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1D8B3" w14:textId="614E8136" w:rsidR="00A92543" w:rsidRDefault="009E3C5A">
      <w:r w:rsidRPr="004F5D10">
        <w:t>Supplemental</w:t>
      </w:r>
      <w:r w:rsidR="004F5D10" w:rsidRPr="004F5D10">
        <w:t xml:space="preserve"> </w:t>
      </w:r>
      <w:r w:rsidR="00C31F5D" w:rsidRPr="004F5D10">
        <w:t xml:space="preserve">Table </w:t>
      </w:r>
      <w:r w:rsidR="00B2298D">
        <w:t>2</w:t>
      </w:r>
      <w:r>
        <w:t>.</w:t>
      </w:r>
      <w:r w:rsidR="00C31F5D" w:rsidRPr="004F5D10">
        <w:t xml:space="preserve"> Primers</w:t>
      </w:r>
      <w:r w:rsidR="00A03E81">
        <w:t>, p</w:t>
      </w:r>
      <w:r w:rsidR="00C31F5D" w:rsidRPr="004F5D10">
        <w:t>robes</w:t>
      </w:r>
      <w:r w:rsidR="004F5D10" w:rsidRPr="004F5D10">
        <w:t xml:space="preserve"> and q</w:t>
      </w:r>
      <w:r w:rsidR="004F5D10">
        <w:t>PCR conditions</w:t>
      </w:r>
    </w:p>
    <w:p w14:paraId="3AA7E19C" w14:textId="7BDFAE2D" w:rsidR="00741E3F" w:rsidRPr="00DB55E9" w:rsidRDefault="00741E3F">
      <w:r w:rsidRPr="00DB55E9">
        <w:t xml:space="preserve"> </w:t>
      </w:r>
    </w:p>
    <w:tbl>
      <w:tblPr>
        <w:tblStyle w:val="Vaalearuudukkotaulukko1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713"/>
        <w:gridCol w:w="1477"/>
        <w:gridCol w:w="3872"/>
        <w:gridCol w:w="1134"/>
        <w:gridCol w:w="1134"/>
        <w:gridCol w:w="1133"/>
      </w:tblGrid>
      <w:tr w:rsidR="009E3C5A" w14:paraId="2D9FDDD4" w14:textId="77777777" w:rsidTr="009E3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3532F95" w14:textId="77777777" w:rsidR="009F2617" w:rsidRPr="009E3C5A" w:rsidRDefault="009F2617" w:rsidP="009F2617">
            <w:pPr>
              <w:rPr>
                <w:sz w:val="20"/>
                <w:szCs w:val="20"/>
                <w:lang w:val="fi-FI"/>
              </w:rPr>
            </w:pPr>
            <w:r w:rsidRPr="009E3C5A">
              <w:rPr>
                <w:sz w:val="20"/>
                <w:szCs w:val="20"/>
                <w:lang w:val="fi-FI"/>
              </w:rPr>
              <w:t>Virus</w:t>
            </w:r>
          </w:p>
        </w:tc>
        <w:tc>
          <w:tcPr>
            <w:tcW w:w="1477" w:type="dxa"/>
          </w:tcPr>
          <w:p w14:paraId="695537F9" w14:textId="77777777" w:rsidR="009F2617" w:rsidRPr="009E3C5A" w:rsidRDefault="009F2617" w:rsidP="009F2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proofErr w:type="spellStart"/>
            <w:r w:rsidRPr="009E3C5A">
              <w:rPr>
                <w:sz w:val="20"/>
                <w:szCs w:val="20"/>
                <w:lang w:val="fi-FI"/>
              </w:rPr>
              <w:t>Oligonucleotide</w:t>
            </w:r>
            <w:proofErr w:type="spellEnd"/>
            <w:r w:rsidRPr="009E3C5A">
              <w:rPr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9E3C5A">
              <w:rPr>
                <w:sz w:val="20"/>
                <w:szCs w:val="20"/>
                <w:lang w:val="fi-FI"/>
              </w:rPr>
              <w:t>name</w:t>
            </w:r>
            <w:proofErr w:type="spellEnd"/>
          </w:p>
        </w:tc>
        <w:tc>
          <w:tcPr>
            <w:tcW w:w="3872" w:type="dxa"/>
          </w:tcPr>
          <w:p w14:paraId="05514B4A" w14:textId="78B7C24F" w:rsidR="009F2617" w:rsidRPr="009E3C5A" w:rsidRDefault="009F2617" w:rsidP="009F2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proofErr w:type="spellStart"/>
            <w:r w:rsidRPr="009E3C5A">
              <w:rPr>
                <w:sz w:val="20"/>
                <w:szCs w:val="20"/>
                <w:lang w:val="fi-FI"/>
              </w:rPr>
              <w:t>Sequence</w:t>
            </w:r>
            <w:proofErr w:type="spellEnd"/>
            <w:r w:rsidRPr="009E3C5A">
              <w:rPr>
                <w:sz w:val="20"/>
                <w:szCs w:val="20"/>
                <w:lang w:val="fi-FI"/>
              </w:rPr>
              <w:t xml:space="preserve"> </w:t>
            </w:r>
            <w:r w:rsidR="009F3FF7">
              <w:rPr>
                <w:sz w:val="20"/>
                <w:szCs w:val="20"/>
                <w:lang w:val="fi-FI"/>
              </w:rPr>
              <w:t>(5’ – 3’)</w:t>
            </w:r>
          </w:p>
        </w:tc>
        <w:tc>
          <w:tcPr>
            <w:tcW w:w="1134" w:type="dxa"/>
          </w:tcPr>
          <w:p w14:paraId="1AC204B7" w14:textId="77777777" w:rsidR="009F2617" w:rsidRPr="009E3C5A" w:rsidRDefault="009F2617" w:rsidP="009F2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 w:rsidRPr="009E3C5A">
              <w:rPr>
                <w:sz w:val="20"/>
                <w:szCs w:val="20"/>
              </w:rPr>
              <w:t>GenBank accession numbers</w:t>
            </w:r>
          </w:p>
        </w:tc>
        <w:tc>
          <w:tcPr>
            <w:tcW w:w="1134" w:type="dxa"/>
          </w:tcPr>
          <w:p w14:paraId="203BA81D" w14:textId="4844812E" w:rsidR="009F2617" w:rsidRPr="009E3C5A" w:rsidRDefault="00232DB1" w:rsidP="009F2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</w:rPr>
              <w:t>A</w:t>
            </w:r>
            <w:r w:rsidR="009F2617" w:rsidRPr="009E3C5A">
              <w:rPr>
                <w:sz w:val="20"/>
                <w:szCs w:val="20"/>
              </w:rPr>
              <w:t>nnealing positions</w:t>
            </w:r>
          </w:p>
        </w:tc>
        <w:tc>
          <w:tcPr>
            <w:tcW w:w="1133" w:type="dxa"/>
            <w:vAlign w:val="center"/>
          </w:tcPr>
          <w:p w14:paraId="2BAD2CE3" w14:textId="77777777" w:rsidR="009F2617" w:rsidRPr="009E3C5A" w:rsidRDefault="001356D2" w:rsidP="009F261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3C5A">
              <w:rPr>
                <w:sz w:val="20"/>
                <w:szCs w:val="20"/>
              </w:rPr>
              <w:t>Amplicon size (bp)</w:t>
            </w:r>
          </w:p>
        </w:tc>
      </w:tr>
      <w:tr w:rsidR="009E3C5A" w14:paraId="4075074C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90EDD4" w14:textId="0D661A3B" w:rsidR="00741E3F" w:rsidRDefault="00741E3F" w:rsidP="009F2617">
            <w:pPr>
              <w:rPr>
                <w:lang w:val="fi-FI"/>
              </w:rPr>
            </w:pPr>
          </w:p>
        </w:tc>
        <w:tc>
          <w:tcPr>
            <w:tcW w:w="1477" w:type="dxa"/>
          </w:tcPr>
          <w:p w14:paraId="1E00BD07" w14:textId="77777777" w:rsidR="00741E3F" w:rsidRDefault="00741E3F" w:rsidP="009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3872" w:type="dxa"/>
          </w:tcPr>
          <w:p w14:paraId="1D60754F" w14:textId="77777777" w:rsidR="00741E3F" w:rsidRDefault="00741E3F" w:rsidP="009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/>
              </w:rPr>
            </w:pPr>
          </w:p>
        </w:tc>
        <w:tc>
          <w:tcPr>
            <w:tcW w:w="1134" w:type="dxa"/>
          </w:tcPr>
          <w:p w14:paraId="18812148" w14:textId="77777777" w:rsidR="00741E3F" w:rsidRPr="00733112" w:rsidRDefault="00741E3F" w:rsidP="009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688DF" w14:textId="77777777" w:rsidR="00741E3F" w:rsidRPr="00733112" w:rsidRDefault="00741E3F" w:rsidP="009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31D91F4" w14:textId="77777777" w:rsidR="00741E3F" w:rsidRDefault="00741E3F" w:rsidP="009F261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F3FF7" w:rsidRPr="001356D2" w14:paraId="594BE730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90DCDED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HSV-1</w:t>
            </w:r>
          </w:p>
        </w:tc>
        <w:tc>
          <w:tcPr>
            <w:tcW w:w="1477" w:type="dxa"/>
          </w:tcPr>
          <w:p w14:paraId="51A1FAF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HSV-1 FWDLP1</w:t>
            </w:r>
          </w:p>
        </w:tc>
        <w:tc>
          <w:tcPr>
            <w:tcW w:w="3872" w:type="dxa"/>
          </w:tcPr>
          <w:p w14:paraId="4E2628A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GTTGAGCTAGCCAGCGA</w:t>
            </w:r>
          </w:p>
        </w:tc>
        <w:tc>
          <w:tcPr>
            <w:tcW w:w="1134" w:type="dxa"/>
          </w:tcPr>
          <w:p w14:paraId="28F274B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X14112.1</w:t>
            </w:r>
          </w:p>
        </w:tc>
        <w:tc>
          <w:tcPr>
            <w:tcW w:w="1134" w:type="dxa"/>
          </w:tcPr>
          <w:p w14:paraId="78749FD1" w14:textId="664605CC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BC4043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93560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BC4043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93683</w:t>
            </w:r>
            <w:proofErr w:type="gramEnd"/>
          </w:p>
        </w:tc>
        <w:tc>
          <w:tcPr>
            <w:tcW w:w="1133" w:type="dxa"/>
          </w:tcPr>
          <w:p w14:paraId="2D240120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124</w:t>
            </w:r>
          </w:p>
        </w:tc>
      </w:tr>
      <w:tr w:rsidR="009F3FF7" w:rsidRPr="001356D2" w14:paraId="32253A29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FF10FFA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6DFEC71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HSV-1 REVLP1</w:t>
            </w:r>
          </w:p>
        </w:tc>
        <w:tc>
          <w:tcPr>
            <w:tcW w:w="3872" w:type="dxa"/>
          </w:tcPr>
          <w:p w14:paraId="6229361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GTTAAGGACCTTGGTGAGC</w:t>
            </w:r>
          </w:p>
        </w:tc>
        <w:tc>
          <w:tcPr>
            <w:tcW w:w="1134" w:type="dxa"/>
          </w:tcPr>
          <w:p w14:paraId="620DF88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4D047F3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4091BDA5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1D9B3D82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934FADA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608873B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HSV-1 probeLP1</w:t>
            </w:r>
          </w:p>
        </w:tc>
        <w:tc>
          <w:tcPr>
            <w:tcW w:w="3872" w:type="dxa"/>
          </w:tcPr>
          <w:p w14:paraId="6DCCB468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FAM-CGCGAACTGACGAGCTTTGTG-BHQ1</w:t>
            </w:r>
          </w:p>
        </w:tc>
        <w:tc>
          <w:tcPr>
            <w:tcW w:w="1134" w:type="dxa"/>
          </w:tcPr>
          <w:p w14:paraId="6131F410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546CF46F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72EA325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1E4C2FBD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793535B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HSV-2</w:t>
            </w:r>
          </w:p>
        </w:tc>
        <w:tc>
          <w:tcPr>
            <w:tcW w:w="1477" w:type="dxa"/>
          </w:tcPr>
          <w:p w14:paraId="19F1AD91" w14:textId="71A8F403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HSV-2 F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WD</w:t>
            </w: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-2-2</w:t>
            </w:r>
          </w:p>
        </w:tc>
        <w:tc>
          <w:tcPr>
            <w:tcW w:w="3872" w:type="dxa"/>
          </w:tcPr>
          <w:p w14:paraId="679C4F8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CACACCACACGACAACAA</w:t>
            </w:r>
          </w:p>
        </w:tc>
        <w:tc>
          <w:tcPr>
            <w:tcW w:w="1134" w:type="dxa"/>
          </w:tcPr>
          <w:p w14:paraId="72A4665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Z86099.2</w:t>
            </w:r>
          </w:p>
        </w:tc>
        <w:tc>
          <w:tcPr>
            <w:tcW w:w="1134" w:type="dxa"/>
          </w:tcPr>
          <w:p w14:paraId="27F78940" w14:textId="283E8886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BC4043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46783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BC4043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46872</w:t>
            </w:r>
            <w:proofErr w:type="gramEnd"/>
          </w:p>
        </w:tc>
        <w:tc>
          <w:tcPr>
            <w:tcW w:w="1133" w:type="dxa"/>
          </w:tcPr>
          <w:p w14:paraId="5E592E25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90</w:t>
            </w:r>
          </w:p>
        </w:tc>
      </w:tr>
      <w:tr w:rsidR="009F3FF7" w:rsidRPr="001356D2" w14:paraId="1792B90F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02785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2B890C8F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HSV-2 REVLP1</w:t>
            </w:r>
          </w:p>
        </w:tc>
        <w:tc>
          <w:tcPr>
            <w:tcW w:w="3872" w:type="dxa"/>
          </w:tcPr>
          <w:p w14:paraId="43B38B83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TAGTTCAAACACGGAAGCC</w:t>
            </w:r>
          </w:p>
        </w:tc>
        <w:tc>
          <w:tcPr>
            <w:tcW w:w="1134" w:type="dxa"/>
          </w:tcPr>
          <w:p w14:paraId="59FBF7F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326443E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4B8DBCD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4005CA1F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2D24153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0720F4EF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HSV-2 probeLP1</w:t>
            </w:r>
          </w:p>
        </w:tc>
        <w:tc>
          <w:tcPr>
            <w:tcW w:w="3872" w:type="dxa"/>
          </w:tcPr>
          <w:p w14:paraId="166117F8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JOE-CGGCGATGACGGCAATAAA-BHQ1</w:t>
            </w:r>
          </w:p>
        </w:tc>
        <w:tc>
          <w:tcPr>
            <w:tcW w:w="1134" w:type="dxa"/>
          </w:tcPr>
          <w:p w14:paraId="25E13FD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4D5ADE2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3209E0E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7DDACE50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927D6B0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VZV</w:t>
            </w:r>
          </w:p>
        </w:tc>
        <w:tc>
          <w:tcPr>
            <w:tcW w:w="1477" w:type="dxa"/>
          </w:tcPr>
          <w:p w14:paraId="4863E618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VZV FWDLP1</w:t>
            </w:r>
          </w:p>
        </w:tc>
        <w:tc>
          <w:tcPr>
            <w:tcW w:w="3872" w:type="dxa"/>
          </w:tcPr>
          <w:p w14:paraId="3B7EFD7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GCGCAAGGCTATTAGAGC</w:t>
            </w:r>
          </w:p>
        </w:tc>
        <w:tc>
          <w:tcPr>
            <w:tcW w:w="1134" w:type="dxa"/>
          </w:tcPr>
          <w:p w14:paraId="11CF64E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KU529566.1</w:t>
            </w:r>
          </w:p>
        </w:tc>
        <w:tc>
          <w:tcPr>
            <w:tcW w:w="1134" w:type="dxa"/>
          </w:tcPr>
          <w:p w14:paraId="5C5F9AA2" w14:textId="524144C1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BC4043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48283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BC4043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48145</w:t>
            </w:r>
            <w:proofErr w:type="gramEnd"/>
          </w:p>
        </w:tc>
        <w:tc>
          <w:tcPr>
            <w:tcW w:w="1133" w:type="dxa"/>
          </w:tcPr>
          <w:p w14:paraId="5ABC1E1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139</w:t>
            </w:r>
          </w:p>
        </w:tc>
      </w:tr>
      <w:tr w:rsidR="009F3FF7" w:rsidRPr="001356D2" w14:paraId="5C2F91EA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E29C63A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33A67FF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VZV REVLP1</w:t>
            </w:r>
          </w:p>
        </w:tc>
        <w:tc>
          <w:tcPr>
            <w:tcW w:w="3872" w:type="dxa"/>
          </w:tcPr>
          <w:p w14:paraId="1587882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ACATGGCAGAAATCCCTG</w:t>
            </w:r>
          </w:p>
        </w:tc>
        <w:tc>
          <w:tcPr>
            <w:tcW w:w="1134" w:type="dxa"/>
          </w:tcPr>
          <w:p w14:paraId="0B7F628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30F41336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1E91D89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52CD699A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7FDB585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4B297E4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VZV probeLP1</w:t>
            </w:r>
          </w:p>
        </w:tc>
        <w:tc>
          <w:tcPr>
            <w:tcW w:w="3872" w:type="dxa"/>
          </w:tcPr>
          <w:p w14:paraId="11DEC7F5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TxRd-CGCATACCCGGAAGTTCTTCAGAT-BHQ2</w:t>
            </w:r>
          </w:p>
        </w:tc>
        <w:tc>
          <w:tcPr>
            <w:tcW w:w="1134" w:type="dxa"/>
          </w:tcPr>
          <w:p w14:paraId="2AA9CB23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4EE2BBF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6B5263D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5D96B637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5916D5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HHV-6A</w:t>
            </w:r>
          </w:p>
        </w:tc>
        <w:tc>
          <w:tcPr>
            <w:tcW w:w="1477" w:type="dxa"/>
          </w:tcPr>
          <w:p w14:paraId="4DCDB3B5" w14:textId="2D624074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HHV6A 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FWD</w:t>
            </w: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1-3</w:t>
            </w:r>
          </w:p>
        </w:tc>
        <w:tc>
          <w:tcPr>
            <w:tcW w:w="3872" w:type="dxa"/>
          </w:tcPr>
          <w:p w14:paraId="677407C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CGGCCTCCAGAGTTGTAA</w:t>
            </w:r>
          </w:p>
        </w:tc>
        <w:tc>
          <w:tcPr>
            <w:tcW w:w="1134" w:type="dxa"/>
          </w:tcPr>
          <w:p w14:paraId="695B8C7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KP257584.1</w:t>
            </w:r>
          </w:p>
        </w:tc>
        <w:tc>
          <w:tcPr>
            <w:tcW w:w="1134" w:type="dxa"/>
          </w:tcPr>
          <w:p w14:paraId="7828F1B8" w14:textId="2CF76F3D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133969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133894</w:t>
            </w:r>
            <w:proofErr w:type="gramEnd"/>
          </w:p>
        </w:tc>
        <w:tc>
          <w:tcPr>
            <w:tcW w:w="1133" w:type="dxa"/>
          </w:tcPr>
          <w:p w14:paraId="55CE120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76</w:t>
            </w:r>
          </w:p>
        </w:tc>
      </w:tr>
      <w:tr w:rsidR="009F3FF7" w:rsidRPr="001356D2" w14:paraId="22A80726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9D938BD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1D62A5EB" w14:textId="5A2F4211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HHV6A R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EV</w:t>
            </w: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 10</w:t>
            </w:r>
          </w:p>
        </w:tc>
        <w:tc>
          <w:tcPr>
            <w:tcW w:w="3872" w:type="dxa"/>
          </w:tcPr>
          <w:p w14:paraId="6C83FA91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TGTCCCTTCAACTACTGAATC</w:t>
            </w:r>
          </w:p>
        </w:tc>
        <w:tc>
          <w:tcPr>
            <w:tcW w:w="1134" w:type="dxa"/>
          </w:tcPr>
          <w:p w14:paraId="1E30707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4357F66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209581F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47D9E0CB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27008B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2A4C8FC4" w14:textId="2A0006BB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HHV6A LNA </w:t>
            </w:r>
            <w:proofErr w:type="spellStart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Probe</w:t>
            </w:r>
            <w:proofErr w:type="spellEnd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 A1</w:t>
            </w:r>
          </w:p>
        </w:tc>
        <w:tc>
          <w:tcPr>
            <w:tcW w:w="3872" w:type="dxa"/>
          </w:tcPr>
          <w:p w14:paraId="56341FA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</w:rPr>
              <w:t>FAM-C[+A]T[+G]TTGC[+T]A[+G]AAA[+G][+A]CT-BHQ1</w:t>
            </w:r>
          </w:p>
        </w:tc>
        <w:tc>
          <w:tcPr>
            <w:tcW w:w="1134" w:type="dxa"/>
          </w:tcPr>
          <w:p w14:paraId="28B02902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22008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87BFE5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2E8A28E7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C91AFC7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C112B93" w14:textId="7EBEE292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HHV6A LNA </w:t>
            </w:r>
            <w:proofErr w:type="spellStart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Probe</w:t>
            </w:r>
            <w:proofErr w:type="spellEnd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 A2</w:t>
            </w:r>
          </w:p>
        </w:tc>
        <w:tc>
          <w:tcPr>
            <w:tcW w:w="3872" w:type="dxa"/>
          </w:tcPr>
          <w:p w14:paraId="49C18EC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</w:rPr>
              <w:t>FAM-AC[+A]T[+G]TTGC[+T]A[+C]AAA[+G][+A]CT-BHQ1</w:t>
            </w:r>
          </w:p>
        </w:tc>
        <w:tc>
          <w:tcPr>
            <w:tcW w:w="1134" w:type="dxa"/>
          </w:tcPr>
          <w:p w14:paraId="218F431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0E4258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E13F42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2BF735DD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54FEA42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HHV-6B</w:t>
            </w:r>
          </w:p>
        </w:tc>
        <w:tc>
          <w:tcPr>
            <w:tcW w:w="1477" w:type="dxa"/>
          </w:tcPr>
          <w:p w14:paraId="65DA8C43" w14:textId="3012AB9A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H6B FOTY1</w:t>
            </w:r>
          </w:p>
        </w:tc>
        <w:tc>
          <w:tcPr>
            <w:tcW w:w="3872" w:type="dxa"/>
          </w:tcPr>
          <w:p w14:paraId="0C43DF9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TTTGACAGGAGTTGCTGAG</w:t>
            </w:r>
          </w:p>
        </w:tc>
        <w:tc>
          <w:tcPr>
            <w:tcW w:w="1134" w:type="dxa"/>
          </w:tcPr>
          <w:p w14:paraId="22E4E033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AB021506.1</w:t>
            </w:r>
          </w:p>
        </w:tc>
        <w:tc>
          <w:tcPr>
            <w:tcW w:w="1134" w:type="dxa"/>
          </w:tcPr>
          <w:p w14:paraId="4179B72E" w14:textId="2B7349CF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136176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136258</w:t>
            </w:r>
            <w:proofErr w:type="gramEnd"/>
          </w:p>
        </w:tc>
        <w:tc>
          <w:tcPr>
            <w:tcW w:w="1133" w:type="dxa"/>
          </w:tcPr>
          <w:p w14:paraId="7575317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83</w:t>
            </w:r>
          </w:p>
        </w:tc>
      </w:tr>
      <w:tr w:rsidR="009F3FF7" w:rsidRPr="001356D2" w14:paraId="79507C3E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5DA298A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5D786D32" w14:textId="68758AE1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H6B ROTY 1</w:t>
            </w:r>
          </w:p>
        </w:tc>
        <w:tc>
          <w:tcPr>
            <w:tcW w:w="3872" w:type="dxa"/>
          </w:tcPr>
          <w:p w14:paraId="7001FDB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GGATTCAGGAAAAAGGTTCTAA</w:t>
            </w:r>
          </w:p>
        </w:tc>
        <w:tc>
          <w:tcPr>
            <w:tcW w:w="1134" w:type="dxa"/>
          </w:tcPr>
          <w:p w14:paraId="17702F0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45C9D512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6AFFFB16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1CE52E7F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FBB3D1A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6D23DB8B" w14:textId="2887E65E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H6B PROBE MVP</w:t>
            </w:r>
          </w:p>
        </w:tc>
        <w:tc>
          <w:tcPr>
            <w:tcW w:w="3872" w:type="dxa"/>
          </w:tcPr>
          <w:p w14:paraId="13AA602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JOE-AGGAAGCGTTTCGGTACACTTGGAG-BHQ1</w:t>
            </w:r>
          </w:p>
        </w:tc>
        <w:tc>
          <w:tcPr>
            <w:tcW w:w="1134" w:type="dxa"/>
          </w:tcPr>
          <w:p w14:paraId="0A3881C8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34D78A8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4BEB4C91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6E11872E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F356D1E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HHV-7</w:t>
            </w:r>
          </w:p>
        </w:tc>
        <w:tc>
          <w:tcPr>
            <w:tcW w:w="1477" w:type="dxa"/>
          </w:tcPr>
          <w:p w14:paraId="5FA7ED77" w14:textId="31371E2A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HHV7 1. F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WD</w:t>
            </w:r>
          </w:p>
        </w:tc>
        <w:tc>
          <w:tcPr>
            <w:tcW w:w="3872" w:type="dxa"/>
          </w:tcPr>
          <w:p w14:paraId="484DD8B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CTCGCAGATTGCTTGTTG</w:t>
            </w:r>
          </w:p>
        </w:tc>
        <w:tc>
          <w:tcPr>
            <w:tcW w:w="1134" w:type="dxa"/>
          </w:tcPr>
          <w:p w14:paraId="6D7F4F80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AF037218.1</w:t>
            </w:r>
          </w:p>
        </w:tc>
        <w:tc>
          <w:tcPr>
            <w:tcW w:w="1134" w:type="dxa"/>
          </w:tcPr>
          <w:p w14:paraId="4819C0BC" w14:textId="00E34B1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88332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88490</w:t>
            </w:r>
            <w:proofErr w:type="gramEnd"/>
          </w:p>
        </w:tc>
        <w:tc>
          <w:tcPr>
            <w:tcW w:w="1133" w:type="dxa"/>
          </w:tcPr>
          <w:p w14:paraId="1F03C10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159</w:t>
            </w:r>
          </w:p>
        </w:tc>
      </w:tr>
      <w:tr w:rsidR="009F3FF7" w:rsidRPr="001356D2" w14:paraId="0D7C2118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17BD4CA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769F2491" w14:textId="7E742C53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HHV7 1. R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EV</w:t>
            </w:r>
          </w:p>
        </w:tc>
        <w:tc>
          <w:tcPr>
            <w:tcW w:w="3872" w:type="dxa"/>
          </w:tcPr>
          <w:p w14:paraId="524AD10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GCATACACCAACCCTACTGTAA</w:t>
            </w:r>
          </w:p>
        </w:tc>
        <w:tc>
          <w:tcPr>
            <w:tcW w:w="1134" w:type="dxa"/>
          </w:tcPr>
          <w:p w14:paraId="1B42BBA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6A26175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525B23E0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558481CF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E0E4B97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576D0B3" w14:textId="19141EA8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H7 MOP PROBE</w:t>
            </w:r>
          </w:p>
        </w:tc>
        <w:tc>
          <w:tcPr>
            <w:tcW w:w="3872" w:type="dxa"/>
          </w:tcPr>
          <w:p w14:paraId="2A312BC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TxRd-TTAGGCATCACGTTGGCATTG-BHQ2</w:t>
            </w:r>
          </w:p>
        </w:tc>
        <w:tc>
          <w:tcPr>
            <w:tcW w:w="1134" w:type="dxa"/>
          </w:tcPr>
          <w:p w14:paraId="3B697FCF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5958EE1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43B36DB5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3D55CD1A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774BFDC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EBV</w:t>
            </w:r>
          </w:p>
        </w:tc>
        <w:tc>
          <w:tcPr>
            <w:tcW w:w="1477" w:type="dxa"/>
          </w:tcPr>
          <w:p w14:paraId="34F136B6" w14:textId="0433D97B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EBV F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WD</w:t>
            </w:r>
          </w:p>
        </w:tc>
        <w:tc>
          <w:tcPr>
            <w:tcW w:w="3872" w:type="dxa"/>
          </w:tcPr>
          <w:p w14:paraId="24CCAB2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CGGAAGCCCTCTGGACTTC</w:t>
            </w:r>
          </w:p>
        </w:tc>
        <w:tc>
          <w:tcPr>
            <w:tcW w:w="1134" w:type="dxa"/>
          </w:tcPr>
          <w:p w14:paraId="5ACEB223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KF717093.1</w:t>
            </w:r>
          </w:p>
        </w:tc>
        <w:tc>
          <w:tcPr>
            <w:tcW w:w="1134" w:type="dxa"/>
          </w:tcPr>
          <w:p w14:paraId="4694C0AE" w14:textId="4D17BD23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153036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152947</w:t>
            </w:r>
            <w:proofErr w:type="gramEnd"/>
          </w:p>
        </w:tc>
        <w:tc>
          <w:tcPr>
            <w:tcW w:w="1133" w:type="dxa"/>
          </w:tcPr>
          <w:p w14:paraId="53B0B67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90</w:t>
            </w:r>
          </w:p>
        </w:tc>
      </w:tr>
      <w:tr w:rsidR="009F3FF7" w:rsidRPr="001356D2" w14:paraId="5C68AC20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FAA234F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D193E67" w14:textId="0E3C1E5F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EBV R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EV</w:t>
            </w:r>
          </w:p>
        </w:tc>
        <w:tc>
          <w:tcPr>
            <w:tcW w:w="3872" w:type="dxa"/>
          </w:tcPr>
          <w:p w14:paraId="2C7BD1CE" w14:textId="77777777" w:rsidR="009F3FF7" w:rsidRPr="004F446E" w:rsidRDefault="009F3FF7" w:rsidP="009F3FF7">
            <w:pPr>
              <w:tabs>
                <w:tab w:val="left" w:pos="5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CCCTGTTTATCCGATGGAATG</w:t>
            </w:r>
          </w:p>
        </w:tc>
        <w:tc>
          <w:tcPr>
            <w:tcW w:w="1134" w:type="dxa"/>
          </w:tcPr>
          <w:p w14:paraId="252CA441" w14:textId="77777777" w:rsidR="009F3FF7" w:rsidRPr="004F446E" w:rsidRDefault="009F3FF7" w:rsidP="009F3FF7">
            <w:pPr>
              <w:tabs>
                <w:tab w:val="left" w:pos="5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3CA611FA" w14:textId="77777777" w:rsidR="009F3FF7" w:rsidRPr="004F446E" w:rsidRDefault="009F3FF7" w:rsidP="009F3FF7">
            <w:pPr>
              <w:tabs>
                <w:tab w:val="left" w:pos="5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4A0C7EC8" w14:textId="77777777" w:rsidR="009F3FF7" w:rsidRPr="004F446E" w:rsidRDefault="009F3FF7" w:rsidP="009F3FF7">
            <w:pPr>
              <w:tabs>
                <w:tab w:val="left" w:pos="52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1E1EDAAE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6A02FED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A5B6AF1" w14:textId="68641353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EBV </w:t>
            </w:r>
            <w:proofErr w:type="spellStart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Probe</w:t>
            </w:r>
            <w:proofErr w:type="spellEnd"/>
          </w:p>
        </w:tc>
        <w:tc>
          <w:tcPr>
            <w:tcW w:w="3872" w:type="dxa"/>
          </w:tcPr>
          <w:p w14:paraId="6022833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FAM-TGTACACGCACGAGAAATGCGCC-BHQ1</w:t>
            </w:r>
          </w:p>
        </w:tc>
        <w:tc>
          <w:tcPr>
            <w:tcW w:w="1134" w:type="dxa"/>
          </w:tcPr>
          <w:p w14:paraId="2710520F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3828E011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1328C51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6D58BB4B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0B80354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CMV</w:t>
            </w:r>
          </w:p>
        </w:tc>
        <w:tc>
          <w:tcPr>
            <w:tcW w:w="1477" w:type="dxa"/>
          </w:tcPr>
          <w:p w14:paraId="4E64773F" w14:textId="3DF70239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H5 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FWD</w:t>
            </w: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211</w:t>
            </w:r>
          </w:p>
        </w:tc>
        <w:tc>
          <w:tcPr>
            <w:tcW w:w="3872" w:type="dxa"/>
          </w:tcPr>
          <w:p w14:paraId="7F3F7B88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GTGYTCCGTGAATCGTTAC</w:t>
            </w:r>
          </w:p>
        </w:tc>
        <w:tc>
          <w:tcPr>
            <w:tcW w:w="1134" w:type="dxa"/>
          </w:tcPr>
          <w:p w14:paraId="417313D5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AB329634.1</w:t>
            </w:r>
          </w:p>
        </w:tc>
        <w:tc>
          <w:tcPr>
            <w:tcW w:w="1134" w:type="dxa"/>
          </w:tcPr>
          <w:p w14:paraId="76CC9CEE" w14:textId="22BFB7C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80396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80329</w:t>
            </w:r>
            <w:proofErr w:type="gramEnd"/>
          </w:p>
        </w:tc>
        <w:tc>
          <w:tcPr>
            <w:tcW w:w="1133" w:type="dxa"/>
          </w:tcPr>
          <w:p w14:paraId="22AD4C66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68</w:t>
            </w:r>
          </w:p>
        </w:tc>
      </w:tr>
      <w:tr w:rsidR="009F3FF7" w:rsidRPr="001356D2" w14:paraId="31564E64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0162F13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E18A512" w14:textId="222C3B62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H5 </w:t>
            </w:r>
            <w:proofErr w:type="spellStart"/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rev</w:t>
            </w:r>
            <w:proofErr w:type="spellEnd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 211</w:t>
            </w:r>
          </w:p>
        </w:tc>
        <w:tc>
          <w:tcPr>
            <w:tcW w:w="3872" w:type="dxa"/>
          </w:tcPr>
          <w:p w14:paraId="42819415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AGTCKACCTCGATATCACAAGTCG</w:t>
            </w:r>
          </w:p>
        </w:tc>
        <w:tc>
          <w:tcPr>
            <w:tcW w:w="1134" w:type="dxa"/>
          </w:tcPr>
          <w:p w14:paraId="001ACA8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1ED7D81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598A7FD1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5704BEDE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70A2785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B9B0750" w14:textId="0A5C48A2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H5 </w:t>
            </w:r>
            <w:proofErr w:type="spellStart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Probe</w:t>
            </w:r>
            <w:proofErr w:type="spellEnd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 20</w:t>
            </w:r>
          </w:p>
        </w:tc>
        <w:tc>
          <w:tcPr>
            <w:tcW w:w="3872" w:type="dxa"/>
          </w:tcPr>
          <w:p w14:paraId="4574546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TxRd-ACCCTGCTGCCGCCAGT-BHQ2</w:t>
            </w:r>
          </w:p>
        </w:tc>
        <w:tc>
          <w:tcPr>
            <w:tcW w:w="1134" w:type="dxa"/>
          </w:tcPr>
          <w:p w14:paraId="1AD743DF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4F5381E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51AC389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3DE75926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C1B30B3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HHV-8</w:t>
            </w:r>
          </w:p>
        </w:tc>
        <w:tc>
          <w:tcPr>
            <w:tcW w:w="1477" w:type="dxa"/>
          </w:tcPr>
          <w:p w14:paraId="6A282C00" w14:textId="7168D4DD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HHV8 </w:t>
            </w:r>
            <w:proofErr w:type="spellStart"/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fwd</w:t>
            </w:r>
            <w:proofErr w:type="spellEnd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 3.1</w:t>
            </w:r>
          </w:p>
        </w:tc>
        <w:tc>
          <w:tcPr>
            <w:tcW w:w="3872" w:type="dxa"/>
          </w:tcPr>
          <w:p w14:paraId="222CE846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ATATACGGCGACACTGACTC</w:t>
            </w:r>
          </w:p>
        </w:tc>
        <w:tc>
          <w:tcPr>
            <w:tcW w:w="1134" w:type="dxa"/>
          </w:tcPr>
          <w:p w14:paraId="2FD78AF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AP017458.1</w:t>
            </w:r>
          </w:p>
        </w:tc>
        <w:tc>
          <w:tcPr>
            <w:tcW w:w="1134" w:type="dxa"/>
          </w:tcPr>
          <w:p w14:paraId="7AFAEEC8" w14:textId="2FFA172C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13603</w:t>
            </w:r>
            <w:r w:rsidR="00C97ACD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-</w:t>
            </w:r>
            <w:r w:rsidRPr="004671AA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13761</w:t>
            </w:r>
            <w:proofErr w:type="gramEnd"/>
          </w:p>
        </w:tc>
        <w:tc>
          <w:tcPr>
            <w:tcW w:w="1133" w:type="dxa"/>
          </w:tcPr>
          <w:p w14:paraId="07A772AF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159</w:t>
            </w:r>
          </w:p>
        </w:tc>
      </w:tr>
      <w:tr w:rsidR="009F3FF7" w:rsidRPr="001356D2" w14:paraId="1B31CFC9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F53DBC5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7F231404" w14:textId="6EB6CC20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HHV8 R</w:t>
            </w:r>
            <w:r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EV</w:t>
            </w: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 10</w:t>
            </w:r>
          </w:p>
        </w:tc>
        <w:tc>
          <w:tcPr>
            <w:tcW w:w="3872" w:type="dxa"/>
          </w:tcPr>
          <w:p w14:paraId="7FC3DC9A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GAGCAGAAGGCACTTGAAG</w:t>
            </w:r>
          </w:p>
        </w:tc>
        <w:tc>
          <w:tcPr>
            <w:tcW w:w="1134" w:type="dxa"/>
          </w:tcPr>
          <w:p w14:paraId="17F3099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61C3B341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2BC0B6C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082407C0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0FD086A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477" w:type="dxa"/>
          </w:tcPr>
          <w:p w14:paraId="6638C5C3" w14:textId="262D5849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H8 </w:t>
            </w:r>
            <w:proofErr w:type="spellStart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Probe</w:t>
            </w:r>
            <w:proofErr w:type="spellEnd"/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 xml:space="preserve"> 300</w:t>
            </w:r>
          </w:p>
        </w:tc>
        <w:tc>
          <w:tcPr>
            <w:tcW w:w="3872" w:type="dxa"/>
          </w:tcPr>
          <w:p w14:paraId="2B07C253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val="fi-FI"/>
              </w:rPr>
            </w:pPr>
            <w:r w:rsidRPr="004F446E"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  <w:t>JOE-CGGAGGAGCTAGCGTCAATCA-BHQ1</w:t>
            </w:r>
          </w:p>
        </w:tc>
        <w:tc>
          <w:tcPr>
            <w:tcW w:w="1134" w:type="dxa"/>
          </w:tcPr>
          <w:p w14:paraId="63B6C6F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</w:tcPr>
          <w:p w14:paraId="75FCB3C5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  <w:tc>
          <w:tcPr>
            <w:tcW w:w="1133" w:type="dxa"/>
          </w:tcPr>
          <w:p w14:paraId="7A8980E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yriadPro-Regular" w:cstheme="minorHAnsi"/>
                <w:color w:val="000000" w:themeColor="text1"/>
                <w:sz w:val="16"/>
                <w:szCs w:val="16"/>
                <w:lang w:val="fi-FI"/>
              </w:rPr>
            </w:pPr>
          </w:p>
        </w:tc>
      </w:tr>
      <w:tr w:rsidR="009F3FF7" w:rsidRPr="001356D2" w14:paraId="159E1D58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694A09C5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BuV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5865AD2C" w14:textId="58D0A45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BuV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Forward</w:t>
            </w:r>
          </w:p>
        </w:tc>
        <w:tc>
          <w:tcPr>
            <w:tcW w:w="3872" w:type="dxa"/>
            <w:vAlign w:val="center"/>
          </w:tcPr>
          <w:p w14:paraId="4FB14C52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ACAGTGTAGACAGTGGATTCAAACTT</w:t>
            </w:r>
          </w:p>
        </w:tc>
        <w:tc>
          <w:tcPr>
            <w:tcW w:w="1134" w:type="dxa"/>
          </w:tcPr>
          <w:p w14:paraId="5FC9CFB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JX02729</w:t>
            </w:r>
          </w:p>
        </w:tc>
        <w:tc>
          <w:tcPr>
            <w:tcW w:w="1134" w:type="dxa"/>
          </w:tcPr>
          <w:p w14:paraId="5C33595B" w14:textId="4BE945DC" w:rsidR="009F3FF7" w:rsidRPr="004F446E" w:rsidRDefault="009F3FF7" w:rsidP="009F3FF7">
            <w:pPr>
              <w:tabs>
                <w:tab w:val="left" w:pos="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705</w:t>
            </w:r>
            <w:r w:rsidR="00C97ACD">
              <w:rPr>
                <w:rFonts w:cstheme="minorHAnsi"/>
                <w:color w:val="000000" w:themeColor="text1"/>
                <w:sz w:val="16"/>
                <w:szCs w:val="16"/>
              </w:rPr>
              <w:t>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830</w:t>
            </w:r>
          </w:p>
        </w:tc>
        <w:tc>
          <w:tcPr>
            <w:tcW w:w="1133" w:type="dxa"/>
          </w:tcPr>
          <w:p w14:paraId="38F7CDC7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126</w:t>
            </w:r>
          </w:p>
        </w:tc>
      </w:tr>
      <w:tr w:rsidR="009F3FF7" w:rsidRPr="001356D2" w14:paraId="78A14E8F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6DD86879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77" w:type="dxa"/>
            <w:vAlign w:val="center"/>
          </w:tcPr>
          <w:p w14:paraId="222CC9F1" w14:textId="558DB824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BuV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R</w:t>
            </w: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verse</w:t>
            </w:r>
          </w:p>
        </w:tc>
        <w:tc>
          <w:tcPr>
            <w:tcW w:w="3872" w:type="dxa"/>
            <w:vAlign w:val="center"/>
          </w:tcPr>
          <w:p w14:paraId="2B4BF041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GTTGTGGTTGGATTGTGGTTAGTTC</w:t>
            </w:r>
          </w:p>
        </w:tc>
        <w:tc>
          <w:tcPr>
            <w:tcW w:w="1134" w:type="dxa"/>
          </w:tcPr>
          <w:p w14:paraId="1B4CAEF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JX02729</w:t>
            </w:r>
          </w:p>
        </w:tc>
        <w:tc>
          <w:tcPr>
            <w:tcW w:w="1134" w:type="dxa"/>
          </w:tcPr>
          <w:p w14:paraId="67E0891A" w14:textId="50B19F96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BF888B5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36BD8468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5F4FB6BD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102254FE" w14:textId="47E06D3F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BuV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NS1 probe</w:t>
            </w:r>
          </w:p>
        </w:tc>
        <w:tc>
          <w:tcPr>
            <w:tcW w:w="3872" w:type="dxa"/>
            <w:vAlign w:val="center"/>
          </w:tcPr>
          <w:p w14:paraId="10235012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FAM-CGGAAGAGATTTTGACAGTGCYTAGCAA-BHQ1</w:t>
            </w:r>
          </w:p>
        </w:tc>
        <w:tc>
          <w:tcPr>
            <w:tcW w:w="1134" w:type="dxa"/>
          </w:tcPr>
          <w:p w14:paraId="35C37411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JX02729</w:t>
            </w:r>
          </w:p>
        </w:tc>
        <w:tc>
          <w:tcPr>
            <w:tcW w:w="1134" w:type="dxa"/>
          </w:tcPr>
          <w:p w14:paraId="26488C7D" w14:textId="49441455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84268D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65FD7451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F8D645F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TuV</w:t>
            </w:r>
            <w:proofErr w:type="spellEnd"/>
          </w:p>
        </w:tc>
        <w:tc>
          <w:tcPr>
            <w:tcW w:w="1477" w:type="dxa"/>
            <w:vAlign w:val="center"/>
          </w:tcPr>
          <w:p w14:paraId="0E505B25" w14:textId="7076E23F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TuV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Forward</w:t>
            </w:r>
          </w:p>
        </w:tc>
        <w:tc>
          <w:tcPr>
            <w:tcW w:w="3872" w:type="dxa"/>
            <w:vAlign w:val="center"/>
          </w:tcPr>
          <w:p w14:paraId="3BC54A9F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CCAGAAAGCCGTATCACCAT</w:t>
            </w:r>
          </w:p>
        </w:tc>
        <w:tc>
          <w:tcPr>
            <w:tcW w:w="1134" w:type="dxa"/>
          </w:tcPr>
          <w:p w14:paraId="1ACC87B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KJ495710</w:t>
            </w:r>
          </w:p>
        </w:tc>
        <w:tc>
          <w:tcPr>
            <w:tcW w:w="1134" w:type="dxa"/>
          </w:tcPr>
          <w:p w14:paraId="33800633" w14:textId="4F29D413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3085</w:t>
            </w:r>
            <w:r w:rsidR="00C97ACD">
              <w:rPr>
                <w:rFonts w:cstheme="minorHAnsi"/>
                <w:color w:val="000000" w:themeColor="text1"/>
                <w:sz w:val="16"/>
                <w:szCs w:val="16"/>
              </w:rPr>
              <w:t>-</w:t>
            </w: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1133" w:type="dxa"/>
          </w:tcPr>
          <w:p w14:paraId="517A904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118</w:t>
            </w:r>
          </w:p>
        </w:tc>
      </w:tr>
      <w:tr w:rsidR="009F3FF7" w:rsidRPr="001356D2" w14:paraId="4C39DD6E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642BAE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68EC8D66" w14:textId="668D9AB1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TuV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R</w:t>
            </w: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ev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erse</w:t>
            </w:r>
          </w:p>
        </w:tc>
        <w:tc>
          <w:tcPr>
            <w:tcW w:w="3872" w:type="dxa"/>
            <w:vAlign w:val="center"/>
          </w:tcPr>
          <w:p w14:paraId="55F95E11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AACCAAGTGTTTCTGATCTTATTGCT</w:t>
            </w:r>
          </w:p>
        </w:tc>
        <w:tc>
          <w:tcPr>
            <w:tcW w:w="1134" w:type="dxa"/>
          </w:tcPr>
          <w:p w14:paraId="5A9A8E1D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KJ495710</w:t>
            </w:r>
          </w:p>
        </w:tc>
        <w:tc>
          <w:tcPr>
            <w:tcW w:w="1134" w:type="dxa"/>
          </w:tcPr>
          <w:p w14:paraId="764AC380" w14:textId="68039865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D3B04F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3A425777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2F0A82A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45703FF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TuV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VP2 probe</w:t>
            </w:r>
          </w:p>
        </w:tc>
        <w:tc>
          <w:tcPr>
            <w:tcW w:w="3872" w:type="dxa"/>
            <w:vAlign w:val="center"/>
          </w:tcPr>
          <w:p w14:paraId="7E53492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TxRd-ACACCAACAATCAACTGCCATACACACC-BHQ2</w:t>
            </w:r>
          </w:p>
        </w:tc>
        <w:tc>
          <w:tcPr>
            <w:tcW w:w="1134" w:type="dxa"/>
          </w:tcPr>
          <w:p w14:paraId="5C2AA6F3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KJ495710</w:t>
            </w:r>
          </w:p>
        </w:tc>
        <w:tc>
          <w:tcPr>
            <w:tcW w:w="1134" w:type="dxa"/>
          </w:tcPr>
          <w:p w14:paraId="6B539842" w14:textId="6CC64D74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1050FF8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01FDF8FF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E2236D1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CuV</w:t>
            </w:r>
            <w:proofErr w:type="spellEnd"/>
          </w:p>
        </w:tc>
        <w:tc>
          <w:tcPr>
            <w:tcW w:w="1477" w:type="dxa"/>
            <w:vAlign w:val="center"/>
          </w:tcPr>
          <w:p w14:paraId="219DB2EA" w14:textId="1BD27450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CuV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Forward</w:t>
            </w:r>
          </w:p>
        </w:tc>
        <w:tc>
          <w:tcPr>
            <w:tcW w:w="3872" w:type="dxa"/>
            <w:vAlign w:val="center"/>
          </w:tcPr>
          <w:p w14:paraId="39E57D52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TAACACATCCCAGAATYGTCACATA</w:t>
            </w:r>
          </w:p>
        </w:tc>
        <w:tc>
          <w:tcPr>
            <w:tcW w:w="1134" w:type="dxa"/>
          </w:tcPr>
          <w:p w14:paraId="3405831D" w14:textId="77777777" w:rsidR="009F3FF7" w:rsidRPr="004F446E" w:rsidRDefault="009F3FF7" w:rsidP="009F3FF7">
            <w:pPr>
              <w:tabs>
                <w:tab w:val="left" w:pos="4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KT868811</w:t>
            </w:r>
          </w:p>
        </w:tc>
        <w:tc>
          <w:tcPr>
            <w:tcW w:w="1134" w:type="dxa"/>
          </w:tcPr>
          <w:p w14:paraId="5283BE95" w14:textId="12B9BDDD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4245</w:t>
            </w:r>
            <w:r w:rsidR="00C97ACD">
              <w:rPr>
                <w:rFonts w:cstheme="minorHAnsi"/>
                <w:color w:val="000000" w:themeColor="text1"/>
                <w:sz w:val="16"/>
                <w:szCs w:val="16"/>
              </w:rPr>
              <w:t>-</w:t>
            </w: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1133" w:type="dxa"/>
          </w:tcPr>
          <w:p w14:paraId="23334C2C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91</w:t>
            </w:r>
          </w:p>
        </w:tc>
      </w:tr>
      <w:tr w:rsidR="009F3FF7" w:rsidRPr="001356D2" w14:paraId="7DFD5983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460D48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257830F1" w14:textId="5C29E3AC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CuV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R</w:t>
            </w: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ev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erse</w:t>
            </w:r>
          </w:p>
        </w:tc>
        <w:tc>
          <w:tcPr>
            <w:tcW w:w="3872" w:type="dxa"/>
            <w:vAlign w:val="center"/>
          </w:tcPr>
          <w:p w14:paraId="0EFA5759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TTCCATTGTCTTGGAGTGCG</w:t>
            </w:r>
          </w:p>
        </w:tc>
        <w:tc>
          <w:tcPr>
            <w:tcW w:w="1134" w:type="dxa"/>
          </w:tcPr>
          <w:p w14:paraId="34F5B8B4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KT868811</w:t>
            </w:r>
          </w:p>
        </w:tc>
        <w:tc>
          <w:tcPr>
            <w:tcW w:w="1134" w:type="dxa"/>
          </w:tcPr>
          <w:p w14:paraId="51BB9889" w14:textId="7CF445D2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4D79860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710C209B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B5FF118" w14:textId="77777777" w:rsidR="009F3FF7" w:rsidRPr="004F446E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2AB12553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CuV</w:t>
            </w:r>
            <w:proofErr w:type="spellEnd"/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 xml:space="preserve"> VP2 probe</w:t>
            </w:r>
          </w:p>
        </w:tc>
        <w:tc>
          <w:tcPr>
            <w:tcW w:w="3872" w:type="dxa"/>
            <w:vAlign w:val="center"/>
          </w:tcPr>
          <w:p w14:paraId="68F1A183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JOE-AGTTKTCCTGACCACCAGAAGGTTCCA-BHQ1</w:t>
            </w:r>
          </w:p>
        </w:tc>
        <w:tc>
          <w:tcPr>
            <w:tcW w:w="1134" w:type="dxa"/>
          </w:tcPr>
          <w:p w14:paraId="18CE1FEB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F446E">
              <w:rPr>
                <w:rFonts w:cstheme="minorHAnsi"/>
                <w:color w:val="000000" w:themeColor="text1"/>
                <w:sz w:val="16"/>
                <w:szCs w:val="16"/>
              </w:rPr>
              <w:t>KT868811</w:t>
            </w:r>
          </w:p>
        </w:tc>
        <w:tc>
          <w:tcPr>
            <w:tcW w:w="1134" w:type="dxa"/>
          </w:tcPr>
          <w:p w14:paraId="36AB417B" w14:textId="42278B24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2FBCD9E" w14:textId="77777777" w:rsidR="009F3FF7" w:rsidRPr="004F446E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7960315E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94BBDF6" w14:textId="77777777" w:rsidR="009F3FF7" w:rsidRPr="001D6ABD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HBoV1</w:t>
            </w:r>
          </w:p>
        </w:tc>
        <w:tc>
          <w:tcPr>
            <w:tcW w:w="1477" w:type="dxa"/>
          </w:tcPr>
          <w:p w14:paraId="69C376AF" w14:textId="73C4EA6A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HBoV1F</w:t>
            </w: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orward</w:t>
            </w:r>
          </w:p>
        </w:tc>
        <w:tc>
          <w:tcPr>
            <w:tcW w:w="3872" w:type="dxa"/>
          </w:tcPr>
          <w:p w14:paraId="0AACFC35" w14:textId="6A71190D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CCTATATAAGCTGCTGCACTTCCTG</w:t>
            </w:r>
          </w:p>
        </w:tc>
        <w:tc>
          <w:tcPr>
            <w:tcW w:w="1134" w:type="dxa"/>
          </w:tcPr>
          <w:p w14:paraId="29542E8F" w14:textId="04B84F1C" w:rsidR="009F3FF7" w:rsidRPr="009F3FF7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3FF7">
              <w:rPr>
                <w:sz w:val="16"/>
                <w:szCs w:val="16"/>
              </w:rPr>
              <w:t>NC_007455</w:t>
            </w:r>
          </w:p>
        </w:tc>
        <w:tc>
          <w:tcPr>
            <w:tcW w:w="1134" w:type="dxa"/>
          </w:tcPr>
          <w:p w14:paraId="1D8AEB5C" w14:textId="7AB57C68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152</w:t>
            </w:r>
            <w:r w:rsidR="00C97AC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259</w:t>
            </w:r>
          </w:p>
        </w:tc>
        <w:tc>
          <w:tcPr>
            <w:tcW w:w="1133" w:type="dxa"/>
          </w:tcPr>
          <w:p w14:paraId="7573DFDE" w14:textId="77777777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108</w:t>
            </w:r>
          </w:p>
        </w:tc>
      </w:tr>
      <w:tr w:rsidR="009F3FF7" w:rsidRPr="001356D2" w14:paraId="0C4F4171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52EEBD" w14:textId="77777777" w:rsidR="009F3FF7" w:rsidRPr="001D6ABD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A9DB1C9" w14:textId="3C15C9C1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HBoV1R</w:t>
            </w: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everse</w:t>
            </w:r>
          </w:p>
        </w:tc>
        <w:tc>
          <w:tcPr>
            <w:tcW w:w="3872" w:type="dxa"/>
          </w:tcPr>
          <w:p w14:paraId="6EBA3FDD" w14:textId="450EB8E0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AAGCCATAGTAGACTCACCACAAG</w:t>
            </w:r>
          </w:p>
        </w:tc>
        <w:tc>
          <w:tcPr>
            <w:tcW w:w="1134" w:type="dxa"/>
          </w:tcPr>
          <w:p w14:paraId="7A30E4F0" w14:textId="107CD31B" w:rsidR="009F3FF7" w:rsidRPr="001D6ABD" w:rsidRDefault="00C97ACD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hyperlink r:id="rId5" w:history="1">
              <w:r w:rsidR="009F3FF7" w:rsidRPr="001D6ABD">
                <w:rPr>
                  <w:rStyle w:val="Hyperlinkki"/>
                  <w:rFonts w:cstheme="minorHAns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NC_007455</w:t>
              </w:r>
            </w:hyperlink>
          </w:p>
        </w:tc>
        <w:tc>
          <w:tcPr>
            <w:tcW w:w="1134" w:type="dxa"/>
          </w:tcPr>
          <w:p w14:paraId="40CBBB81" w14:textId="38D48B58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62E5287D" w14:textId="77777777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45079584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78E5375" w14:textId="77777777" w:rsidR="009F3FF7" w:rsidRPr="001D6ABD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HB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o</w:t>
            </w: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V2-4</w:t>
            </w:r>
          </w:p>
        </w:tc>
        <w:tc>
          <w:tcPr>
            <w:tcW w:w="1477" w:type="dxa"/>
          </w:tcPr>
          <w:p w14:paraId="0A248D51" w14:textId="6461DE0A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HBoV234F</w:t>
            </w: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orward</w:t>
            </w:r>
          </w:p>
        </w:tc>
        <w:tc>
          <w:tcPr>
            <w:tcW w:w="3872" w:type="dxa"/>
          </w:tcPr>
          <w:p w14:paraId="374E1FCA" w14:textId="60E2C9C2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GCACTTCCGCATYTCGTCAG</w:t>
            </w:r>
          </w:p>
        </w:tc>
        <w:tc>
          <w:tcPr>
            <w:tcW w:w="1134" w:type="dxa"/>
          </w:tcPr>
          <w:p w14:paraId="4B26472C" w14:textId="77777777" w:rsidR="009F3FF7" w:rsidRPr="001D6ABD" w:rsidRDefault="00C97ACD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hyperlink r:id="rId6" w:history="1">
              <w:r w:rsidR="009F3FF7" w:rsidRPr="001D6ABD">
                <w:rPr>
                  <w:rStyle w:val="Hyperlinkki"/>
                  <w:rFonts w:cstheme="minorHAns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FJ170279</w:t>
              </w:r>
            </w:hyperlink>
          </w:p>
        </w:tc>
        <w:tc>
          <w:tcPr>
            <w:tcW w:w="1134" w:type="dxa"/>
          </w:tcPr>
          <w:p w14:paraId="16854512" w14:textId="1F7299AB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50</w:t>
            </w:r>
            <w:r w:rsidR="00C97AC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230</w:t>
            </w:r>
          </w:p>
        </w:tc>
        <w:tc>
          <w:tcPr>
            <w:tcW w:w="1133" w:type="dxa"/>
          </w:tcPr>
          <w:p w14:paraId="11B76E1A" w14:textId="1DDAAC38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F3FF7" w:rsidRPr="001356D2" w14:paraId="680D2BFF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EFFBA06" w14:textId="77777777" w:rsidR="009F3FF7" w:rsidRPr="001D6ABD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390668D" w14:textId="4BE2CA83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HBoV3R</w:t>
            </w: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everse</w:t>
            </w:r>
          </w:p>
        </w:tc>
        <w:tc>
          <w:tcPr>
            <w:tcW w:w="3872" w:type="dxa"/>
          </w:tcPr>
          <w:p w14:paraId="15BAF80E" w14:textId="6E76E6F8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GTGGATTGAAAGCCATAATTTGA</w:t>
            </w:r>
          </w:p>
        </w:tc>
        <w:tc>
          <w:tcPr>
            <w:tcW w:w="1134" w:type="dxa"/>
          </w:tcPr>
          <w:p w14:paraId="40CAF9D7" w14:textId="77777777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hyperlink r:id="rId7" w:history="1">
              <w:r w:rsidRPr="001D6ABD">
                <w:rPr>
                  <w:rStyle w:val="Hyperlinkki"/>
                  <w:rFonts w:cstheme="minorHAns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EU918736</w:t>
              </w:r>
            </w:hyperlink>
          </w:p>
        </w:tc>
        <w:tc>
          <w:tcPr>
            <w:tcW w:w="1134" w:type="dxa"/>
          </w:tcPr>
          <w:p w14:paraId="45DF9541" w14:textId="127E66CC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D6DCAE3" w14:textId="7A3B179D" w:rsidR="009F3FF7" w:rsidRPr="001D6ABD" w:rsidRDefault="00232DB1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102</w:t>
            </w:r>
          </w:p>
        </w:tc>
      </w:tr>
      <w:tr w:rsidR="009F3FF7" w:rsidRPr="001356D2" w14:paraId="294677A5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C5DC50E" w14:textId="77777777" w:rsidR="009F3FF7" w:rsidRPr="001D6ABD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45D87C0" w14:textId="01E29BFF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HBoV24R</w:t>
            </w: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everse</w:t>
            </w:r>
          </w:p>
        </w:tc>
        <w:tc>
          <w:tcPr>
            <w:tcW w:w="3872" w:type="dxa"/>
          </w:tcPr>
          <w:p w14:paraId="632D862C" w14:textId="4F38B8D8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AGCAGAAAAGGCCATAGTGTCA</w:t>
            </w:r>
          </w:p>
        </w:tc>
        <w:tc>
          <w:tcPr>
            <w:tcW w:w="1134" w:type="dxa"/>
          </w:tcPr>
          <w:p w14:paraId="64813361" w14:textId="77777777" w:rsidR="009F3FF7" w:rsidRPr="001D6ABD" w:rsidRDefault="00C97ACD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hyperlink r:id="rId8" w:history="1">
              <w:r w:rsidR="009F3FF7" w:rsidRPr="001D6ABD">
                <w:rPr>
                  <w:rStyle w:val="Hyperlinkki"/>
                  <w:rFonts w:cstheme="minorHAns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FJ170279</w:t>
              </w:r>
            </w:hyperlink>
          </w:p>
        </w:tc>
        <w:tc>
          <w:tcPr>
            <w:tcW w:w="1134" w:type="dxa"/>
          </w:tcPr>
          <w:p w14:paraId="4B9CF192" w14:textId="3B89DDB2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EEC4601" w14:textId="2D012EE5" w:rsidR="009F3FF7" w:rsidRPr="001D6ABD" w:rsidRDefault="00232DB1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101</w:t>
            </w:r>
          </w:p>
        </w:tc>
      </w:tr>
      <w:tr w:rsidR="009F3FF7" w:rsidRPr="001356D2" w14:paraId="58705FFB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F68C245" w14:textId="77777777" w:rsidR="009F3FF7" w:rsidRPr="001D6ABD" w:rsidRDefault="009F3FF7" w:rsidP="009F3F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0F195ED" w14:textId="56990014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HBo</w:t>
            </w:r>
            <w:r w:rsidR="009108E5">
              <w:rPr>
                <w:rFonts w:cstheme="minorHAnsi"/>
                <w:color w:val="000000" w:themeColor="text1"/>
                <w:sz w:val="16"/>
                <w:szCs w:val="16"/>
              </w:rPr>
              <w:t>V</w:t>
            </w:r>
            <w:proofErr w:type="spellEnd"/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 xml:space="preserve"> NS1 probe</w:t>
            </w:r>
          </w:p>
        </w:tc>
        <w:tc>
          <w:tcPr>
            <w:tcW w:w="3872" w:type="dxa"/>
          </w:tcPr>
          <w:p w14:paraId="0F117C2B" w14:textId="55E5D729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FAM-CCAGAGATGTTCACTCGCCG</w:t>
            </w:r>
            <w:r w:rsidR="009108E5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-BHQ1</w:t>
            </w:r>
          </w:p>
        </w:tc>
        <w:tc>
          <w:tcPr>
            <w:tcW w:w="1134" w:type="dxa"/>
          </w:tcPr>
          <w:p w14:paraId="2CD533A5" w14:textId="77777777" w:rsidR="009F3FF7" w:rsidRPr="001D6ABD" w:rsidRDefault="00C97ACD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hyperlink r:id="rId9" w:history="1">
              <w:r w:rsidR="009F3FF7" w:rsidRPr="001D6ABD">
                <w:rPr>
                  <w:rStyle w:val="Hyperlinkki"/>
                  <w:rFonts w:cstheme="minorHAns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FJ170279</w:t>
              </w:r>
            </w:hyperlink>
          </w:p>
        </w:tc>
        <w:tc>
          <w:tcPr>
            <w:tcW w:w="1134" w:type="dxa"/>
          </w:tcPr>
          <w:p w14:paraId="0A2B195C" w14:textId="4F96DC91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2789EC9" w14:textId="77777777" w:rsidR="009F3FF7" w:rsidRPr="001D6ABD" w:rsidRDefault="009F3FF7" w:rsidP="009F3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32DB1" w:rsidRPr="001356D2" w14:paraId="5858FB4C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A1F0DA7" w14:textId="77777777" w:rsidR="00232DB1" w:rsidRPr="001D6ABD" w:rsidRDefault="00232DB1" w:rsidP="00232D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B19</w:t>
            </w:r>
          </w:p>
        </w:tc>
        <w:tc>
          <w:tcPr>
            <w:tcW w:w="1477" w:type="dxa"/>
          </w:tcPr>
          <w:p w14:paraId="445BA7F8" w14:textId="19901774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B19 F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orward</w:t>
            </w:r>
          </w:p>
        </w:tc>
        <w:tc>
          <w:tcPr>
            <w:tcW w:w="3872" w:type="dxa"/>
          </w:tcPr>
          <w:p w14:paraId="0B47A8F1" w14:textId="7777777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CCACTATGAAAACTGGGCAATA3_</w:t>
            </w:r>
          </w:p>
        </w:tc>
        <w:tc>
          <w:tcPr>
            <w:tcW w:w="1134" w:type="dxa"/>
          </w:tcPr>
          <w:p w14:paraId="5728E2D7" w14:textId="0AC3E811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5E34">
              <w:rPr>
                <w:rFonts w:cstheme="minorHAnsi"/>
                <w:color w:val="000000" w:themeColor="text1"/>
                <w:sz w:val="16"/>
                <w:szCs w:val="16"/>
              </w:rPr>
              <w:t>KM065414</w:t>
            </w:r>
          </w:p>
        </w:tc>
        <w:tc>
          <w:tcPr>
            <w:tcW w:w="1134" w:type="dxa"/>
          </w:tcPr>
          <w:p w14:paraId="56934246" w14:textId="288021AF" w:rsidR="00232DB1" w:rsidRPr="001D6ABD" w:rsidRDefault="009108E5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1469-1622</w:t>
            </w:r>
          </w:p>
        </w:tc>
        <w:tc>
          <w:tcPr>
            <w:tcW w:w="1133" w:type="dxa"/>
          </w:tcPr>
          <w:p w14:paraId="6A624E0B" w14:textId="7777777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154</w:t>
            </w:r>
          </w:p>
        </w:tc>
      </w:tr>
      <w:tr w:rsidR="00232DB1" w:rsidRPr="001356D2" w14:paraId="4ED47F96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AD83C0" w14:textId="77777777" w:rsidR="00232DB1" w:rsidRPr="001D6ABD" w:rsidRDefault="00232DB1" w:rsidP="00232D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3A4413A" w14:textId="5D133D8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 xml:space="preserve">B19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Reverse</w:t>
            </w:r>
          </w:p>
        </w:tc>
        <w:tc>
          <w:tcPr>
            <w:tcW w:w="3872" w:type="dxa"/>
          </w:tcPr>
          <w:p w14:paraId="2F673E2A" w14:textId="7777777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G CTGCTTTCACTGAGTTCTTCA3</w:t>
            </w:r>
          </w:p>
        </w:tc>
        <w:tc>
          <w:tcPr>
            <w:tcW w:w="1134" w:type="dxa"/>
          </w:tcPr>
          <w:p w14:paraId="26C8A0E9" w14:textId="4492E6DF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5E34">
              <w:rPr>
                <w:rFonts w:cstheme="minorHAnsi"/>
                <w:color w:val="000000" w:themeColor="text1"/>
                <w:sz w:val="16"/>
                <w:szCs w:val="16"/>
              </w:rPr>
              <w:t>KM065414</w:t>
            </w:r>
          </w:p>
        </w:tc>
        <w:tc>
          <w:tcPr>
            <w:tcW w:w="1134" w:type="dxa"/>
          </w:tcPr>
          <w:p w14:paraId="79D1C157" w14:textId="7777777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EF3175E" w14:textId="7777777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32DB1" w:rsidRPr="001356D2" w14:paraId="280F5756" w14:textId="77777777" w:rsidTr="009E3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92F82DF" w14:textId="77777777" w:rsidR="00232DB1" w:rsidRPr="001D6ABD" w:rsidRDefault="00232DB1" w:rsidP="00232DB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EBC75A3" w14:textId="7777777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B19 NS1 probe</w:t>
            </w:r>
          </w:p>
        </w:tc>
        <w:tc>
          <w:tcPr>
            <w:tcW w:w="3872" w:type="dxa"/>
          </w:tcPr>
          <w:p w14:paraId="5EF9B2C6" w14:textId="2329AAD3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6ABD">
              <w:rPr>
                <w:rFonts w:cstheme="minorHAnsi"/>
                <w:color w:val="000000" w:themeColor="text1"/>
                <w:sz w:val="16"/>
                <w:szCs w:val="16"/>
              </w:rPr>
              <w:t>FAM-AATGCAGATGCCCTCCACCCAG-BHQ1</w:t>
            </w:r>
          </w:p>
        </w:tc>
        <w:tc>
          <w:tcPr>
            <w:tcW w:w="1134" w:type="dxa"/>
          </w:tcPr>
          <w:p w14:paraId="2C4C377D" w14:textId="52AFCD4E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5E34">
              <w:rPr>
                <w:rFonts w:cstheme="minorHAnsi"/>
                <w:color w:val="000000" w:themeColor="text1"/>
                <w:sz w:val="16"/>
                <w:szCs w:val="16"/>
              </w:rPr>
              <w:t>KM065414</w:t>
            </w:r>
          </w:p>
        </w:tc>
        <w:tc>
          <w:tcPr>
            <w:tcW w:w="1134" w:type="dxa"/>
          </w:tcPr>
          <w:p w14:paraId="02F97CEC" w14:textId="7777777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83A1A4A" w14:textId="77777777" w:rsidR="00232DB1" w:rsidRPr="001D6ABD" w:rsidRDefault="00232DB1" w:rsidP="0023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187B073" w14:textId="6E779C1B" w:rsidR="0044181F" w:rsidRDefault="0044181F">
      <w:r>
        <w:t>For Luminex</w:t>
      </w:r>
    </w:p>
    <w:tbl>
      <w:tblPr>
        <w:tblStyle w:val="Vaalearuudukkotaulukko1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713"/>
        <w:gridCol w:w="1477"/>
        <w:gridCol w:w="3872"/>
        <w:gridCol w:w="1134"/>
        <w:gridCol w:w="1134"/>
        <w:gridCol w:w="1133"/>
      </w:tblGrid>
      <w:tr w:rsidR="0044181F" w:rsidRPr="001D6ABD" w14:paraId="1AA2B608" w14:textId="77777777" w:rsidTr="00232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tcBorders>
              <w:bottom w:val="single" w:sz="4" w:space="0" w:color="999999" w:themeColor="text1" w:themeTint="66"/>
            </w:tcBorders>
          </w:tcPr>
          <w:p w14:paraId="3A62A90E" w14:textId="77777777" w:rsidR="0044181F" w:rsidRPr="0044181F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4181F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BKPyV</w:t>
            </w:r>
            <w:proofErr w:type="spellEnd"/>
          </w:p>
        </w:tc>
        <w:tc>
          <w:tcPr>
            <w:tcW w:w="1477" w:type="dxa"/>
            <w:tcBorders>
              <w:bottom w:val="single" w:sz="4" w:space="0" w:color="999999" w:themeColor="text1" w:themeTint="66"/>
            </w:tcBorders>
          </w:tcPr>
          <w:p w14:paraId="75FC5380" w14:textId="77777777" w:rsidR="0044181F" w:rsidRPr="0044181F" w:rsidRDefault="0044181F" w:rsidP="00447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44181F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BKPyV</w:t>
            </w:r>
            <w:proofErr w:type="spellEnd"/>
            <w:r w:rsidRPr="0044181F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 xml:space="preserve"> Forward/Reverse </w:t>
            </w:r>
          </w:p>
        </w:tc>
        <w:tc>
          <w:tcPr>
            <w:tcW w:w="3872" w:type="dxa"/>
            <w:tcBorders>
              <w:bottom w:val="single" w:sz="4" w:space="0" w:color="999999" w:themeColor="text1" w:themeTint="66"/>
            </w:tcBorders>
          </w:tcPr>
          <w:p w14:paraId="6C1C5866" w14:textId="77777777" w:rsidR="0044181F" w:rsidRPr="0044181F" w:rsidRDefault="0044181F" w:rsidP="00447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4181F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ACAGAGGTTATTGGAATAACTAG/ACTCCCCTGCATTTCCAAGGG</w:t>
            </w: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</w:tcPr>
          <w:p w14:paraId="1678277C" w14:textId="77777777" w:rsidR="0044181F" w:rsidRPr="0044181F" w:rsidRDefault="0044181F" w:rsidP="00447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4181F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DQ305492</w:t>
            </w:r>
          </w:p>
        </w:tc>
        <w:tc>
          <w:tcPr>
            <w:tcW w:w="1134" w:type="dxa"/>
            <w:tcBorders>
              <w:bottom w:val="single" w:sz="4" w:space="0" w:color="999999" w:themeColor="text1" w:themeTint="66"/>
            </w:tcBorders>
          </w:tcPr>
          <w:p w14:paraId="1A8F7F37" w14:textId="77777777" w:rsidR="0044181F" w:rsidRPr="0044181F" w:rsidRDefault="0044181F" w:rsidP="00447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4181F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1952-2094</w:t>
            </w:r>
          </w:p>
        </w:tc>
        <w:tc>
          <w:tcPr>
            <w:tcW w:w="1133" w:type="dxa"/>
            <w:tcBorders>
              <w:bottom w:val="single" w:sz="4" w:space="0" w:color="999999" w:themeColor="text1" w:themeTint="66"/>
            </w:tcBorders>
          </w:tcPr>
          <w:p w14:paraId="0E10192E" w14:textId="77777777" w:rsidR="0044181F" w:rsidRPr="0044181F" w:rsidRDefault="0044181F" w:rsidP="00447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4181F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143</w:t>
            </w:r>
          </w:p>
        </w:tc>
      </w:tr>
      <w:tr w:rsidR="0044181F" w:rsidRPr="001D6ABD" w14:paraId="0121926D" w14:textId="77777777" w:rsidTr="00232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tcBorders>
              <w:top w:val="single" w:sz="4" w:space="0" w:color="999999" w:themeColor="text1" w:themeTint="66"/>
            </w:tcBorders>
          </w:tcPr>
          <w:p w14:paraId="6F2E0CD9" w14:textId="77777777" w:rsidR="0044181F" w:rsidRPr="0044181F" w:rsidRDefault="0044181F" w:rsidP="004477A1">
            <w:pPr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999999" w:themeColor="text1" w:themeTint="66"/>
            </w:tcBorders>
          </w:tcPr>
          <w:p w14:paraId="54AFC6A9" w14:textId="77777777" w:rsidR="0044181F" w:rsidRPr="0044181F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4181F"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  <w:tcBorders>
              <w:top w:val="single" w:sz="4" w:space="0" w:color="999999" w:themeColor="text1" w:themeTint="66"/>
            </w:tcBorders>
          </w:tcPr>
          <w:p w14:paraId="76651589" w14:textId="77777777" w:rsidR="0044181F" w:rsidRPr="0044181F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4181F">
              <w:rPr>
                <w:rFonts w:cstheme="minorHAnsi"/>
                <w:color w:val="000000" w:themeColor="text1"/>
                <w:sz w:val="16"/>
                <w:szCs w:val="16"/>
              </w:rPr>
              <w:t>CTTAACCTTCATGCATTGG</w:t>
            </w:r>
          </w:p>
        </w:tc>
        <w:tc>
          <w:tcPr>
            <w:tcW w:w="1134" w:type="dxa"/>
            <w:tcBorders>
              <w:top w:val="single" w:sz="4" w:space="0" w:color="999999" w:themeColor="text1" w:themeTint="66"/>
            </w:tcBorders>
          </w:tcPr>
          <w:p w14:paraId="1EF8284D" w14:textId="77777777" w:rsidR="0044181F" w:rsidRPr="0044181F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999999" w:themeColor="text1" w:themeTint="66"/>
            </w:tcBorders>
          </w:tcPr>
          <w:p w14:paraId="312ECB72" w14:textId="77777777" w:rsidR="0044181F" w:rsidRPr="0044181F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999999" w:themeColor="text1" w:themeTint="66"/>
            </w:tcBorders>
          </w:tcPr>
          <w:p w14:paraId="6B3F941A" w14:textId="77777777" w:rsidR="0044181F" w:rsidRPr="0044181F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50E83AD7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FAFF24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JCPyV</w:t>
            </w:r>
            <w:proofErr w:type="spellEnd"/>
          </w:p>
        </w:tc>
        <w:tc>
          <w:tcPr>
            <w:tcW w:w="1477" w:type="dxa"/>
          </w:tcPr>
          <w:p w14:paraId="5B1AF3FA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JCPyV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Forward/Reverse</w:t>
            </w:r>
          </w:p>
        </w:tc>
        <w:tc>
          <w:tcPr>
            <w:tcW w:w="3872" w:type="dxa"/>
          </w:tcPr>
          <w:p w14:paraId="340E926A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AATGAGGATCTAACCTGTGGAA/CTGCACCATTGTCATGAGTTGCTTG</w:t>
            </w:r>
          </w:p>
        </w:tc>
        <w:tc>
          <w:tcPr>
            <w:tcW w:w="1134" w:type="dxa"/>
          </w:tcPr>
          <w:p w14:paraId="2E13C91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J02226</w:t>
            </w:r>
          </w:p>
        </w:tc>
        <w:tc>
          <w:tcPr>
            <w:tcW w:w="1134" w:type="dxa"/>
          </w:tcPr>
          <w:p w14:paraId="4817713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1742-1868</w:t>
            </w:r>
          </w:p>
        </w:tc>
        <w:tc>
          <w:tcPr>
            <w:tcW w:w="1133" w:type="dxa"/>
          </w:tcPr>
          <w:p w14:paraId="465F4BB5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127</w:t>
            </w:r>
          </w:p>
        </w:tc>
      </w:tr>
      <w:tr w:rsidR="0044181F" w:rsidRPr="001D6ABD" w14:paraId="0E7DA609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8262D02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B999CE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7F267CB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ATGAATGTGCACTCTAATGG</w:t>
            </w:r>
          </w:p>
        </w:tc>
        <w:tc>
          <w:tcPr>
            <w:tcW w:w="1134" w:type="dxa"/>
          </w:tcPr>
          <w:p w14:paraId="028BC7D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7D1AC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5782DB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67C53A1E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5576CBB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KIPyV</w:t>
            </w:r>
            <w:proofErr w:type="spellEnd"/>
          </w:p>
        </w:tc>
        <w:tc>
          <w:tcPr>
            <w:tcW w:w="1477" w:type="dxa"/>
          </w:tcPr>
          <w:p w14:paraId="05F30406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KIPyV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Forward/Reverse</w:t>
            </w:r>
          </w:p>
        </w:tc>
        <w:tc>
          <w:tcPr>
            <w:tcW w:w="3872" w:type="dxa"/>
          </w:tcPr>
          <w:p w14:paraId="56EE159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TTGGATGAAAATGGCATTGG/TAACCCCTTCTTTGTCTAAAATGTAGCC</w:t>
            </w:r>
          </w:p>
        </w:tc>
        <w:tc>
          <w:tcPr>
            <w:tcW w:w="1134" w:type="dxa"/>
          </w:tcPr>
          <w:p w14:paraId="06BF6A0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EF127906</w:t>
            </w:r>
          </w:p>
        </w:tc>
        <w:tc>
          <w:tcPr>
            <w:tcW w:w="1134" w:type="dxa"/>
          </w:tcPr>
          <w:p w14:paraId="7852263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2263-2404</w:t>
            </w:r>
          </w:p>
        </w:tc>
        <w:tc>
          <w:tcPr>
            <w:tcW w:w="1133" w:type="dxa"/>
          </w:tcPr>
          <w:p w14:paraId="028FF56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142</w:t>
            </w:r>
          </w:p>
        </w:tc>
      </w:tr>
      <w:tr w:rsidR="0044181F" w:rsidRPr="001D6ABD" w14:paraId="255E6642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4536D5E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F9758C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4C36D6BD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CTTGGAACAGCTAATAGTAGGGTC</w:t>
            </w:r>
          </w:p>
        </w:tc>
        <w:tc>
          <w:tcPr>
            <w:tcW w:w="1134" w:type="dxa"/>
          </w:tcPr>
          <w:p w14:paraId="6ED8ECD2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021E2A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34BFE0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533B5F38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185BF87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WUPyV</w:t>
            </w:r>
            <w:proofErr w:type="spellEnd"/>
          </w:p>
        </w:tc>
        <w:tc>
          <w:tcPr>
            <w:tcW w:w="1477" w:type="dxa"/>
          </w:tcPr>
          <w:p w14:paraId="731177CE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WUPyV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Forward/Reverse</w:t>
            </w:r>
          </w:p>
        </w:tc>
        <w:tc>
          <w:tcPr>
            <w:tcW w:w="3872" w:type="dxa"/>
          </w:tcPr>
          <w:p w14:paraId="002E0AE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TTGGATGAAATGGCATTGG/TAACCCTTCTTTGTCTAAAATGTAGCC</w:t>
            </w:r>
          </w:p>
        </w:tc>
        <w:tc>
          <w:tcPr>
            <w:tcW w:w="1134" w:type="dxa"/>
          </w:tcPr>
          <w:p w14:paraId="01651D82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EF444554</w:t>
            </w:r>
          </w:p>
        </w:tc>
        <w:tc>
          <w:tcPr>
            <w:tcW w:w="1134" w:type="dxa"/>
          </w:tcPr>
          <w:p w14:paraId="1F29B2B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2411-2552</w:t>
            </w:r>
          </w:p>
        </w:tc>
        <w:tc>
          <w:tcPr>
            <w:tcW w:w="1133" w:type="dxa"/>
          </w:tcPr>
          <w:p w14:paraId="1DB8BD1A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142</w:t>
            </w:r>
          </w:p>
        </w:tc>
      </w:tr>
      <w:tr w:rsidR="0044181F" w:rsidRPr="001D6ABD" w14:paraId="5E1586B2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7C0B9D7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7A6466C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30E8647E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GAGTACATACAGGGCTTTCCAG</w:t>
            </w:r>
          </w:p>
        </w:tc>
        <w:tc>
          <w:tcPr>
            <w:tcW w:w="1134" w:type="dxa"/>
          </w:tcPr>
          <w:p w14:paraId="5E6405A5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397CE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E79B4B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37AE32BB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DD54CB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MCPyV</w:t>
            </w:r>
            <w:proofErr w:type="spellEnd"/>
          </w:p>
        </w:tc>
        <w:tc>
          <w:tcPr>
            <w:tcW w:w="1477" w:type="dxa"/>
          </w:tcPr>
          <w:p w14:paraId="180AF2CC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MCPyV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Forward/Reverse</w:t>
            </w:r>
          </w:p>
        </w:tc>
        <w:tc>
          <w:tcPr>
            <w:tcW w:w="3872" w:type="dxa"/>
          </w:tcPr>
          <w:p w14:paraId="77114A1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TTCCATCTTTATCTAATTTTGCTT/GGCCTAGTTTTAGATTACCAGAC</w:t>
            </w:r>
          </w:p>
        </w:tc>
        <w:tc>
          <w:tcPr>
            <w:tcW w:w="1134" w:type="dxa"/>
          </w:tcPr>
          <w:p w14:paraId="6D54F16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EU375803</w:t>
            </w:r>
          </w:p>
        </w:tc>
        <w:tc>
          <w:tcPr>
            <w:tcW w:w="1134" w:type="dxa"/>
          </w:tcPr>
          <w:p w14:paraId="6EBD14F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3757-3900</w:t>
            </w:r>
          </w:p>
        </w:tc>
        <w:tc>
          <w:tcPr>
            <w:tcW w:w="1133" w:type="dxa"/>
          </w:tcPr>
          <w:p w14:paraId="66D94162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144</w:t>
            </w:r>
          </w:p>
        </w:tc>
      </w:tr>
      <w:tr w:rsidR="0044181F" w:rsidRPr="001D6ABD" w14:paraId="10A0FB12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CF984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85CFEA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12A2A51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AGTAATAGGCCCACCATTTGT</w:t>
            </w:r>
          </w:p>
        </w:tc>
        <w:tc>
          <w:tcPr>
            <w:tcW w:w="1134" w:type="dxa"/>
          </w:tcPr>
          <w:p w14:paraId="04A3207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216447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910B29C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661142CA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ACC8BE1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HPyV6</w:t>
            </w:r>
          </w:p>
        </w:tc>
        <w:tc>
          <w:tcPr>
            <w:tcW w:w="1477" w:type="dxa"/>
          </w:tcPr>
          <w:p w14:paraId="641EDBE7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HPyV6 Forward/Reverse</w:t>
            </w:r>
          </w:p>
        </w:tc>
        <w:tc>
          <w:tcPr>
            <w:tcW w:w="3872" w:type="dxa"/>
          </w:tcPr>
          <w:p w14:paraId="0EE70A5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TTGCTTCTGGATCCAATACTGC/GGCCTCAGGAATTTCAGGCAA</w:t>
            </w:r>
          </w:p>
        </w:tc>
        <w:tc>
          <w:tcPr>
            <w:tcW w:w="1134" w:type="dxa"/>
          </w:tcPr>
          <w:p w14:paraId="50850BF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HM011558</w:t>
            </w:r>
          </w:p>
        </w:tc>
        <w:tc>
          <w:tcPr>
            <w:tcW w:w="1134" w:type="dxa"/>
          </w:tcPr>
          <w:p w14:paraId="1B27EFF3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1426-1556</w:t>
            </w:r>
          </w:p>
        </w:tc>
        <w:tc>
          <w:tcPr>
            <w:tcW w:w="1133" w:type="dxa"/>
          </w:tcPr>
          <w:p w14:paraId="662CF71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131</w:t>
            </w:r>
          </w:p>
        </w:tc>
      </w:tr>
      <w:tr w:rsidR="0044181F" w:rsidRPr="001D6ABD" w14:paraId="4462529E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F3C3A1E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48E589C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63EA05A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TGGATGCTGGTTCATCTCTG</w:t>
            </w:r>
          </w:p>
        </w:tc>
        <w:tc>
          <w:tcPr>
            <w:tcW w:w="1134" w:type="dxa"/>
          </w:tcPr>
          <w:p w14:paraId="23E6CAB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FC283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F9FE6B3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3592A43E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B085F54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HPyV7</w:t>
            </w:r>
          </w:p>
        </w:tc>
        <w:tc>
          <w:tcPr>
            <w:tcW w:w="1477" w:type="dxa"/>
          </w:tcPr>
          <w:p w14:paraId="5B3DCA84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HPyV7 Forward/Reverse</w:t>
            </w:r>
          </w:p>
        </w:tc>
        <w:tc>
          <w:tcPr>
            <w:tcW w:w="3872" w:type="dxa"/>
          </w:tcPr>
          <w:p w14:paraId="6C8F2236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AAGCAGCTACAACTGGGAACTT/GGCCTCAGGAATTTCAGGCAA</w:t>
            </w:r>
          </w:p>
        </w:tc>
        <w:tc>
          <w:tcPr>
            <w:tcW w:w="1134" w:type="dxa"/>
          </w:tcPr>
          <w:p w14:paraId="4A205FE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HM011566</w:t>
            </w:r>
          </w:p>
        </w:tc>
        <w:tc>
          <w:tcPr>
            <w:tcW w:w="1134" w:type="dxa"/>
          </w:tcPr>
          <w:p w14:paraId="570C55DE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1450-1574</w:t>
            </w:r>
          </w:p>
        </w:tc>
        <w:tc>
          <w:tcPr>
            <w:tcW w:w="1133" w:type="dxa"/>
          </w:tcPr>
          <w:p w14:paraId="0F4718E4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125</w:t>
            </w:r>
          </w:p>
        </w:tc>
      </w:tr>
      <w:tr w:rsidR="0044181F" w:rsidRPr="001D6ABD" w14:paraId="29BC3781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5B3A7F4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83F15C7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573360D6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GCCTACCTTATCCTATGAGTG</w:t>
            </w:r>
          </w:p>
        </w:tc>
        <w:tc>
          <w:tcPr>
            <w:tcW w:w="1134" w:type="dxa"/>
          </w:tcPr>
          <w:p w14:paraId="6916E102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C2FFD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CDCB29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3AA363CD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4AA11E0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TSPyV</w:t>
            </w:r>
            <w:proofErr w:type="spellEnd"/>
          </w:p>
        </w:tc>
        <w:tc>
          <w:tcPr>
            <w:tcW w:w="1477" w:type="dxa"/>
          </w:tcPr>
          <w:p w14:paraId="7B7C992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TSPyV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Forward/Reverse</w:t>
            </w:r>
          </w:p>
        </w:tc>
        <w:tc>
          <w:tcPr>
            <w:tcW w:w="3872" w:type="dxa"/>
          </w:tcPr>
          <w:p w14:paraId="760DA5F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AGAATGTATGATGACAAAGGTAT/TCTGTAGTTTCCAGTTAGAAAC</w:t>
            </w:r>
          </w:p>
        </w:tc>
        <w:tc>
          <w:tcPr>
            <w:tcW w:w="1134" w:type="dxa"/>
          </w:tcPr>
          <w:p w14:paraId="04A50BB7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GU989205</w:t>
            </w:r>
          </w:p>
        </w:tc>
        <w:tc>
          <w:tcPr>
            <w:tcW w:w="1134" w:type="dxa"/>
          </w:tcPr>
          <w:p w14:paraId="4ABF1F4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1722-1832</w:t>
            </w:r>
          </w:p>
        </w:tc>
        <w:tc>
          <w:tcPr>
            <w:tcW w:w="1133" w:type="dxa"/>
          </w:tcPr>
          <w:p w14:paraId="211EEE2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111</w:t>
            </w:r>
          </w:p>
        </w:tc>
      </w:tr>
      <w:tr w:rsidR="0044181F" w:rsidRPr="001D6ABD" w14:paraId="57267C5A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9387F33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774853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4C269572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TGAGGGAATGAATTTCCATATGTT</w:t>
            </w:r>
          </w:p>
        </w:tc>
        <w:tc>
          <w:tcPr>
            <w:tcW w:w="1134" w:type="dxa"/>
          </w:tcPr>
          <w:p w14:paraId="7F401EE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EFC5F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E895FA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2EF9994C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7D72DE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HPyV9</w:t>
            </w:r>
          </w:p>
        </w:tc>
        <w:tc>
          <w:tcPr>
            <w:tcW w:w="1477" w:type="dxa"/>
          </w:tcPr>
          <w:p w14:paraId="39AC974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HPyV9 Forward/Reverse</w:t>
            </w:r>
          </w:p>
        </w:tc>
        <w:tc>
          <w:tcPr>
            <w:tcW w:w="3872" w:type="dxa"/>
          </w:tcPr>
          <w:p w14:paraId="2D333B9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ATCTATGGCTCATCCTCAGG/GTAGAGCTAGCAACTAGGCCT</w:t>
            </w:r>
          </w:p>
        </w:tc>
        <w:tc>
          <w:tcPr>
            <w:tcW w:w="1134" w:type="dxa"/>
          </w:tcPr>
          <w:p w14:paraId="21827C7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KC831440</w:t>
            </w:r>
          </w:p>
        </w:tc>
        <w:tc>
          <w:tcPr>
            <w:tcW w:w="1134" w:type="dxa"/>
          </w:tcPr>
          <w:p w14:paraId="25EE45FD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1862-1968</w:t>
            </w:r>
          </w:p>
        </w:tc>
        <w:tc>
          <w:tcPr>
            <w:tcW w:w="1133" w:type="dxa"/>
          </w:tcPr>
          <w:p w14:paraId="40FFC37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107</w:t>
            </w:r>
          </w:p>
        </w:tc>
      </w:tr>
      <w:tr w:rsidR="0044181F" w:rsidRPr="001D6ABD" w14:paraId="6563F59E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87ACAE2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59C60483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1CA7E936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AGTGCAGGGTACCACTCTC</w:t>
            </w:r>
          </w:p>
        </w:tc>
        <w:tc>
          <w:tcPr>
            <w:tcW w:w="1134" w:type="dxa"/>
          </w:tcPr>
          <w:p w14:paraId="70AA8B5D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B16B5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66ED813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7EEE6682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6D28863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HPyV10</w:t>
            </w:r>
          </w:p>
        </w:tc>
        <w:tc>
          <w:tcPr>
            <w:tcW w:w="1477" w:type="dxa"/>
          </w:tcPr>
          <w:p w14:paraId="15C71D94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HPyV10 Forward/Reverse</w:t>
            </w:r>
          </w:p>
        </w:tc>
        <w:tc>
          <w:tcPr>
            <w:tcW w:w="3872" w:type="dxa"/>
          </w:tcPr>
          <w:p w14:paraId="12C6618E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GTCCAGTTCCTACTAAAGTTCCT/TACATCATTGCCCATCCTTGGTT</w:t>
            </w:r>
          </w:p>
        </w:tc>
        <w:tc>
          <w:tcPr>
            <w:tcW w:w="1134" w:type="dxa"/>
          </w:tcPr>
          <w:p w14:paraId="5F992D32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JQ89892</w:t>
            </w:r>
          </w:p>
        </w:tc>
        <w:tc>
          <w:tcPr>
            <w:tcW w:w="1134" w:type="dxa"/>
          </w:tcPr>
          <w:p w14:paraId="1267C23D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1501-1628</w:t>
            </w:r>
          </w:p>
        </w:tc>
        <w:tc>
          <w:tcPr>
            <w:tcW w:w="1133" w:type="dxa"/>
          </w:tcPr>
          <w:p w14:paraId="3193674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106</w:t>
            </w:r>
          </w:p>
        </w:tc>
      </w:tr>
      <w:tr w:rsidR="0044181F" w:rsidRPr="001D6ABD" w14:paraId="18E99566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ADF8742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C54B68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28EB6B2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GCCGGACACCACAATGACA</w:t>
            </w:r>
          </w:p>
        </w:tc>
        <w:tc>
          <w:tcPr>
            <w:tcW w:w="1134" w:type="dxa"/>
          </w:tcPr>
          <w:p w14:paraId="6A7A98A6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3EFE34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7AB124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5142CE48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4152ED7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STPyV</w:t>
            </w:r>
            <w:proofErr w:type="spellEnd"/>
          </w:p>
        </w:tc>
        <w:tc>
          <w:tcPr>
            <w:tcW w:w="1477" w:type="dxa"/>
          </w:tcPr>
          <w:p w14:paraId="4BB2BE34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STPyV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Forward/Reverse</w:t>
            </w:r>
          </w:p>
        </w:tc>
        <w:tc>
          <w:tcPr>
            <w:tcW w:w="3872" w:type="dxa"/>
          </w:tcPr>
          <w:p w14:paraId="2337B166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TGAATATGATCCGTGCCAA/ACTGCATCAGGGCCTACTTG</w:t>
            </w:r>
          </w:p>
        </w:tc>
        <w:tc>
          <w:tcPr>
            <w:tcW w:w="1134" w:type="dxa"/>
          </w:tcPr>
          <w:p w14:paraId="2A9D6E1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JX463184</w:t>
            </w:r>
          </w:p>
        </w:tc>
        <w:tc>
          <w:tcPr>
            <w:tcW w:w="1134" w:type="dxa"/>
          </w:tcPr>
          <w:p w14:paraId="749578F7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1318-1446</w:t>
            </w:r>
          </w:p>
        </w:tc>
        <w:tc>
          <w:tcPr>
            <w:tcW w:w="1133" w:type="dxa"/>
          </w:tcPr>
          <w:p w14:paraId="254E8B4D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129</w:t>
            </w:r>
          </w:p>
        </w:tc>
      </w:tr>
      <w:tr w:rsidR="0044181F" w:rsidRPr="001D6ABD" w14:paraId="09A3E38B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AF07AAC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469EDC25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5770521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CCTCCTCCAACATGTGTTCC</w:t>
            </w:r>
          </w:p>
        </w:tc>
        <w:tc>
          <w:tcPr>
            <w:tcW w:w="1134" w:type="dxa"/>
          </w:tcPr>
          <w:p w14:paraId="0B0AA76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C51334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D7E843C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253FA940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F5CF4A1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HPyV12</w:t>
            </w:r>
          </w:p>
        </w:tc>
        <w:tc>
          <w:tcPr>
            <w:tcW w:w="1477" w:type="dxa"/>
          </w:tcPr>
          <w:p w14:paraId="5C21B9F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HPyV12 Forward/Reverse</w:t>
            </w:r>
          </w:p>
        </w:tc>
        <w:tc>
          <w:tcPr>
            <w:tcW w:w="3872" w:type="dxa"/>
          </w:tcPr>
          <w:p w14:paraId="14E87E7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GTAATGGCACCCAAGAGGAA/GGGGATTTAGAAAGGCCTCA</w:t>
            </w:r>
          </w:p>
        </w:tc>
        <w:tc>
          <w:tcPr>
            <w:tcW w:w="1134" w:type="dxa"/>
          </w:tcPr>
          <w:p w14:paraId="3648827C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JX308829</w:t>
            </w:r>
          </w:p>
        </w:tc>
        <w:tc>
          <w:tcPr>
            <w:tcW w:w="1134" w:type="dxa"/>
          </w:tcPr>
          <w:p w14:paraId="16C28E1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1402-1558</w:t>
            </w:r>
          </w:p>
        </w:tc>
        <w:tc>
          <w:tcPr>
            <w:tcW w:w="1133" w:type="dxa"/>
          </w:tcPr>
          <w:p w14:paraId="40D0CC70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157</w:t>
            </w:r>
          </w:p>
        </w:tc>
      </w:tr>
      <w:tr w:rsidR="0044181F" w:rsidRPr="001D6ABD" w14:paraId="3112A152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64CB772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82656ED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11E172A8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CCCAGCAGTGTCCCTAAATT</w:t>
            </w:r>
          </w:p>
        </w:tc>
        <w:tc>
          <w:tcPr>
            <w:tcW w:w="1134" w:type="dxa"/>
          </w:tcPr>
          <w:p w14:paraId="10F83F1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9A428F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EF8279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4181F" w:rsidRPr="001D6ABD" w14:paraId="65E66739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2C390BF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NJPyV</w:t>
            </w:r>
            <w:proofErr w:type="spellEnd"/>
          </w:p>
        </w:tc>
        <w:tc>
          <w:tcPr>
            <w:tcW w:w="1477" w:type="dxa"/>
          </w:tcPr>
          <w:p w14:paraId="1394AD95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NJPyV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Forward/Reverse</w:t>
            </w:r>
          </w:p>
        </w:tc>
        <w:tc>
          <w:tcPr>
            <w:tcW w:w="3872" w:type="dxa"/>
          </w:tcPr>
          <w:p w14:paraId="49D3D777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TGTGTGCCAAAGAAGTGTCCT/TCTGTCACCTGTTGGAGCATT</w:t>
            </w:r>
          </w:p>
        </w:tc>
        <w:tc>
          <w:tcPr>
            <w:tcW w:w="1134" w:type="dxa"/>
          </w:tcPr>
          <w:p w14:paraId="5EFDBBC2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KF954417</w:t>
            </w:r>
          </w:p>
        </w:tc>
        <w:tc>
          <w:tcPr>
            <w:tcW w:w="1134" w:type="dxa"/>
          </w:tcPr>
          <w:p w14:paraId="4718DEE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1113-1271</w:t>
            </w:r>
          </w:p>
        </w:tc>
        <w:tc>
          <w:tcPr>
            <w:tcW w:w="1133" w:type="dxa"/>
          </w:tcPr>
          <w:p w14:paraId="202C7DE4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159</w:t>
            </w:r>
          </w:p>
        </w:tc>
      </w:tr>
      <w:tr w:rsidR="0044181F" w:rsidRPr="001D6ABD" w14:paraId="52EADA0C" w14:textId="77777777" w:rsidTr="00447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5312D5EA" w14:textId="77777777" w:rsidR="0044181F" w:rsidRPr="001D6ABD" w:rsidRDefault="0044181F" w:rsidP="004477A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77" w:type="dxa"/>
          </w:tcPr>
          <w:p w14:paraId="14A5548B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Probe</w:t>
            </w:r>
          </w:p>
        </w:tc>
        <w:tc>
          <w:tcPr>
            <w:tcW w:w="3872" w:type="dxa"/>
          </w:tcPr>
          <w:p w14:paraId="25A9068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CTGATGCTACTACTGAAATTGAA</w:t>
            </w:r>
          </w:p>
        </w:tc>
        <w:tc>
          <w:tcPr>
            <w:tcW w:w="1134" w:type="dxa"/>
          </w:tcPr>
          <w:p w14:paraId="606B4A91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18965D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D4D20A9" w14:textId="77777777" w:rsidR="0044181F" w:rsidRPr="001D6ABD" w:rsidRDefault="0044181F" w:rsidP="00447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389D94F" w14:textId="77777777" w:rsidR="0044181F" w:rsidRPr="0056655F" w:rsidRDefault="0044181F"/>
    <w:p w14:paraId="48E92FEC" w14:textId="077B180E" w:rsidR="004F5D10" w:rsidRPr="00A03E81" w:rsidRDefault="004F5D10" w:rsidP="00C97ACD">
      <w:pPr>
        <w:pStyle w:val="chapter-para"/>
        <w:shd w:val="clear" w:color="auto" w:fill="FFFFFF"/>
        <w:spacing w:before="0" w:after="0" w:line="408" w:lineRule="atLeast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5423B8">
        <w:rPr>
          <w:color w:val="000000"/>
          <w:shd w:val="clear" w:color="auto" w:fill="FFFFFF"/>
          <w:lang w:val="en-US"/>
        </w:rPr>
        <w:t xml:space="preserve">All </w:t>
      </w:r>
      <w:r>
        <w:rPr>
          <w:color w:val="000000"/>
          <w:shd w:val="clear" w:color="auto" w:fill="FFFFFF"/>
          <w:lang w:val="en-US"/>
        </w:rPr>
        <w:t>q</w:t>
      </w:r>
      <w:r w:rsidRPr="005423B8">
        <w:rPr>
          <w:color w:val="000000"/>
          <w:shd w:val="clear" w:color="auto" w:fill="FFFFFF"/>
          <w:lang w:val="en-US"/>
        </w:rPr>
        <w:t xml:space="preserve">PCRs were done in a volume </w:t>
      </w:r>
      <w:r>
        <w:rPr>
          <w:color w:val="000000"/>
          <w:shd w:val="clear" w:color="auto" w:fill="FFFFFF"/>
          <w:lang w:val="en-US"/>
        </w:rPr>
        <w:t xml:space="preserve">varying between 20 to </w:t>
      </w:r>
      <w:r w:rsidRPr="005423B8">
        <w:rPr>
          <w:color w:val="000000"/>
          <w:shd w:val="clear" w:color="auto" w:fill="FFFFFF"/>
          <w:lang w:val="en-US"/>
        </w:rPr>
        <w:t xml:space="preserve">25 </w:t>
      </w:r>
      <w:r>
        <w:rPr>
          <w:color w:val="000000"/>
          <w:shd w:val="clear" w:color="auto" w:fill="FFFFFF"/>
        </w:rPr>
        <w:t>μ</w:t>
      </w:r>
      <w:r w:rsidRPr="005423B8">
        <w:rPr>
          <w:color w:val="000000"/>
          <w:shd w:val="clear" w:color="auto" w:fill="FFFFFF"/>
          <w:lang w:val="en-US"/>
        </w:rPr>
        <w:t xml:space="preserve">l </w:t>
      </w:r>
      <w:r>
        <w:rPr>
          <w:color w:val="000000"/>
          <w:shd w:val="clear" w:color="auto" w:fill="FFFFFF"/>
          <w:lang w:val="en-US"/>
        </w:rPr>
        <w:t xml:space="preserve">depending on the virus assays used </w:t>
      </w:r>
      <w:r w:rsidR="00695476">
        <w:rPr>
          <w:color w:val="000000"/>
          <w:shd w:val="clear" w:color="auto" w:fill="FFFFFF"/>
          <w:lang w:val="en-US"/>
        </w:rPr>
        <w:t xml:space="preserve"> </w:t>
      </w:r>
      <w:sdt>
        <w:sdtPr>
          <w:rPr>
            <w:color w:val="000000"/>
            <w:highlight w:val="white"/>
            <w:shd w:val="clear" w:color="auto" w:fill="FFFFFF"/>
            <w:lang w:val="en-US"/>
          </w:rPr>
          <w:alias w:val="Citation"/>
          <w:tag w:val="{&quot;referencesIds&quot;:[&quot;315&quot;,&quot;312&quot;,&quot;316&quot;,&quot;311&quot;,&quot;313&quot;],&quot;referencesOptions&quot;:{&quot;311&quot;:{&quot;author&quot;:true,&quot;year&quot;:true,&quot;pageReplace&quot;:&quot;&quot;,&quot;prefix&quot;:&quot;&quot;,&quot;suffix&quot;:&quot;&quot;},&quot;312&quot;:{&quot;author&quot;:true,&quot;year&quot;:true,&quot;pageReplace&quot;:&quot;&quot;,&quot;prefix&quot;:&quot;&quot;,&quot;suffix&quot;:&quot;&quot;},&quot;313&quot;:{&quot;author&quot;:true,&quot;year&quot;:true,&quot;pageReplace&quot;:&quot;&quot;,&quot;prefix&quot;:&quot;&quot;,&quot;suffix&quot;:&quot;&quot;},&quot;315&quot;:{&quot;author&quot;:true,&quot;year&quot;:true,&quot;pageReplace&quot;:&quot;&quot;,&quot;prefix&quot;:&quot;&quot;,&quot;suffix&quot;:&quot;&quot;},&quot;316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-1776007032"/>
          <w:placeholder>
            <w:docPart w:val="D823B0893FADDA4F97B0A2187FB1E1CA"/>
          </w:placeholder>
        </w:sdtPr>
        <w:sdtEndPr/>
        <w:sdtContent>
          <w:r w:rsidR="00F774DD" w:rsidRPr="007B74DE">
            <w:rPr>
              <w:color w:val="000000"/>
              <w:lang w:val="en-US"/>
            </w:rPr>
            <w:t>[1-5]</w:t>
          </w:r>
          <w:r w:rsidR="00A03E81">
            <w:rPr>
              <w:color w:val="000000"/>
              <w:lang w:val="en-US"/>
            </w:rPr>
            <w:t xml:space="preserve"> </w:t>
          </w:r>
        </w:sdtContent>
      </w:sdt>
      <w:r>
        <w:rPr>
          <w:color w:val="000000"/>
          <w:shd w:val="clear" w:color="auto" w:fill="FFFFFF"/>
          <w:lang w:val="en-US"/>
        </w:rPr>
        <w:t xml:space="preserve">and </w:t>
      </w:r>
      <w:r w:rsidRPr="00D558DF">
        <w:rPr>
          <w:lang w:val="en-US"/>
        </w:rPr>
        <w:t xml:space="preserve">were performed with </w:t>
      </w:r>
      <w:proofErr w:type="spellStart"/>
      <w:r w:rsidRPr="00D558DF">
        <w:rPr>
          <w:lang w:val="en-US"/>
        </w:rPr>
        <w:t>AriaMx</w:t>
      </w:r>
      <w:proofErr w:type="spellEnd"/>
      <w:r w:rsidRPr="00D558DF">
        <w:rPr>
          <w:lang w:val="en-US"/>
        </w:rPr>
        <w:t xml:space="preserve"> Realtime PCR System (Agilent Technologies, Santa Clara, CA)</w:t>
      </w:r>
      <w:r w:rsidRPr="005423B8">
        <w:rPr>
          <w:color w:val="000000"/>
          <w:shd w:val="clear" w:color="auto" w:fill="FFFFFF"/>
          <w:lang w:val="en-US"/>
        </w:rPr>
        <w:t xml:space="preserve">. The reactions consisted of </w:t>
      </w:r>
      <w:r w:rsidRPr="005423B8">
        <w:rPr>
          <w:color w:val="2A2A2A"/>
          <w:lang w:val="en-US"/>
        </w:rPr>
        <w:t>Maxima probe qPCR Master Mix (Thermo Scientific</w:t>
      </w:r>
      <w:r w:rsidR="00B2298D">
        <w:rPr>
          <w:color w:val="2A2A2A"/>
          <w:lang w:val="en-US"/>
        </w:rPr>
        <w:t xml:space="preserve">, </w:t>
      </w:r>
      <w:proofErr w:type="spellStart"/>
      <w:r w:rsidR="00166D30">
        <w:rPr>
          <w:color w:val="2A2A2A"/>
          <w:lang w:val="en-US"/>
        </w:rPr>
        <w:t>Walthan</w:t>
      </w:r>
      <w:proofErr w:type="spellEnd"/>
      <w:r w:rsidR="00166D30">
        <w:rPr>
          <w:color w:val="2A2A2A"/>
          <w:lang w:val="en-US"/>
        </w:rPr>
        <w:t>, MA)</w:t>
      </w:r>
      <w:r w:rsidRPr="005423B8">
        <w:rPr>
          <w:color w:val="2A2A2A"/>
          <w:lang w:val="en-US"/>
        </w:rPr>
        <w:t xml:space="preserve"> </w:t>
      </w:r>
      <w:r>
        <w:rPr>
          <w:color w:val="2A2A2A"/>
          <w:lang w:val="en-US"/>
        </w:rPr>
        <w:t xml:space="preserve">with or </w:t>
      </w:r>
      <w:r w:rsidRPr="005423B8">
        <w:rPr>
          <w:color w:val="2A2A2A"/>
          <w:lang w:val="en-US"/>
        </w:rPr>
        <w:t>without ROX as passive reference dye</w:t>
      </w:r>
      <w:r>
        <w:rPr>
          <w:color w:val="2A2A2A"/>
          <w:lang w:val="en-US"/>
        </w:rPr>
        <w:t xml:space="preserve"> or 2</w:t>
      </w:r>
      <w:r w:rsidR="006F2E2F">
        <w:rPr>
          <w:color w:val="2A2A2A"/>
          <w:lang w:val="en-US"/>
        </w:rPr>
        <w:t xml:space="preserve"> </w:t>
      </w:r>
      <w:r>
        <w:rPr>
          <w:color w:val="2A2A2A"/>
          <w:lang w:val="en-US"/>
        </w:rPr>
        <w:t>x</w:t>
      </w:r>
      <w:r w:rsidR="006F2E2F">
        <w:rPr>
          <w:color w:val="2A2A2A"/>
          <w:lang w:val="en-US"/>
        </w:rPr>
        <w:t xml:space="preserve"> </w:t>
      </w:r>
      <w:proofErr w:type="spellStart"/>
      <w:r>
        <w:rPr>
          <w:color w:val="2A2A2A"/>
          <w:lang w:val="en-US"/>
        </w:rPr>
        <w:t>Taqpath</w:t>
      </w:r>
      <w:proofErr w:type="spellEnd"/>
      <w:r>
        <w:rPr>
          <w:color w:val="2A2A2A"/>
          <w:lang w:val="en-US"/>
        </w:rPr>
        <w:t xml:space="preserve"> </w:t>
      </w:r>
      <w:proofErr w:type="spellStart"/>
      <w:r>
        <w:rPr>
          <w:color w:val="2A2A2A"/>
          <w:lang w:val="en-US"/>
        </w:rPr>
        <w:t>Proamp</w:t>
      </w:r>
      <w:proofErr w:type="spellEnd"/>
      <w:r>
        <w:rPr>
          <w:color w:val="2A2A2A"/>
          <w:lang w:val="en-US"/>
        </w:rPr>
        <w:t xml:space="preserve"> Multiplex Master Mix (Fischer</w:t>
      </w:r>
      <w:r w:rsidR="006F2E2F">
        <w:rPr>
          <w:color w:val="2A2A2A"/>
          <w:lang w:val="en-US"/>
        </w:rPr>
        <w:t xml:space="preserve"> </w:t>
      </w:r>
      <w:r w:rsidR="006F2E2F" w:rsidRPr="005423B8">
        <w:rPr>
          <w:color w:val="2A2A2A"/>
          <w:lang w:val="en-US"/>
        </w:rPr>
        <w:t>Thermo Scientific</w:t>
      </w:r>
      <w:r w:rsidR="006F2E2F">
        <w:rPr>
          <w:color w:val="2A2A2A"/>
          <w:lang w:val="en-US"/>
        </w:rPr>
        <w:t xml:space="preserve">, </w:t>
      </w:r>
      <w:proofErr w:type="spellStart"/>
      <w:r w:rsidR="006F2E2F">
        <w:rPr>
          <w:color w:val="2A2A2A"/>
          <w:lang w:val="en-US"/>
        </w:rPr>
        <w:t>Walthan</w:t>
      </w:r>
      <w:proofErr w:type="spellEnd"/>
      <w:r w:rsidR="006F2E2F">
        <w:rPr>
          <w:color w:val="2A2A2A"/>
          <w:lang w:val="en-US"/>
        </w:rPr>
        <w:t>, MA</w:t>
      </w:r>
      <w:r>
        <w:rPr>
          <w:color w:val="2A2A2A"/>
          <w:lang w:val="en-US"/>
        </w:rPr>
        <w:t>).</w:t>
      </w:r>
      <w:r w:rsidRPr="005423B8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 xml:space="preserve">Besides the </w:t>
      </w:r>
      <w:proofErr w:type="spellStart"/>
      <w:r>
        <w:rPr>
          <w:color w:val="000000"/>
          <w:shd w:val="clear" w:color="auto" w:fill="FFFFFF"/>
          <w:lang w:val="en-US"/>
        </w:rPr>
        <w:t>mastermix</w:t>
      </w:r>
      <w:proofErr w:type="spellEnd"/>
      <w:r>
        <w:rPr>
          <w:color w:val="000000"/>
          <w:shd w:val="clear" w:color="auto" w:fill="FFFFFF"/>
          <w:lang w:val="en-US"/>
        </w:rPr>
        <w:t xml:space="preserve"> and each primer </w:t>
      </w:r>
      <w:r w:rsidR="009108E5">
        <w:rPr>
          <w:color w:val="000000"/>
          <w:shd w:val="clear" w:color="auto" w:fill="FFFFFF"/>
          <w:lang w:val="en-US"/>
        </w:rPr>
        <w:t xml:space="preserve">pairs </w:t>
      </w:r>
      <w:r>
        <w:rPr>
          <w:color w:val="000000"/>
          <w:shd w:val="clear" w:color="auto" w:fill="FFFFFF"/>
          <w:lang w:val="en-US"/>
        </w:rPr>
        <w:t>and probe, the reactions consisted of 2</w:t>
      </w:r>
      <w:r w:rsidR="00A03E81">
        <w:rPr>
          <w:color w:val="000000"/>
          <w:shd w:val="clear" w:color="auto" w:fill="FFFFFF"/>
          <w:lang w:val="en-US"/>
        </w:rPr>
        <w:t>.</w:t>
      </w:r>
      <w:r>
        <w:rPr>
          <w:color w:val="000000"/>
          <w:shd w:val="clear" w:color="auto" w:fill="FFFFFF"/>
          <w:lang w:val="en-US"/>
        </w:rPr>
        <w:t>5-</w:t>
      </w:r>
      <w:r w:rsidRPr="005423B8">
        <w:rPr>
          <w:color w:val="2A2A2A"/>
          <w:lang w:val="en-US"/>
        </w:rPr>
        <w:t xml:space="preserve">5 </w:t>
      </w:r>
      <w:r w:rsidR="009108E5" w:rsidRPr="005423B8">
        <w:rPr>
          <w:color w:val="2A2A2A"/>
          <w:lang w:val="en-US"/>
        </w:rPr>
        <w:t>µ</w:t>
      </w:r>
      <w:r w:rsidR="009108E5">
        <w:rPr>
          <w:color w:val="2A2A2A"/>
          <w:lang w:val="en-US"/>
        </w:rPr>
        <w:t>l</w:t>
      </w:r>
      <w:r w:rsidRPr="005423B8">
        <w:rPr>
          <w:color w:val="2A2A2A"/>
          <w:lang w:val="en-US"/>
        </w:rPr>
        <w:t xml:space="preserve"> template, and molecular biology-grade H</w:t>
      </w:r>
      <w:r w:rsidRPr="005423B8">
        <w:rPr>
          <w:rFonts w:ascii="inherit" w:hAnsi="inherit"/>
          <w:color w:val="2A2A2A"/>
          <w:bdr w:val="none" w:sz="0" w:space="0" w:color="auto" w:frame="1"/>
          <w:vertAlign w:val="subscript"/>
          <w:lang w:val="en-US"/>
        </w:rPr>
        <w:t>2</w:t>
      </w:r>
      <w:r w:rsidRPr="005423B8">
        <w:rPr>
          <w:color w:val="2A2A2A"/>
          <w:lang w:val="en-US"/>
        </w:rPr>
        <w:t xml:space="preserve">O to a final volume of </w:t>
      </w:r>
      <w:r>
        <w:rPr>
          <w:color w:val="2A2A2A"/>
          <w:lang w:val="en-US"/>
        </w:rPr>
        <w:t>20-</w:t>
      </w:r>
      <w:r w:rsidRPr="005423B8">
        <w:rPr>
          <w:color w:val="2A2A2A"/>
          <w:lang w:val="en-US"/>
        </w:rPr>
        <w:t>25 µL</w:t>
      </w:r>
      <w:r>
        <w:rPr>
          <w:color w:val="2A2A2A"/>
          <w:lang w:val="en-US"/>
        </w:rPr>
        <w:t>.</w:t>
      </w:r>
      <w:r w:rsidRPr="005423B8">
        <w:rPr>
          <w:color w:val="000000"/>
          <w:shd w:val="clear" w:color="auto" w:fill="FFFFFF"/>
          <w:lang w:val="en-US"/>
        </w:rPr>
        <w:t xml:space="preserve"> </w:t>
      </w:r>
      <w:r w:rsidRPr="005423B8">
        <w:rPr>
          <w:color w:val="2A2A2A"/>
          <w:lang w:val="en-US"/>
        </w:rPr>
        <w:t xml:space="preserve">After initial denaturation and enzyme activation at 95° C for 10 min, </w:t>
      </w:r>
      <w:r>
        <w:rPr>
          <w:color w:val="000000"/>
          <w:shd w:val="clear" w:color="auto" w:fill="FFFFFF"/>
          <w:lang w:val="en-US"/>
        </w:rPr>
        <w:t>t</w:t>
      </w:r>
      <w:r w:rsidRPr="005423B8">
        <w:rPr>
          <w:color w:val="000000"/>
          <w:shd w:val="clear" w:color="auto" w:fill="FFFFFF"/>
          <w:lang w:val="en-US"/>
        </w:rPr>
        <w:t>he amplification consisted of 40</w:t>
      </w:r>
      <w:r>
        <w:rPr>
          <w:color w:val="000000"/>
          <w:shd w:val="clear" w:color="auto" w:fill="FFFFFF"/>
          <w:lang w:val="en-US"/>
        </w:rPr>
        <w:t>-45</w:t>
      </w:r>
      <w:r w:rsidRPr="005423B8">
        <w:rPr>
          <w:color w:val="000000"/>
          <w:shd w:val="clear" w:color="auto" w:fill="FFFFFF"/>
          <w:lang w:val="en-US"/>
        </w:rPr>
        <w:t xml:space="preserve"> cycles of </w:t>
      </w:r>
      <w:r>
        <w:rPr>
          <w:color w:val="000000"/>
          <w:shd w:val="clear" w:color="auto" w:fill="FFFFFF"/>
          <w:lang w:val="en-US"/>
        </w:rPr>
        <w:t>90-</w:t>
      </w:r>
      <w:r w:rsidRPr="005423B8">
        <w:rPr>
          <w:color w:val="000000"/>
          <w:shd w:val="clear" w:color="auto" w:fill="FFFFFF"/>
          <w:lang w:val="en-US"/>
        </w:rPr>
        <w:t>95°C and 1 min at 60</w:t>
      </w:r>
      <w:r>
        <w:rPr>
          <w:color w:val="000000"/>
          <w:shd w:val="clear" w:color="auto" w:fill="FFFFFF"/>
          <w:lang w:val="en-US"/>
        </w:rPr>
        <w:t>-62</w:t>
      </w:r>
      <w:r w:rsidRPr="005423B8">
        <w:rPr>
          <w:color w:val="000000"/>
          <w:shd w:val="clear" w:color="auto" w:fill="FFFFFF"/>
          <w:lang w:val="en-US"/>
        </w:rPr>
        <w:t>°C</w:t>
      </w:r>
      <w:r>
        <w:rPr>
          <w:color w:val="000000"/>
          <w:shd w:val="clear" w:color="auto" w:fill="FFFFFF"/>
          <w:lang w:val="en-US"/>
        </w:rPr>
        <w:t>, depending on each assay.</w:t>
      </w:r>
      <w:r w:rsidRPr="005423B8">
        <w:rPr>
          <w:color w:val="000000"/>
          <w:shd w:val="clear" w:color="auto" w:fill="FFFFFF"/>
          <w:lang w:val="en-US"/>
        </w:rPr>
        <w:t xml:space="preserve"> Each run included plasmid and no-template controls. Strict laboratory procedures were followed to prevent PCR contamination, including separate spaces for handling of samples, Master Mix ingredients, and plasmid templates.</w:t>
      </w:r>
      <w:r>
        <w:rPr>
          <w:color w:val="000000"/>
          <w:shd w:val="clear" w:color="auto" w:fill="FFFFFF"/>
          <w:lang w:val="en-US"/>
        </w:rPr>
        <w:t xml:space="preserve"> The multiplex PCR assay with Luminex-based detection </w:t>
      </w:r>
      <w:r>
        <w:rPr>
          <w:color w:val="000000"/>
          <w:shd w:val="clear" w:color="auto" w:fill="FFFFFF"/>
          <w:lang w:val="en-US"/>
        </w:rPr>
        <w:lastRenderedPageBreak/>
        <w:t xml:space="preserve">system for polyomaviruses was performed with </w:t>
      </w:r>
      <w:r w:rsidR="009108E5">
        <w:rPr>
          <w:color w:val="000000"/>
          <w:shd w:val="clear" w:color="auto" w:fill="FFFFFF"/>
          <w:lang w:val="en-US"/>
        </w:rPr>
        <w:t>2720 Thermal Cycler (Applied Biosystems, Waltham, MA)</w:t>
      </w:r>
      <w:r>
        <w:rPr>
          <w:color w:val="000000"/>
          <w:shd w:val="clear" w:color="auto" w:fill="FFFFFF"/>
          <w:lang w:val="en-US"/>
        </w:rPr>
        <w:t xml:space="preserve"> </w:t>
      </w:r>
      <w:sdt>
        <w:sdtPr>
          <w:rPr>
            <w:color w:val="000000"/>
            <w:highlight w:val="white"/>
            <w:shd w:val="clear" w:color="auto" w:fill="FFFFFF"/>
            <w:lang w:val="en-US"/>
          </w:rPr>
          <w:alias w:val="Citation"/>
          <w:tag w:val="{&quot;referencesIds&quot;:[&quot;336&quot;,&quot;301&quot;],&quot;referencesOptions&quot;:{&quot;301&quot;:{&quot;author&quot;:true,&quot;year&quot;:true,&quot;pageReplace&quot;:&quot;&quot;,&quot;prefix&quot;:&quot;&quot;,&quot;suffix&quot;:&quot;&quot;},&quot;336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24443692"/>
          <w:placeholder>
            <w:docPart w:val="4865B00648024D4491D9C183BF7E0A38"/>
          </w:placeholder>
        </w:sdtPr>
        <w:sdtEndPr/>
        <w:sdtContent>
          <w:r w:rsidR="00F774DD" w:rsidRPr="007B74DE">
            <w:rPr>
              <w:color w:val="000000"/>
              <w:lang w:val="en-US"/>
            </w:rPr>
            <w:t>[6, 7]</w:t>
          </w:r>
        </w:sdtContent>
      </w:sdt>
      <w:r w:rsidR="00695476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. The reaction consisted of 2</w:t>
      </w:r>
      <w:r w:rsidR="009108E5">
        <w:rPr>
          <w:color w:val="000000"/>
          <w:shd w:val="clear" w:color="auto" w:fill="FFFFFF"/>
          <w:lang w:val="en-US"/>
        </w:rPr>
        <w:t xml:space="preserve"> x </w:t>
      </w:r>
      <w:r>
        <w:rPr>
          <w:color w:val="000000"/>
          <w:shd w:val="clear" w:color="auto" w:fill="FFFFFF"/>
          <w:lang w:val="en-US"/>
        </w:rPr>
        <w:t xml:space="preserve">Qiagen multiplex PCR </w:t>
      </w:r>
      <w:r w:rsidR="009108E5">
        <w:rPr>
          <w:color w:val="000000"/>
          <w:shd w:val="clear" w:color="auto" w:fill="FFFFFF"/>
          <w:lang w:val="en-US"/>
        </w:rPr>
        <w:t>M</w:t>
      </w:r>
      <w:r>
        <w:rPr>
          <w:color w:val="000000"/>
          <w:shd w:val="clear" w:color="auto" w:fill="FFFFFF"/>
          <w:lang w:val="en-US"/>
        </w:rPr>
        <w:t>aster</w:t>
      </w:r>
      <w:r w:rsidR="009108E5">
        <w:rPr>
          <w:color w:val="000000"/>
          <w:shd w:val="clear" w:color="auto" w:fill="FFFFFF"/>
          <w:lang w:val="en-US"/>
        </w:rPr>
        <w:t xml:space="preserve"> M</w:t>
      </w:r>
      <w:r>
        <w:rPr>
          <w:color w:val="000000"/>
          <w:shd w:val="clear" w:color="auto" w:fill="FFFFFF"/>
          <w:lang w:val="en-US"/>
        </w:rPr>
        <w:t>ix, forward and reverse primer an</w:t>
      </w:r>
      <w:r w:rsidR="00A03E81">
        <w:rPr>
          <w:color w:val="000000"/>
          <w:shd w:val="clear" w:color="auto" w:fill="FFFFFF"/>
          <w:lang w:val="en-US"/>
        </w:rPr>
        <w:t>d</w:t>
      </w:r>
      <w:r>
        <w:rPr>
          <w:color w:val="000000"/>
          <w:shd w:val="clear" w:color="auto" w:fill="FFFFFF"/>
          <w:lang w:val="en-US"/>
        </w:rPr>
        <w:t xml:space="preserve"> 5 </w:t>
      </w:r>
      <w:r w:rsidR="009108E5" w:rsidRPr="005423B8">
        <w:rPr>
          <w:color w:val="2A2A2A"/>
          <w:lang w:val="en-US"/>
        </w:rPr>
        <w:t>µ</w:t>
      </w:r>
      <w:r w:rsidR="009108E5">
        <w:rPr>
          <w:color w:val="2A2A2A"/>
          <w:lang w:val="en-US"/>
        </w:rPr>
        <w:t>l</w:t>
      </w:r>
      <w:r>
        <w:rPr>
          <w:color w:val="2A2A2A"/>
          <w:lang w:val="en-US"/>
        </w:rPr>
        <w:t xml:space="preserve"> template</w:t>
      </w:r>
      <w:r w:rsidRPr="00311792">
        <w:rPr>
          <w:color w:val="2A2A2A"/>
          <w:lang w:val="en-US"/>
        </w:rPr>
        <w:t xml:space="preserve"> </w:t>
      </w:r>
      <w:r w:rsidRPr="005423B8">
        <w:rPr>
          <w:color w:val="2A2A2A"/>
          <w:lang w:val="en-US"/>
        </w:rPr>
        <w:t>and molecular biology-grade H</w:t>
      </w:r>
      <w:r w:rsidRPr="005423B8">
        <w:rPr>
          <w:rFonts w:ascii="inherit" w:hAnsi="inherit"/>
          <w:color w:val="2A2A2A"/>
          <w:bdr w:val="none" w:sz="0" w:space="0" w:color="auto" w:frame="1"/>
          <w:vertAlign w:val="subscript"/>
          <w:lang w:val="en-US"/>
        </w:rPr>
        <w:t>2</w:t>
      </w:r>
      <w:r w:rsidRPr="005423B8">
        <w:rPr>
          <w:color w:val="2A2A2A"/>
          <w:lang w:val="en-US"/>
        </w:rPr>
        <w:t xml:space="preserve">O to a final volume of 25 </w:t>
      </w:r>
      <w:r w:rsidR="009108E5" w:rsidRPr="005423B8">
        <w:rPr>
          <w:color w:val="2A2A2A"/>
          <w:lang w:val="en-US"/>
        </w:rPr>
        <w:t>µ</w:t>
      </w:r>
      <w:r w:rsidR="009108E5">
        <w:rPr>
          <w:color w:val="2A2A2A"/>
          <w:lang w:val="en-US"/>
        </w:rPr>
        <w:t>l</w:t>
      </w:r>
      <w:r>
        <w:rPr>
          <w:color w:val="2A2A2A"/>
          <w:lang w:val="en-US"/>
        </w:rPr>
        <w:t>. The microbeads were</w:t>
      </w:r>
      <w:r w:rsidR="00741E3F">
        <w:rPr>
          <w:color w:val="2A2A2A"/>
          <w:lang w:val="en-US"/>
        </w:rPr>
        <w:t xml:space="preserve"> </w:t>
      </w:r>
      <w:r>
        <w:rPr>
          <w:color w:val="2A2A2A"/>
          <w:lang w:val="en-US"/>
        </w:rPr>
        <w:t>obtained from Luminex Corp (Hertogenbosch, The Netherlands), and coupling was done according to manufacturer´s instructions.</w:t>
      </w:r>
    </w:p>
    <w:p w14:paraId="02DAC44F" w14:textId="698A0797" w:rsidR="007B74DE" w:rsidRPr="000A7858" w:rsidRDefault="007B74DE" w:rsidP="004F5D10">
      <w:pPr>
        <w:pStyle w:val="chapter-para"/>
        <w:shd w:val="clear" w:color="auto" w:fill="FFFFFF"/>
        <w:spacing w:before="0" w:after="0" w:line="408" w:lineRule="atLeast"/>
        <w:textAlignment w:val="baseline"/>
        <w:rPr>
          <w:color w:val="000000" w:themeColor="text1"/>
          <w:lang w:val="en-US"/>
        </w:rPr>
      </w:pPr>
    </w:p>
    <w:p w14:paraId="6F5227A2" w14:textId="4DBCE0AA" w:rsidR="007B74DE" w:rsidRPr="000A7858" w:rsidRDefault="007B74DE" w:rsidP="004F5D10">
      <w:pPr>
        <w:pStyle w:val="chapter-para"/>
        <w:shd w:val="clear" w:color="auto" w:fill="FFFFFF"/>
        <w:spacing w:before="0" w:after="0" w:line="408" w:lineRule="atLeast"/>
        <w:textAlignment w:val="baseline"/>
        <w:rPr>
          <w:color w:val="000000" w:themeColor="text1"/>
          <w:lang w:val="en-US"/>
        </w:rPr>
      </w:pPr>
      <w:r w:rsidRPr="000A7858">
        <w:rPr>
          <w:color w:val="000000" w:themeColor="text1"/>
          <w:lang w:val="en-US"/>
        </w:rPr>
        <w:t>References:</w:t>
      </w:r>
    </w:p>
    <w:p w14:paraId="041A6C9B" w14:textId="5A63E4C9" w:rsidR="007B74DE" w:rsidRPr="00C97ACD" w:rsidRDefault="007B74DE" w:rsidP="007B74DE">
      <w:pPr>
        <w:pStyle w:val="NormaaliWWW"/>
        <w:spacing w:before="0" w:beforeAutospacing="0"/>
        <w:rPr>
          <w:rFonts w:ascii="Segoe UI" w:hAnsi="Segoe UI" w:cs="Segoe UI"/>
          <w:color w:val="000000" w:themeColor="text1"/>
          <w:sz w:val="20"/>
          <w:szCs w:val="20"/>
        </w:rPr>
      </w:pPr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1.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Toppinen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Norja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P,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Aaltonen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LM,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Wessberg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S,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Hedman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L,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Söderlund-Venermo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Hedman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K. A new quantitative PCR for human parvovirus B19 genotypes. </w:t>
      </w:r>
      <w:r w:rsidRPr="00FA16A6">
        <w:rPr>
          <w:rFonts w:ascii="Segoe UI" w:hAnsi="Segoe UI" w:cs="Segoe UI"/>
          <w:color w:val="000000" w:themeColor="text1"/>
          <w:sz w:val="20"/>
          <w:szCs w:val="20"/>
        </w:rPr>
        <w:t xml:space="preserve">J </w:t>
      </w:r>
      <w:proofErr w:type="spellStart"/>
      <w:r w:rsidRPr="00FA16A6">
        <w:rPr>
          <w:rFonts w:ascii="Segoe UI" w:hAnsi="Segoe UI" w:cs="Segoe UI"/>
          <w:color w:val="000000" w:themeColor="text1"/>
          <w:sz w:val="20"/>
          <w:szCs w:val="20"/>
        </w:rPr>
        <w:t>Virol</w:t>
      </w:r>
      <w:proofErr w:type="spellEnd"/>
      <w:r w:rsidRPr="00FA16A6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Pr="00FA16A6">
        <w:rPr>
          <w:rFonts w:ascii="Segoe UI" w:hAnsi="Segoe UI" w:cs="Segoe UI"/>
          <w:color w:val="000000" w:themeColor="text1"/>
          <w:sz w:val="20"/>
          <w:szCs w:val="20"/>
        </w:rPr>
        <w:t>Methods</w:t>
      </w:r>
      <w:proofErr w:type="spellEnd"/>
      <w:r w:rsidRPr="00FA16A6">
        <w:rPr>
          <w:rFonts w:ascii="Segoe UI" w:hAnsi="Segoe UI" w:cs="Segoe UI"/>
          <w:color w:val="000000" w:themeColor="text1"/>
          <w:sz w:val="20"/>
          <w:szCs w:val="20"/>
        </w:rPr>
        <w:t xml:space="preserve">. 2015; </w:t>
      </w:r>
      <w:proofErr w:type="gramStart"/>
      <w:r w:rsidRPr="00FA16A6">
        <w:rPr>
          <w:rFonts w:ascii="Segoe UI" w:hAnsi="Segoe UI" w:cs="Segoe UI"/>
          <w:color w:val="000000" w:themeColor="text1"/>
          <w:sz w:val="20"/>
          <w:szCs w:val="20"/>
        </w:rPr>
        <w:t>doi:S</w:t>
      </w:r>
      <w:proofErr w:type="gramEnd"/>
      <w:r w:rsidRPr="00FA16A6">
        <w:rPr>
          <w:rFonts w:ascii="Segoe UI" w:hAnsi="Segoe UI" w:cs="Segoe UI"/>
          <w:color w:val="000000" w:themeColor="text1"/>
          <w:sz w:val="20"/>
          <w:szCs w:val="20"/>
        </w:rPr>
        <w:t>0166-0934(15)00082-8.</w:t>
      </w:r>
    </w:p>
    <w:p w14:paraId="04C531F5" w14:textId="59B58C10" w:rsidR="007B74DE" w:rsidRPr="000A7858" w:rsidRDefault="007B74DE" w:rsidP="007B74DE">
      <w:pPr>
        <w:pStyle w:val="NormaaliWWW"/>
        <w:spacing w:before="0" w:beforeAutospacing="0"/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  <w:r w:rsidRPr="00C97ACD">
        <w:rPr>
          <w:rFonts w:ascii="Segoe UI" w:hAnsi="Segoe UI" w:cs="Segoe UI"/>
          <w:color w:val="000000" w:themeColor="text1"/>
          <w:sz w:val="20"/>
          <w:szCs w:val="20"/>
        </w:rPr>
        <w:t xml:space="preserve">2. Pyöriä L, Jokinen M, Toppinen M, Salminen H, Vuorinen T, Hukkanen V, </w:t>
      </w:r>
      <w:proofErr w:type="spellStart"/>
      <w:r w:rsidRPr="00C97ACD">
        <w:rPr>
          <w:rFonts w:ascii="Segoe UI" w:hAnsi="Segoe UI" w:cs="Segoe UI"/>
          <w:color w:val="000000" w:themeColor="text1"/>
          <w:sz w:val="20"/>
          <w:szCs w:val="20"/>
        </w:rPr>
        <w:t>Schmotz</w:t>
      </w:r>
      <w:proofErr w:type="spellEnd"/>
      <w:r w:rsidRPr="00C97ACD">
        <w:rPr>
          <w:rFonts w:ascii="Segoe UI" w:hAnsi="Segoe UI" w:cs="Segoe UI"/>
          <w:color w:val="000000" w:themeColor="text1"/>
          <w:sz w:val="20"/>
          <w:szCs w:val="20"/>
        </w:rPr>
        <w:t xml:space="preserve"> C, </w:t>
      </w:r>
      <w:proofErr w:type="spellStart"/>
      <w:r w:rsidRPr="00C97ACD">
        <w:rPr>
          <w:rFonts w:ascii="Segoe UI" w:hAnsi="Segoe UI" w:cs="Segoe UI"/>
          <w:color w:val="000000" w:themeColor="text1"/>
          <w:sz w:val="20"/>
          <w:szCs w:val="20"/>
        </w:rPr>
        <w:t>Elbasani</w:t>
      </w:r>
      <w:proofErr w:type="spellEnd"/>
      <w:r w:rsidRPr="00C97ACD">
        <w:rPr>
          <w:rFonts w:ascii="Segoe UI" w:hAnsi="Segoe UI" w:cs="Segoe UI"/>
          <w:color w:val="000000" w:themeColor="text1"/>
          <w:sz w:val="20"/>
          <w:szCs w:val="20"/>
        </w:rPr>
        <w:t xml:space="preserve"> E, Ojala PM, Hedman K, Välimaa H, </w:t>
      </w:r>
      <w:proofErr w:type="spellStart"/>
      <w:r w:rsidRPr="00C97ACD">
        <w:rPr>
          <w:rFonts w:ascii="Segoe UI" w:hAnsi="Segoe UI" w:cs="Segoe UI"/>
          <w:color w:val="000000" w:themeColor="text1"/>
          <w:sz w:val="20"/>
          <w:szCs w:val="20"/>
        </w:rPr>
        <w:t>Perdomo</w:t>
      </w:r>
      <w:proofErr w:type="spellEnd"/>
      <w:r w:rsidRPr="00C97ACD">
        <w:rPr>
          <w:rFonts w:ascii="Segoe UI" w:hAnsi="Segoe UI" w:cs="Segoe UI"/>
          <w:color w:val="000000" w:themeColor="text1"/>
          <w:sz w:val="20"/>
          <w:szCs w:val="20"/>
        </w:rPr>
        <w:t xml:space="preserve"> MF. </w:t>
      </w:r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HERQ-9 Is a New Multiplex PCR for Differentiation and Quantification of All Nine Human Herpesviruses.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mSphere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. 2020; doi:10.1128/mSphere.00265-20.</w:t>
      </w:r>
    </w:p>
    <w:p w14:paraId="1C1A2799" w14:textId="4EE12370" w:rsidR="007B74DE" w:rsidRPr="000A7858" w:rsidRDefault="007B74DE" w:rsidP="007B74DE">
      <w:pPr>
        <w:pStyle w:val="NormaaliWWW"/>
        <w:spacing w:before="0" w:beforeAutospacing="0"/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3.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Kantola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K, Sadeghi 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Antikainen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J,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Kirveskari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J,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Delwart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E,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Hedman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K, Söderlund-Venermo M. Real-time quantitative PCR detection of four human bocaviruses. J Clin Microbiol. 2010; doi:10.1128/JCM.00686-10.</w:t>
      </w:r>
    </w:p>
    <w:p w14:paraId="326DD6C6" w14:textId="37CC9296" w:rsidR="007B74DE" w:rsidRPr="000A7858" w:rsidRDefault="007B74DE" w:rsidP="007B74DE">
      <w:pPr>
        <w:pStyle w:val="NormaaliWWW"/>
        <w:spacing w:before="0" w:beforeAutospacing="0"/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4.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Väisänen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E, Fu Y,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Koskenmies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S,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Fyhrquist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N, Wang Y,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Keinonen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A,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Mäkisalo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H,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Väkevä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L,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Pitkänen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S,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Ranki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A,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Hedman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K,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Söderlund-Venermo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M.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Cutavirus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DNA in Malignant and Nonmalignant Skin of Cutaneous T-Cell Lymphoma and Organ Transplant Patients but Not of Healthy Adults. Clin Infect Dis. 2019; doi:10.1093/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cid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/ciy806.</w:t>
      </w:r>
    </w:p>
    <w:p w14:paraId="3AD53AA1" w14:textId="72063F5B" w:rsidR="007B74DE" w:rsidRPr="000A7858" w:rsidRDefault="007B74DE" w:rsidP="007B74DE">
      <w:pPr>
        <w:pStyle w:val="NormaaliWWW"/>
        <w:spacing w:before="0" w:beforeAutospacing="0"/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5.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Väisänen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E,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Lahtinen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A,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Eis-Hübinger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AM,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Lappalainen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Hedman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K,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Söderlund-Venermo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M. A two-step real-time PCR assay for quantitation and genotyping of human parvovirus 4. J Virol Methods. 2014; </w:t>
      </w:r>
      <w:proofErr w:type="gram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doi:S</w:t>
      </w:r>
      <w:proofErr w:type="gram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0166-0934(13)00415-1.</w:t>
      </w:r>
    </w:p>
    <w:p w14:paraId="69844C68" w14:textId="200C347C" w:rsidR="007B74DE" w:rsidRPr="000A7858" w:rsidRDefault="007B74DE" w:rsidP="007B74DE">
      <w:pPr>
        <w:pStyle w:val="NormaaliWWW"/>
        <w:spacing w:before="0" w:beforeAutospacing="0"/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6. Wang Y,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Strassl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R,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Helanterä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I,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Aberle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SW, Bond G,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Hedman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K,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Weseslindtner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L. Multiplex analysis of Human Polyomavirus diversity in kidney transplant recipients with BK virus replication. J Clin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Virol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. 2019; </w:t>
      </w:r>
      <w:proofErr w:type="gram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doi:S</w:t>
      </w:r>
      <w:proofErr w:type="gram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1386-6532(19)30195-7.</w:t>
      </w:r>
    </w:p>
    <w:p w14:paraId="13740E3F" w14:textId="0496E5FA" w:rsidR="007B74DE" w:rsidRPr="000A7858" w:rsidRDefault="007B74DE" w:rsidP="007B74DE">
      <w:pPr>
        <w:pStyle w:val="NormaaliWWW"/>
        <w:spacing w:before="0" w:beforeAutospacing="0"/>
        <w:rPr>
          <w:rFonts w:ascii="Segoe UI" w:hAnsi="Segoe UI" w:cs="Segoe UI"/>
          <w:color w:val="000000" w:themeColor="text1"/>
          <w:sz w:val="20"/>
          <w:szCs w:val="20"/>
          <w:lang w:val="en-US"/>
        </w:rPr>
      </w:pPr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7. Sadeghi M, Wang Y,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Ramqvist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T,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Aaltonen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LM,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Pyöriä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L,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Toppinen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Söderlund-Venermo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M, </w:t>
      </w:r>
      <w:proofErr w:type="spellStart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>Hedman</w:t>
      </w:r>
      <w:proofErr w:type="spellEnd"/>
      <w:r w:rsidRPr="000A7858">
        <w:rPr>
          <w:rFonts w:ascii="Segoe UI" w:hAnsi="Segoe UI" w:cs="Segoe UI"/>
          <w:color w:val="000000" w:themeColor="text1"/>
          <w:sz w:val="20"/>
          <w:szCs w:val="20"/>
          <w:lang w:val="en-US"/>
        </w:rPr>
        <w:t xml:space="preserve"> K. Multiplex detection in tonsillar tissue of all known human polyomaviruses. BMC Infect Dis. 2017; doi:10.1186/s12879-017-2479-5.</w:t>
      </w:r>
    </w:p>
    <w:p w14:paraId="1ECCE77D" w14:textId="77777777" w:rsidR="007B74DE" w:rsidRPr="007B74DE" w:rsidRDefault="007B74DE" w:rsidP="007B74DE">
      <w:pPr>
        <w:pStyle w:val="NormaaliWWW"/>
        <w:spacing w:before="0" w:beforeAutospacing="0"/>
        <w:rPr>
          <w:rFonts w:ascii="Segoe UI" w:hAnsi="Segoe UI" w:cs="Segoe UI"/>
          <w:color w:val="666666"/>
          <w:lang w:val="en-US"/>
        </w:rPr>
      </w:pPr>
    </w:p>
    <w:p w14:paraId="3894A735" w14:textId="77777777" w:rsidR="007B74DE" w:rsidRPr="005423B8" w:rsidRDefault="007B74DE" w:rsidP="004F5D10">
      <w:pPr>
        <w:pStyle w:val="chapter-para"/>
        <w:shd w:val="clear" w:color="auto" w:fill="FFFFFF"/>
        <w:spacing w:before="0" w:after="0" w:line="408" w:lineRule="atLeast"/>
        <w:textAlignment w:val="baseline"/>
        <w:rPr>
          <w:color w:val="2A2A2A"/>
          <w:lang w:val="en-US"/>
        </w:rPr>
      </w:pPr>
    </w:p>
    <w:p w14:paraId="15DA5015" w14:textId="77777777" w:rsidR="004F446E" w:rsidRPr="0056655F" w:rsidRDefault="004F446E"/>
    <w:sectPr w:rsidR="004F446E" w:rsidRPr="00566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5D"/>
    <w:rsid w:val="000A7858"/>
    <w:rsid w:val="001356D2"/>
    <w:rsid w:val="00166D30"/>
    <w:rsid w:val="001D6ABD"/>
    <w:rsid w:val="00232DB1"/>
    <w:rsid w:val="00282000"/>
    <w:rsid w:val="002847A2"/>
    <w:rsid w:val="00304549"/>
    <w:rsid w:val="003C3099"/>
    <w:rsid w:val="0044181F"/>
    <w:rsid w:val="004631D7"/>
    <w:rsid w:val="004F0324"/>
    <w:rsid w:val="004F227A"/>
    <w:rsid w:val="004F446E"/>
    <w:rsid w:val="004F5D10"/>
    <w:rsid w:val="0051031C"/>
    <w:rsid w:val="005179E3"/>
    <w:rsid w:val="0056655F"/>
    <w:rsid w:val="005E33E2"/>
    <w:rsid w:val="006160D1"/>
    <w:rsid w:val="00636CF6"/>
    <w:rsid w:val="00662550"/>
    <w:rsid w:val="00695476"/>
    <w:rsid w:val="006F2E2F"/>
    <w:rsid w:val="007269CD"/>
    <w:rsid w:val="00741E3F"/>
    <w:rsid w:val="007B74DE"/>
    <w:rsid w:val="00892230"/>
    <w:rsid w:val="009108E5"/>
    <w:rsid w:val="009609C2"/>
    <w:rsid w:val="009622A9"/>
    <w:rsid w:val="009E3C5A"/>
    <w:rsid w:val="009E4153"/>
    <w:rsid w:val="009F2617"/>
    <w:rsid w:val="009F3FF7"/>
    <w:rsid w:val="00A03E81"/>
    <w:rsid w:val="00B2298D"/>
    <w:rsid w:val="00C31F5D"/>
    <w:rsid w:val="00C80A88"/>
    <w:rsid w:val="00C97ACD"/>
    <w:rsid w:val="00D03738"/>
    <w:rsid w:val="00D770DD"/>
    <w:rsid w:val="00DB0989"/>
    <w:rsid w:val="00DB55E9"/>
    <w:rsid w:val="00DF3F8E"/>
    <w:rsid w:val="00E3460E"/>
    <w:rsid w:val="00E63014"/>
    <w:rsid w:val="00EC26EA"/>
    <w:rsid w:val="00F774DD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9BE"/>
  <w15:chartTrackingRefBased/>
  <w15:docId w15:val="{FAB5806D-C5D9-4067-952E-107FF80B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3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">
    <w:name w:val="Grid Table 1 Light"/>
    <w:basedOn w:val="Normaalitaulukko"/>
    <w:uiPriority w:val="46"/>
    <w:rsid w:val="00C31F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ki">
    <w:name w:val="Hyperlink"/>
    <w:basedOn w:val="Kappaleenoletusfontti"/>
    <w:uiPriority w:val="99"/>
    <w:semiHidden/>
    <w:unhideWhenUsed/>
    <w:rsid w:val="007269CD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4F0324"/>
    <w:rPr>
      <w:b/>
      <w:bCs/>
    </w:rPr>
  </w:style>
  <w:style w:type="paragraph" w:customStyle="1" w:styleId="chapter-para">
    <w:name w:val="chapter-para"/>
    <w:basedOn w:val="Normaali"/>
    <w:rsid w:val="004F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89223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223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223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223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2230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B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B55E9"/>
    <w:rPr>
      <w:rFonts w:ascii="Segoe UI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D770DD"/>
    <w:pPr>
      <w:spacing w:after="0" w:line="240" w:lineRule="auto"/>
    </w:pPr>
  </w:style>
  <w:style w:type="character" w:styleId="Paikkamerkkiteksti">
    <w:name w:val="Placeholder Text"/>
    <w:basedOn w:val="Kappaleenoletusfontti"/>
    <w:uiPriority w:val="99"/>
    <w:semiHidden/>
    <w:rsid w:val="00695476"/>
    <w:rPr>
      <w:color w:val="808080"/>
    </w:rPr>
  </w:style>
  <w:style w:type="paragraph" w:styleId="NormaaliWWW">
    <w:name w:val="Normal (Web)"/>
    <w:basedOn w:val="Normaali"/>
    <w:uiPriority w:val="99"/>
    <w:semiHidden/>
    <w:unhideWhenUsed/>
    <w:rsid w:val="007B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9F3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core/FJ170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nuccore/EU9187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nuccore/FJ170279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ncbi.nlm.nih.gov/nuccore/NC_0074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nuccore/FJ17027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23B0893FADDA4F97B0A2187FB1E1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829A11-789B-8749-9578-7997590EFAFC}"/>
      </w:docPartPr>
      <w:docPartBody>
        <w:p w:rsidR="00BE5536" w:rsidRDefault="00AA68F9">
          <w:r w:rsidRPr="0022455B">
            <w:rPr>
              <w:rStyle w:val="Paikkamerkkiteksti"/>
            </w:rPr>
            <w:t>Formatting...</w:t>
          </w:r>
        </w:p>
      </w:docPartBody>
    </w:docPart>
    <w:docPart>
      <w:docPartPr>
        <w:name w:val="4865B00648024D4491D9C183BF7E0A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B02C2A-1C83-BA43-9EAF-93B608B26355}"/>
      </w:docPartPr>
      <w:docPartBody>
        <w:p w:rsidR="00BE5536" w:rsidRDefault="00AA68F9">
          <w:r w:rsidRPr="0022455B">
            <w:rPr>
              <w:rStyle w:val="Paikkamerkkiteksti"/>
            </w:rPr>
            <w:t>Formatting...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F9"/>
    <w:rsid w:val="00632DA6"/>
    <w:rsid w:val="0079253D"/>
    <w:rsid w:val="009369D8"/>
    <w:rsid w:val="00AA68F9"/>
    <w:rsid w:val="00BE5536"/>
    <w:rsid w:val="00C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A68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3A4D58-E53F-5C4C-BA04-76586A9EA1BD}">
  <we:reference id="8c1c3d44-57e9-40d7-86e4-4adf61fea1dd" version="2.1.0.1" store="EXCatalog" storeType="EXCatalog"/>
  <we:alternateReferences>
    <we:reference id="WA104380122" version="2.1.0.1" store="en-US" storeType="OMEX"/>
  </we:alternateReferences>
  <we:properties>
    <we:property name="citations" value="{&quot;24443692&quot;:{&quot;referencesIds&quot;:[&quot;336&quot;,&quot;301&quot;],&quot;referencesOptions&quot;:{&quot;301&quot;:{&quot;author&quot;:true,&quot;year&quot;:true,&quot;pageReplace&quot;:&quot;&quot;,&quot;prefix&quot;:&quot;&quot;,&quot;suffix&quot;:&quot;&quot;},&quot;33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4443692,&quot;citationText&quot;:&quot;&lt;span style=\&quot;font-family:Times New Roman;font-size:16px;color:#000000\&quot;&gt;[6, 7]&lt;/span&gt;&quot;},&quot;-1776007032&quot;:{&quot;referencesIds&quot;:[&quot;315&quot;,&quot;312&quot;,&quot;316&quot;,&quot;311&quot;,&quot;313&quot;],&quot;referencesOptions&quot;:{&quot;311&quot;:{&quot;author&quot;:true,&quot;year&quot;:true,&quot;pageReplace&quot;:&quot;&quot;,&quot;prefix&quot;:&quot;&quot;,&quot;suffix&quot;:&quot;&quot;},&quot;312&quot;:{&quot;author&quot;:true,&quot;year&quot;:true,&quot;pageReplace&quot;:&quot;&quot;,&quot;prefix&quot;:&quot;&quot;,&quot;suffix&quot;:&quot;&quot;},&quot;313&quot;:{&quot;author&quot;:true,&quot;year&quot;:true,&quot;pageReplace&quot;:&quot;&quot;,&quot;prefix&quot;:&quot;&quot;,&quot;suffix&quot;:&quot;&quot;},&quot;315&quot;:{&quot;author&quot;:true,&quot;year&quot;:true,&quot;pageReplace&quot;:&quot;&quot;,&quot;prefix&quot;:&quot;&quot;,&quot;suffix&quot;:&quot;&quot;},&quot;316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776007032,&quot;citationText&quot;:&quot;&lt;span style=\&quot;font-family:Times New Roman;font-size:16px;color:#000000\&quot;&gt;[1-5]&lt;/span&gt;&quot;}}"/>
    <we:property name="currentStyle" value="{&quot;id&quot;:&quot;3735&quot;,&quot;styleType&quot;:&quot;refworks&quot;,&quot;name&quot;:&quot;Tumor Biology&quot;,&quot;isInstitutional&quot;:false,&quot;isSorted&quot;:false,&quot;usesNumbers&quot;:false}"/>
    <we:property name="formatForFootnotesEnabled" value="&quot;formatForFootnotesDisabled&quot;"/>
    <we:property name="rcm.version" value="2"/>
    <we:property name="rw.control.unlocked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60160-EAE1-42BE-BC71-1FA06838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7029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Jauhiainen Maria</dc:creator>
  <cp:keywords/>
  <dc:description/>
  <cp:lastModifiedBy>Jauhiainen, Maria K</cp:lastModifiedBy>
  <cp:revision>3</cp:revision>
  <dcterms:created xsi:type="dcterms:W3CDTF">2021-07-16T10:00:00Z</dcterms:created>
  <dcterms:modified xsi:type="dcterms:W3CDTF">2021-07-16T10:02:00Z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424512310</vt:i4>
  </property>
  <property fmtid="{D5CDD505-2E9C-101B-9397-08002B2CF9AE}" pid="3" name="_NewReviewCycle">
    <vt:lpwstr/>
  </property>
  <property fmtid="{D5CDD505-2E9C-101B-9397-08002B2CF9AE}" pid="4" name="_EmailSubject">
    <vt:lpwstr>Revisio</vt:lpwstr>
  </property>
  <property fmtid="{D5CDD505-2E9C-101B-9397-08002B2CF9AE}" pid="5" name="_AuthorEmail">
    <vt:lpwstr>Saku.Sinkkonen@hus.fi</vt:lpwstr>
  </property>
  <property fmtid="{D5CDD505-2E9C-101B-9397-08002B2CF9AE}" pid="6" name="_AuthorEmailDisplayName">
    <vt:lpwstr>Sinkkonen Saku</vt:lpwstr>
  </property>
  <property fmtid="{D5CDD505-2E9C-101B-9397-08002B2CF9AE}" pid="7" name="_PreviousAdHocReviewCycleID">
    <vt:i4>1389447409</vt:i4>
  </property>
</Properties>
</file>