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5C51DB4" w14:textId="4AB0B7FE" w:rsidR="00A95E90" w:rsidRDefault="00A95E90" w:rsidP="00AA3C64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bookmarkStart w:id="0" w:name="_GoBack"/>
      <w:bookmarkEnd w:id="0"/>
    </w:p>
    <w:tbl>
      <w:tblPr>
        <w:tblStyle w:val="TableNormal1"/>
        <w:tblW w:w="11434" w:type="dxa"/>
        <w:tblInd w:w="0" w:type="dxa"/>
        <w:tblLook w:val="0400" w:firstRow="0" w:lastRow="0" w:firstColumn="0" w:lastColumn="0" w:noHBand="0" w:noVBand="1"/>
      </w:tblPr>
      <w:tblGrid>
        <w:gridCol w:w="1224"/>
        <w:gridCol w:w="2284"/>
        <w:gridCol w:w="3358"/>
        <w:gridCol w:w="2084"/>
        <w:gridCol w:w="2524"/>
      </w:tblGrid>
      <w:tr w:rsidR="00AA3C64" w:rsidRPr="00524216" w14:paraId="2BD270CF" w14:textId="77777777" w:rsidTr="006D05BA">
        <w:trPr>
          <w:trHeight w:val="300"/>
        </w:trPr>
        <w:tc>
          <w:tcPr>
            <w:tcW w:w="11434" w:type="dxa"/>
            <w:gridSpan w:val="5"/>
            <w:noWrap/>
            <w:hideMark/>
          </w:tcPr>
          <w:p w14:paraId="702A20A8" w14:textId="08CD4E63" w:rsidR="00AA3C64" w:rsidRDefault="004D016D" w:rsidP="00B6090F">
            <w:pPr>
              <w:spacing w:after="0" w:line="240" w:lineRule="auto"/>
              <w:ind w:left="-12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S</w:t>
            </w:r>
            <w:r w:rsidR="00AA3C6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S</w:t>
            </w:r>
            <w:r w:rsidR="00AA3C64" w:rsidRPr="00524216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upplementary</w:t>
            </w:r>
            <w:proofErr w:type="spellEnd"/>
            <w:r w:rsidR="00AA3C64" w:rsidRPr="00524216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 xml:space="preserve"> table 1: </w:t>
            </w:r>
            <w:r w:rsidR="00AA3C64" w:rsidRPr="00524216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Sequences and annealing temperatures of oligonucleotides used in RT-qPCR</w:t>
            </w:r>
          </w:p>
          <w:p w14:paraId="4744D626" w14:textId="31FBCD41" w:rsidR="001D69D3" w:rsidRDefault="001D69D3" w:rsidP="00B6090F">
            <w:pPr>
              <w:spacing w:after="0" w:line="240" w:lineRule="auto"/>
              <w:ind w:left="-12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23FE0A4F" w14:textId="77777777" w:rsidR="001D69D3" w:rsidRDefault="001D69D3" w:rsidP="00B6090F">
            <w:pPr>
              <w:spacing w:after="0" w:line="240" w:lineRule="auto"/>
              <w:ind w:left="-12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1C7767B6" w14:textId="27F4A9FD" w:rsidR="00AA3C64" w:rsidRPr="00524216" w:rsidRDefault="00AA3C64" w:rsidP="00B6090F">
            <w:pPr>
              <w:spacing w:after="0" w:line="240" w:lineRule="auto"/>
              <w:ind w:left="-120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524216" w:rsidRPr="00524216" w14:paraId="5E6FDA39" w14:textId="77777777" w:rsidTr="006D05BA">
        <w:trPr>
          <w:trHeight w:val="315"/>
        </w:trPr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noWrap/>
            <w:hideMark/>
          </w:tcPr>
          <w:p w14:paraId="17803B89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524216">
              <w:rPr>
                <w:rFonts w:eastAsia="Times New Roman"/>
                <w:b/>
                <w:bCs/>
                <w:sz w:val="20"/>
                <w:szCs w:val="20"/>
              </w:rPr>
              <w:t>Gene</w:t>
            </w:r>
          </w:p>
        </w:tc>
        <w:tc>
          <w:tcPr>
            <w:tcW w:w="2276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2D78AF58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524216">
              <w:rPr>
                <w:rFonts w:eastAsia="Times New Roman"/>
                <w:b/>
                <w:bCs/>
                <w:sz w:val="20"/>
                <w:szCs w:val="20"/>
              </w:rPr>
              <w:t>NCBI Reference Sequence</w:t>
            </w:r>
          </w:p>
        </w:tc>
        <w:tc>
          <w:tcPr>
            <w:tcW w:w="3350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09EB7BC5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524216">
              <w:rPr>
                <w:rFonts w:eastAsia="Times New Roman"/>
                <w:b/>
                <w:bCs/>
                <w:sz w:val="20"/>
                <w:szCs w:val="20"/>
              </w:rPr>
              <w:t>Primer sequences</w:t>
            </w:r>
          </w:p>
        </w:tc>
        <w:tc>
          <w:tcPr>
            <w:tcW w:w="207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9F7DBE8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524216">
              <w:rPr>
                <w:rFonts w:eastAsia="Times New Roman"/>
                <w:b/>
                <w:bCs/>
                <w:sz w:val="20"/>
                <w:szCs w:val="20"/>
              </w:rPr>
              <w:t>Annealing temperature</w:t>
            </w:r>
          </w:p>
        </w:tc>
        <w:tc>
          <w:tcPr>
            <w:tcW w:w="2516" w:type="dxa"/>
            <w:tcBorders>
              <w:left w:val="single" w:sz="4" w:space="0" w:color="auto"/>
            </w:tcBorders>
            <w:noWrap/>
            <w:hideMark/>
          </w:tcPr>
          <w:p w14:paraId="24BC149F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</w:p>
        </w:tc>
      </w:tr>
      <w:tr w:rsidR="00524216" w:rsidRPr="00524216" w14:paraId="14C96FF8" w14:textId="77777777" w:rsidTr="006D05BA">
        <w:trPr>
          <w:trHeight w:val="300"/>
        </w:trPr>
        <w:tc>
          <w:tcPr>
            <w:tcW w:w="1216" w:type="dxa"/>
            <w:tcBorders>
              <w:top w:val="single" w:sz="4" w:space="0" w:color="auto"/>
              <w:left w:val="single" w:sz="4" w:space="0" w:color="auto"/>
            </w:tcBorders>
            <w:noWrap/>
            <w:hideMark/>
          </w:tcPr>
          <w:p w14:paraId="764147C2" w14:textId="77777777" w:rsidR="00AA3C64" w:rsidRDefault="00AA3C64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</w:p>
          <w:p w14:paraId="04139AF9" w14:textId="4FD695E5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524216"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  <w:t>Prl</w:t>
            </w:r>
            <w:proofErr w:type="spellEnd"/>
          </w:p>
        </w:tc>
        <w:tc>
          <w:tcPr>
            <w:tcW w:w="2276" w:type="dxa"/>
            <w:tcBorders>
              <w:top w:val="single" w:sz="4" w:space="0" w:color="auto"/>
            </w:tcBorders>
            <w:noWrap/>
            <w:hideMark/>
          </w:tcPr>
          <w:p w14:paraId="14F0587C" w14:textId="77777777" w:rsidR="00AA3C64" w:rsidRDefault="00AA3C64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</w:p>
          <w:p w14:paraId="7F2CE2E6" w14:textId="09296ABC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NM_012629.1 </w:t>
            </w:r>
          </w:p>
        </w:tc>
        <w:tc>
          <w:tcPr>
            <w:tcW w:w="3350" w:type="dxa"/>
            <w:tcBorders>
              <w:top w:val="single" w:sz="4" w:space="0" w:color="auto"/>
            </w:tcBorders>
            <w:noWrap/>
            <w:hideMark/>
          </w:tcPr>
          <w:p w14:paraId="7066515C" w14:textId="77777777" w:rsidR="00AA3C64" w:rsidRDefault="00AA3C64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</w:p>
          <w:p w14:paraId="78098457" w14:textId="26539ACC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 w:rsidRPr="00524216">
              <w:rPr>
                <w:rFonts w:eastAsia="Times New Roman"/>
                <w:color w:val="000000"/>
                <w:sz w:val="20"/>
                <w:szCs w:val="20"/>
              </w:rPr>
              <w:t>Fo</w:t>
            </w:r>
            <w:proofErr w:type="spellEnd"/>
            <w:r w:rsidRPr="00524216">
              <w:rPr>
                <w:rFonts w:eastAsia="Times New Roman"/>
                <w:color w:val="000000"/>
                <w:sz w:val="20"/>
                <w:szCs w:val="20"/>
              </w:rPr>
              <w:t>: 5'-ACCGTGTGGTCATGCTTTCT-3'</w:t>
            </w:r>
          </w:p>
        </w:tc>
        <w:tc>
          <w:tcPr>
            <w:tcW w:w="2076" w:type="dxa"/>
            <w:vMerge w:val="restart"/>
            <w:tcBorders>
              <w:top w:val="single" w:sz="4" w:space="0" w:color="auto"/>
              <w:right w:val="single" w:sz="4" w:space="0" w:color="auto"/>
            </w:tcBorders>
            <w:hideMark/>
          </w:tcPr>
          <w:p w14:paraId="6C9C3490" w14:textId="77777777" w:rsidR="00AA3C64" w:rsidRDefault="00AA3C64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</w:p>
          <w:p w14:paraId="2027084D" w14:textId="2025FE5F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57°C</w:t>
            </w:r>
          </w:p>
        </w:tc>
        <w:tc>
          <w:tcPr>
            <w:tcW w:w="2516" w:type="dxa"/>
            <w:tcBorders>
              <w:left w:val="single" w:sz="4" w:space="0" w:color="auto"/>
            </w:tcBorders>
            <w:noWrap/>
            <w:hideMark/>
          </w:tcPr>
          <w:p w14:paraId="14762DD8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524216" w:rsidRPr="00524216" w14:paraId="789123F7" w14:textId="77777777" w:rsidTr="006D05BA">
        <w:trPr>
          <w:trHeight w:val="300"/>
        </w:trPr>
        <w:tc>
          <w:tcPr>
            <w:tcW w:w="1216" w:type="dxa"/>
            <w:tcBorders>
              <w:left w:val="single" w:sz="4" w:space="0" w:color="auto"/>
            </w:tcBorders>
            <w:noWrap/>
            <w:hideMark/>
          </w:tcPr>
          <w:p w14:paraId="0ED92EED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276" w:type="dxa"/>
            <w:noWrap/>
            <w:hideMark/>
          </w:tcPr>
          <w:p w14:paraId="3CE9E58E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50" w:type="dxa"/>
            <w:noWrap/>
            <w:hideMark/>
          </w:tcPr>
          <w:p w14:paraId="74185FE9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Re: 5'-AACTTCCGGAGGGACTTTCTG-3'</w:t>
            </w:r>
          </w:p>
        </w:tc>
        <w:tc>
          <w:tcPr>
            <w:tcW w:w="2076" w:type="dxa"/>
            <w:vMerge/>
            <w:tcBorders>
              <w:right w:val="single" w:sz="4" w:space="0" w:color="auto"/>
            </w:tcBorders>
            <w:hideMark/>
          </w:tcPr>
          <w:p w14:paraId="662459FD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16" w:type="dxa"/>
            <w:tcBorders>
              <w:left w:val="single" w:sz="4" w:space="0" w:color="auto"/>
            </w:tcBorders>
            <w:noWrap/>
            <w:hideMark/>
          </w:tcPr>
          <w:p w14:paraId="1B9D31ED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524216" w:rsidRPr="00524216" w14:paraId="46F692E4" w14:textId="77777777" w:rsidTr="006D05BA">
        <w:trPr>
          <w:trHeight w:val="300"/>
        </w:trPr>
        <w:tc>
          <w:tcPr>
            <w:tcW w:w="1216" w:type="dxa"/>
            <w:tcBorders>
              <w:left w:val="single" w:sz="4" w:space="0" w:color="auto"/>
            </w:tcBorders>
            <w:noWrap/>
            <w:hideMark/>
          </w:tcPr>
          <w:p w14:paraId="731DB6E2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524216"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β</w:t>
            </w:r>
            <w:r w:rsidRPr="00524216"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  <w:t>-Catenin</w:t>
            </w:r>
          </w:p>
        </w:tc>
        <w:tc>
          <w:tcPr>
            <w:tcW w:w="2276" w:type="dxa"/>
            <w:noWrap/>
            <w:hideMark/>
          </w:tcPr>
          <w:p w14:paraId="55FDFB8E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NM_053357.2</w:t>
            </w:r>
          </w:p>
        </w:tc>
        <w:tc>
          <w:tcPr>
            <w:tcW w:w="3350" w:type="dxa"/>
            <w:noWrap/>
            <w:hideMark/>
          </w:tcPr>
          <w:p w14:paraId="0BA84F61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 w:rsidRPr="00524216">
              <w:rPr>
                <w:rFonts w:eastAsia="Times New Roman"/>
                <w:color w:val="000000"/>
                <w:sz w:val="20"/>
                <w:szCs w:val="20"/>
              </w:rPr>
              <w:t>Fo</w:t>
            </w:r>
            <w:proofErr w:type="spellEnd"/>
            <w:r w:rsidRPr="00524216">
              <w:rPr>
                <w:rFonts w:eastAsia="Times New Roman"/>
                <w:color w:val="000000"/>
                <w:sz w:val="20"/>
                <w:szCs w:val="20"/>
              </w:rPr>
              <w:t>: 5'-GAGCACATCAGGACACCCAG-3'</w:t>
            </w:r>
          </w:p>
        </w:tc>
        <w:tc>
          <w:tcPr>
            <w:tcW w:w="2076" w:type="dxa"/>
            <w:vMerge w:val="restart"/>
            <w:tcBorders>
              <w:right w:val="single" w:sz="4" w:space="0" w:color="auto"/>
            </w:tcBorders>
            <w:noWrap/>
            <w:hideMark/>
          </w:tcPr>
          <w:p w14:paraId="52F9F914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57°C</w:t>
            </w:r>
          </w:p>
        </w:tc>
        <w:tc>
          <w:tcPr>
            <w:tcW w:w="2516" w:type="dxa"/>
            <w:tcBorders>
              <w:left w:val="single" w:sz="4" w:space="0" w:color="auto"/>
            </w:tcBorders>
            <w:noWrap/>
            <w:hideMark/>
          </w:tcPr>
          <w:p w14:paraId="5AD560FC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524216" w:rsidRPr="00524216" w14:paraId="647DE2FB" w14:textId="77777777" w:rsidTr="006D05BA">
        <w:trPr>
          <w:trHeight w:val="300"/>
        </w:trPr>
        <w:tc>
          <w:tcPr>
            <w:tcW w:w="1216" w:type="dxa"/>
            <w:tcBorders>
              <w:left w:val="single" w:sz="4" w:space="0" w:color="auto"/>
            </w:tcBorders>
            <w:noWrap/>
            <w:hideMark/>
          </w:tcPr>
          <w:p w14:paraId="7C6E0B84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276" w:type="dxa"/>
            <w:noWrap/>
            <w:hideMark/>
          </w:tcPr>
          <w:p w14:paraId="24BCCD3A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50" w:type="dxa"/>
            <w:noWrap/>
            <w:hideMark/>
          </w:tcPr>
          <w:p w14:paraId="7A19F0B9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Re: 5'-TTGTGAACATCCCGAGCGAG-3'</w:t>
            </w:r>
          </w:p>
        </w:tc>
        <w:tc>
          <w:tcPr>
            <w:tcW w:w="2076" w:type="dxa"/>
            <w:vMerge/>
            <w:tcBorders>
              <w:right w:val="single" w:sz="4" w:space="0" w:color="auto"/>
            </w:tcBorders>
            <w:hideMark/>
          </w:tcPr>
          <w:p w14:paraId="5034F46C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16" w:type="dxa"/>
            <w:tcBorders>
              <w:left w:val="single" w:sz="4" w:space="0" w:color="auto"/>
            </w:tcBorders>
            <w:noWrap/>
            <w:hideMark/>
          </w:tcPr>
          <w:p w14:paraId="1A91BFF5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524216" w:rsidRPr="00524216" w14:paraId="6280DF7A" w14:textId="77777777" w:rsidTr="006D05BA">
        <w:trPr>
          <w:trHeight w:val="300"/>
        </w:trPr>
        <w:tc>
          <w:tcPr>
            <w:tcW w:w="1216" w:type="dxa"/>
            <w:tcBorders>
              <w:left w:val="single" w:sz="4" w:space="0" w:color="auto"/>
            </w:tcBorders>
            <w:noWrap/>
            <w:hideMark/>
          </w:tcPr>
          <w:p w14:paraId="4C79B43D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  <w:t>Cyclin D1</w:t>
            </w:r>
          </w:p>
        </w:tc>
        <w:tc>
          <w:tcPr>
            <w:tcW w:w="2276" w:type="dxa"/>
            <w:noWrap/>
            <w:hideMark/>
          </w:tcPr>
          <w:p w14:paraId="74046811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NM_171992.4</w:t>
            </w:r>
          </w:p>
        </w:tc>
        <w:tc>
          <w:tcPr>
            <w:tcW w:w="3350" w:type="dxa"/>
            <w:noWrap/>
            <w:hideMark/>
          </w:tcPr>
          <w:p w14:paraId="68194132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 w:rsidRPr="00524216">
              <w:rPr>
                <w:rFonts w:eastAsia="Times New Roman"/>
                <w:color w:val="000000"/>
                <w:sz w:val="20"/>
                <w:szCs w:val="20"/>
              </w:rPr>
              <w:t>Fo</w:t>
            </w:r>
            <w:proofErr w:type="spellEnd"/>
            <w:r w:rsidRPr="00524216">
              <w:rPr>
                <w:rFonts w:eastAsia="Times New Roman"/>
                <w:color w:val="000000"/>
                <w:sz w:val="20"/>
                <w:szCs w:val="20"/>
              </w:rPr>
              <w:t>: 5'-TCAAGTGTGACCCGGACTG-3'</w:t>
            </w:r>
          </w:p>
        </w:tc>
        <w:tc>
          <w:tcPr>
            <w:tcW w:w="2076" w:type="dxa"/>
            <w:vMerge w:val="restart"/>
            <w:tcBorders>
              <w:right w:val="single" w:sz="4" w:space="0" w:color="auto"/>
            </w:tcBorders>
            <w:noWrap/>
            <w:hideMark/>
          </w:tcPr>
          <w:p w14:paraId="2BE70018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57°C</w:t>
            </w:r>
          </w:p>
        </w:tc>
        <w:tc>
          <w:tcPr>
            <w:tcW w:w="2516" w:type="dxa"/>
            <w:tcBorders>
              <w:left w:val="single" w:sz="4" w:space="0" w:color="auto"/>
            </w:tcBorders>
            <w:noWrap/>
            <w:hideMark/>
          </w:tcPr>
          <w:p w14:paraId="57FB65E5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524216" w:rsidRPr="00524216" w14:paraId="279E5FEA" w14:textId="77777777" w:rsidTr="006D05BA">
        <w:trPr>
          <w:trHeight w:val="300"/>
        </w:trPr>
        <w:tc>
          <w:tcPr>
            <w:tcW w:w="1216" w:type="dxa"/>
            <w:tcBorders>
              <w:left w:val="single" w:sz="4" w:space="0" w:color="auto"/>
            </w:tcBorders>
            <w:noWrap/>
            <w:hideMark/>
          </w:tcPr>
          <w:p w14:paraId="050A2AA2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276" w:type="dxa"/>
            <w:noWrap/>
            <w:hideMark/>
          </w:tcPr>
          <w:p w14:paraId="72123E1F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50" w:type="dxa"/>
            <w:noWrap/>
            <w:hideMark/>
          </w:tcPr>
          <w:p w14:paraId="40E63115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Re: 5'-GGATCGATGTTCTGCTGGGC-3'</w:t>
            </w:r>
          </w:p>
        </w:tc>
        <w:tc>
          <w:tcPr>
            <w:tcW w:w="2076" w:type="dxa"/>
            <w:vMerge/>
            <w:tcBorders>
              <w:right w:val="single" w:sz="4" w:space="0" w:color="auto"/>
            </w:tcBorders>
            <w:hideMark/>
          </w:tcPr>
          <w:p w14:paraId="59F5DC5A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16" w:type="dxa"/>
            <w:tcBorders>
              <w:left w:val="single" w:sz="4" w:space="0" w:color="auto"/>
            </w:tcBorders>
            <w:noWrap/>
            <w:hideMark/>
          </w:tcPr>
          <w:p w14:paraId="48134DD9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524216" w:rsidRPr="00524216" w14:paraId="5D834F5B" w14:textId="77777777" w:rsidTr="006D05BA">
        <w:trPr>
          <w:trHeight w:val="300"/>
        </w:trPr>
        <w:tc>
          <w:tcPr>
            <w:tcW w:w="1216" w:type="dxa"/>
            <w:tcBorders>
              <w:left w:val="single" w:sz="4" w:space="0" w:color="auto"/>
            </w:tcBorders>
            <w:noWrap/>
            <w:hideMark/>
          </w:tcPr>
          <w:p w14:paraId="01D264EF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  <w:t>c-</w:t>
            </w:r>
            <w:proofErr w:type="spellStart"/>
            <w:r w:rsidRPr="00524216"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  <w:t>Myc</w:t>
            </w:r>
            <w:proofErr w:type="spellEnd"/>
          </w:p>
        </w:tc>
        <w:tc>
          <w:tcPr>
            <w:tcW w:w="2276" w:type="dxa"/>
            <w:noWrap/>
            <w:hideMark/>
          </w:tcPr>
          <w:p w14:paraId="7F76DEE4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NM_012603.2</w:t>
            </w:r>
          </w:p>
        </w:tc>
        <w:tc>
          <w:tcPr>
            <w:tcW w:w="3350" w:type="dxa"/>
            <w:noWrap/>
            <w:hideMark/>
          </w:tcPr>
          <w:p w14:paraId="0E51C845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 w:rsidRPr="00524216">
              <w:rPr>
                <w:rFonts w:eastAsia="Times New Roman"/>
                <w:color w:val="000000"/>
                <w:sz w:val="20"/>
                <w:szCs w:val="20"/>
              </w:rPr>
              <w:t>Fo</w:t>
            </w:r>
            <w:proofErr w:type="spellEnd"/>
            <w:r w:rsidRPr="00524216">
              <w:rPr>
                <w:rFonts w:eastAsia="Times New Roman"/>
                <w:color w:val="000000"/>
                <w:sz w:val="20"/>
                <w:szCs w:val="20"/>
              </w:rPr>
              <w:t>: 5'- GAGGTGGAAAACCCGACAGT-3'</w:t>
            </w:r>
          </w:p>
        </w:tc>
        <w:tc>
          <w:tcPr>
            <w:tcW w:w="2076" w:type="dxa"/>
            <w:vMerge w:val="restart"/>
            <w:tcBorders>
              <w:right w:val="single" w:sz="4" w:space="0" w:color="auto"/>
            </w:tcBorders>
            <w:noWrap/>
            <w:hideMark/>
          </w:tcPr>
          <w:p w14:paraId="727CB7C9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57,4°C</w:t>
            </w:r>
          </w:p>
        </w:tc>
        <w:tc>
          <w:tcPr>
            <w:tcW w:w="2516" w:type="dxa"/>
            <w:tcBorders>
              <w:left w:val="single" w:sz="4" w:space="0" w:color="auto"/>
            </w:tcBorders>
            <w:noWrap/>
            <w:hideMark/>
          </w:tcPr>
          <w:p w14:paraId="35A3871E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524216" w:rsidRPr="00524216" w14:paraId="35D62BB1" w14:textId="77777777" w:rsidTr="006D05BA">
        <w:trPr>
          <w:trHeight w:val="300"/>
        </w:trPr>
        <w:tc>
          <w:tcPr>
            <w:tcW w:w="1216" w:type="dxa"/>
            <w:tcBorders>
              <w:left w:val="single" w:sz="4" w:space="0" w:color="auto"/>
            </w:tcBorders>
            <w:noWrap/>
            <w:hideMark/>
          </w:tcPr>
          <w:p w14:paraId="11883E83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276" w:type="dxa"/>
            <w:noWrap/>
            <w:hideMark/>
          </w:tcPr>
          <w:p w14:paraId="32D2E302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50" w:type="dxa"/>
            <w:noWrap/>
            <w:hideMark/>
          </w:tcPr>
          <w:p w14:paraId="5F5B9F23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Re: 5'-TGAAATAGGGCTGCACCGAG -3'</w:t>
            </w:r>
          </w:p>
        </w:tc>
        <w:tc>
          <w:tcPr>
            <w:tcW w:w="2076" w:type="dxa"/>
            <w:vMerge/>
            <w:tcBorders>
              <w:right w:val="single" w:sz="4" w:space="0" w:color="auto"/>
            </w:tcBorders>
            <w:hideMark/>
          </w:tcPr>
          <w:p w14:paraId="58F4F2A1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16" w:type="dxa"/>
            <w:tcBorders>
              <w:left w:val="single" w:sz="4" w:space="0" w:color="auto"/>
            </w:tcBorders>
            <w:noWrap/>
            <w:hideMark/>
          </w:tcPr>
          <w:p w14:paraId="480D006D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524216" w:rsidRPr="00524216" w14:paraId="52BD3267" w14:textId="77777777" w:rsidTr="006D05BA">
        <w:trPr>
          <w:trHeight w:val="300"/>
        </w:trPr>
        <w:tc>
          <w:tcPr>
            <w:tcW w:w="1216" w:type="dxa"/>
            <w:tcBorders>
              <w:left w:val="single" w:sz="4" w:space="0" w:color="auto"/>
            </w:tcBorders>
            <w:noWrap/>
            <w:hideMark/>
          </w:tcPr>
          <w:p w14:paraId="7456F3D3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  <w:t>Pitx2</w:t>
            </w:r>
          </w:p>
        </w:tc>
        <w:tc>
          <w:tcPr>
            <w:tcW w:w="2276" w:type="dxa"/>
            <w:noWrap/>
            <w:hideMark/>
          </w:tcPr>
          <w:p w14:paraId="46D4CD47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NM_001042505.1</w:t>
            </w:r>
          </w:p>
        </w:tc>
        <w:tc>
          <w:tcPr>
            <w:tcW w:w="3350" w:type="dxa"/>
            <w:noWrap/>
            <w:hideMark/>
          </w:tcPr>
          <w:p w14:paraId="6CD3FEB9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 w:rsidRPr="00524216">
              <w:rPr>
                <w:rFonts w:eastAsia="Times New Roman"/>
                <w:color w:val="000000"/>
                <w:sz w:val="20"/>
                <w:szCs w:val="20"/>
              </w:rPr>
              <w:t>Fo</w:t>
            </w:r>
            <w:proofErr w:type="spellEnd"/>
            <w:r w:rsidRPr="00524216">
              <w:rPr>
                <w:rFonts w:eastAsia="Times New Roman"/>
                <w:color w:val="000000"/>
                <w:sz w:val="20"/>
                <w:szCs w:val="20"/>
              </w:rPr>
              <w:t>: 5'-GAAGAAATCGCCGTGTGGAC-3'</w:t>
            </w:r>
          </w:p>
        </w:tc>
        <w:tc>
          <w:tcPr>
            <w:tcW w:w="2076" w:type="dxa"/>
            <w:vMerge w:val="restart"/>
            <w:tcBorders>
              <w:right w:val="single" w:sz="4" w:space="0" w:color="auto"/>
            </w:tcBorders>
            <w:hideMark/>
          </w:tcPr>
          <w:p w14:paraId="1BDFE88F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222222"/>
                <w:sz w:val="20"/>
                <w:szCs w:val="20"/>
              </w:rPr>
            </w:pPr>
            <w:r w:rsidRPr="00524216">
              <w:rPr>
                <w:rFonts w:eastAsia="Times New Roman"/>
                <w:color w:val="222222"/>
                <w:sz w:val="20"/>
                <w:szCs w:val="20"/>
              </w:rPr>
              <w:t>57°C</w:t>
            </w:r>
          </w:p>
        </w:tc>
        <w:tc>
          <w:tcPr>
            <w:tcW w:w="2516" w:type="dxa"/>
            <w:tcBorders>
              <w:left w:val="single" w:sz="4" w:space="0" w:color="auto"/>
            </w:tcBorders>
            <w:noWrap/>
            <w:hideMark/>
          </w:tcPr>
          <w:p w14:paraId="77E97868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222222"/>
                <w:sz w:val="20"/>
                <w:szCs w:val="20"/>
              </w:rPr>
            </w:pPr>
          </w:p>
        </w:tc>
      </w:tr>
      <w:tr w:rsidR="00524216" w:rsidRPr="00524216" w14:paraId="182A14C9" w14:textId="77777777" w:rsidTr="006D05BA">
        <w:trPr>
          <w:trHeight w:val="300"/>
        </w:trPr>
        <w:tc>
          <w:tcPr>
            <w:tcW w:w="1216" w:type="dxa"/>
            <w:tcBorders>
              <w:left w:val="single" w:sz="4" w:space="0" w:color="auto"/>
            </w:tcBorders>
            <w:noWrap/>
            <w:hideMark/>
          </w:tcPr>
          <w:p w14:paraId="3F4386BD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276" w:type="dxa"/>
            <w:noWrap/>
            <w:hideMark/>
          </w:tcPr>
          <w:p w14:paraId="1C94DB07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50" w:type="dxa"/>
            <w:noWrap/>
            <w:hideMark/>
          </w:tcPr>
          <w:p w14:paraId="15A35145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Re: 5'-GCCCGAAGCCATTCTTACAC-3'</w:t>
            </w:r>
          </w:p>
        </w:tc>
        <w:tc>
          <w:tcPr>
            <w:tcW w:w="2076" w:type="dxa"/>
            <w:vMerge/>
            <w:tcBorders>
              <w:right w:val="single" w:sz="4" w:space="0" w:color="auto"/>
            </w:tcBorders>
            <w:hideMark/>
          </w:tcPr>
          <w:p w14:paraId="3571809C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222222"/>
                <w:sz w:val="20"/>
                <w:szCs w:val="20"/>
              </w:rPr>
            </w:pPr>
          </w:p>
        </w:tc>
        <w:tc>
          <w:tcPr>
            <w:tcW w:w="2516" w:type="dxa"/>
            <w:tcBorders>
              <w:left w:val="single" w:sz="4" w:space="0" w:color="auto"/>
            </w:tcBorders>
            <w:noWrap/>
            <w:hideMark/>
          </w:tcPr>
          <w:p w14:paraId="5E5FB185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524216" w:rsidRPr="00524216" w14:paraId="2F85981F" w14:textId="77777777" w:rsidTr="006D05BA">
        <w:trPr>
          <w:trHeight w:val="300"/>
        </w:trPr>
        <w:tc>
          <w:tcPr>
            <w:tcW w:w="1216" w:type="dxa"/>
            <w:tcBorders>
              <w:left w:val="single" w:sz="4" w:space="0" w:color="auto"/>
            </w:tcBorders>
            <w:noWrap/>
            <w:hideMark/>
          </w:tcPr>
          <w:p w14:paraId="216C11DA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524216"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  <w:t>Vegf</w:t>
            </w:r>
            <w:proofErr w:type="spellEnd"/>
            <w:r w:rsidRPr="00524216"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  <w:t xml:space="preserve"> A</w:t>
            </w:r>
          </w:p>
        </w:tc>
        <w:tc>
          <w:tcPr>
            <w:tcW w:w="2276" w:type="dxa"/>
            <w:noWrap/>
            <w:hideMark/>
          </w:tcPr>
          <w:p w14:paraId="49F59FD4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NM_001287114.1</w:t>
            </w:r>
          </w:p>
        </w:tc>
        <w:tc>
          <w:tcPr>
            <w:tcW w:w="3350" w:type="dxa"/>
            <w:noWrap/>
            <w:hideMark/>
          </w:tcPr>
          <w:p w14:paraId="6F01545D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 w:rsidRPr="00524216">
              <w:rPr>
                <w:rFonts w:eastAsia="Times New Roman"/>
                <w:color w:val="000000"/>
                <w:sz w:val="20"/>
                <w:szCs w:val="20"/>
              </w:rPr>
              <w:t>Fo</w:t>
            </w:r>
            <w:proofErr w:type="spellEnd"/>
            <w:r w:rsidRPr="00524216">
              <w:rPr>
                <w:rFonts w:eastAsia="Times New Roman"/>
                <w:color w:val="000000"/>
                <w:sz w:val="20"/>
                <w:szCs w:val="20"/>
              </w:rPr>
              <w:t>: 5'-GTGCACTGGACCCTGGCTTTA-3'</w:t>
            </w:r>
          </w:p>
        </w:tc>
        <w:tc>
          <w:tcPr>
            <w:tcW w:w="2076" w:type="dxa"/>
            <w:vMerge w:val="restart"/>
            <w:tcBorders>
              <w:right w:val="single" w:sz="4" w:space="0" w:color="auto"/>
            </w:tcBorders>
            <w:noWrap/>
            <w:hideMark/>
          </w:tcPr>
          <w:p w14:paraId="210E7783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59°C</w:t>
            </w:r>
          </w:p>
        </w:tc>
        <w:tc>
          <w:tcPr>
            <w:tcW w:w="2516" w:type="dxa"/>
            <w:tcBorders>
              <w:left w:val="single" w:sz="4" w:space="0" w:color="auto"/>
            </w:tcBorders>
            <w:noWrap/>
            <w:hideMark/>
          </w:tcPr>
          <w:p w14:paraId="430B9CA7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524216" w:rsidRPr="00524216" w14:paraId="6F27789F" w14:textId="77777777" w:rsidTr="006D05BA">
        <w:trPr>
          <w:trHeight w:val="300"/>
        </w:trPr>
        <w:tc>
          <w:tcPr>
            <w:tcW w:w="1216" w:type="dxa"/>
            <w:tcBorders>
              <w:left w:val="single" w:sz="4" w:space="0" w:color="auto"/>
            </w:tcBorders>
            <w:noWrap/>
            <w:hideMark/>
          </w:tcPr>
          <w:p w14:paraId="3329B4DB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276" w:type="dxa"/>
            <w:noWrap/>
            <w:hideMark/>
          </w:tcPr>
          <w:p w14:paraId="620BF5FF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50" w:type="dxa"/>
            <w:noWrap/>
            <w:hideMark/>
          </w:tcPr>
          <w:p w14:paraId="7FE91990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Re: 5'-GGTCTCAATCGGACGGCAGTA-3'</w:t>
            </w:r>
          </w:p>
        </w:tc>
        <w:tc>
          <w:tcPr>
            <w:tcW w:w="2076" w:type="dxa"/>
            <w:vMerge/>
            <w:tcBorders>
              <w:right w:val="single" w:sz="4" w:space="0" w:color="auto"/>
            </w:tcBorders>
            <w:hideMark/>
          </w:tcPr>
          <w:p w14:paraId="2C86B907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16" w:type="dxa"/>
            <w:tcBorders>
              <w:left w:val="single" w:sz="4" w:space="0" w:color="auto"/>
            </w:tcBorders>
            <w:noWrap/>
            <w:hideMark/>
          </w:tcPr>
          <w:p w14:paraId="47750401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524216" w:rsidRPr="00524216" w14:paraId="4884C1CE" w14:textId="77777777" w:rsidTr="006D05BA">
        <w:trPr>
          <w:trHeight w:val="300"/>
        </w:trPr>
        <w:tc>
          <w:tcPr>
            <w:tcW w:w="1216" w:type="dxa"/>
            <w:tcBorders>
              <w:left w:val="single" w:sz="4" w:space="0" w:color="auto"/>
            </w:tcBorders>
            <w:noWrap/>
            <w:hideMark/>
          </w:tcPr>
          <w:p w14:paraId="584B58EE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  <w:t>Fgf2</w:t>
            </w:r>
          </w:p>
        </w:tc>
        <w:tc>
          <w:tcPr>
            <w:tcW w:w="2276" w:type="dxa"/>
            <w:noWrap/>
            <w:hideMark/>
          </w:tcPr>
          <w:p w14:paraId="5D9F9553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NM_008006.2</w:t>
            </w:r>
          </w:p>
        </w:tc>
        <w:tc>
          <w:tcPr>
            <w:tcW w:w="3350" w:type="dxa"/>
            <w:noWrap/>
            <w:hideMark/>
          </w:tcPr>
          <w:p w14:paraId="4E307C73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 w:rsidRPr="00524216">
              <w:rPr>
                <w:rFonts w:eastAsia="Times New Roman"/>
                <w:color w:val="000000"/>
                <w:sz w:val="20"/>
                <w:szCs w:val="20"/>
              </w:rPr>
              <w:t>Fo</w:t>
            </w:r>
            <w:proofErr w:type="spellEnd"/>
            <w:r w:rsidRPr="00524216">
              <w:rPr>
                <w:rFonts w:eastAsia="Times New Roman"/>
                <w:color w:val="000000"/>
                <w:sz w:val="20"/>
                <w:szCs w:val="20"/>
              </w:rPr>
              <w:t>: 5'-GATGGCGTCCGCGAGAA-3'</w:t>
            </w:r>
          </w:p>
        </w:tc>
        <w:tc>
          <w:tcPr>
            <w:tcW w:w="2076" w:type="dxa"/>
            <w:vMerge w:val="restart"/>
            <w:tcBorders>
              <w:right w:val="single" w:sz="4" w:space="0" w:color="auto"/>
            </w:tcBorders>
            <w:noWrap/>
            <w:hideMark/>
          </w:tcPr>
          <w:p w14:paraId="352325D0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53,5°C</w:t>
            </w:r>
          </w:p>
        </w:tc>
        <w:tc>
          <w:tcPr>
            <w:tcW w:w="2516" w:type="dxa"/>
            <w:tcBorders>
              <w:left w:val="single" w:sz="4" w:space="0" w:color="auto"/>
            </w:tcBorders>
            <w:noWrap/>
            <w:hideMark/>
          </w:tcPr>
          <w:p w14:paraId="206E74D5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524216" w:rsidRPr="00524216" w14:paraId="23C07D79" w14:textId="77777777" w:rsidTr="006D05BA">
        <w:trPr>
          <w:trHeight w:val="300"/>
        </w:trPr>
        <w:tc>
          <w:tcPr>
            <w:tcW w:w="1216" w:type="dxa"/>
            <w:tcBorders>
              <w:left w:val="single" w:sz="4" w:space="0" w:color="auto"/>
            </w:tcBorders>
            <w:noWrap/>
            <w:hideMark/>
          </w:tcPr>
          <w:p w14:paraId="280BDF0B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276" w:type="dxa"/>
            <w:noWrap/>
            <w:hideMark/>
          </w:tcPr>
          <w:p w14:paraId="6A786F5A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50" w:type="dxa"/>
            <w:noWrap/>
            <w:hideMark/>
          </w:tcPr>
          <w:p w14:paraId="2954BF0A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Re: 5'-TAACACACTTAGAAGCCAGCA-3'</w:t>
            </w:r>
          </w:p>
        </w:tc>
        <w:tc>
          <w:tcPr>
            <w:tcW w:w="2076" w:type="dxa"/>
            <w:vMerge/>
            <w:tcBorders>
              <w:right w:val="single" w:sz="4" w:space="0" w:color="auto"/>
            </w:tcBorders>
            <w:hideMark/>
          </w:tcPr>
          <w:p w14:paraId="3331B953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16" w:type="dxa"/>
            <w:tcBorders>
              <w:left w:val="single" w:sz="4" w:space="0" w:color="auto"/>
            </w:tcBorders>
            <w:noWrap/>
            <w:hideMark/>
          </w:tcPr>
          <w:p w14:paraId="159F8510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524216" w:rsidRPr="00524216" w14:paraId="452BB103" w14:textId="77777777" w:rsidTr="006D05BA">
        <w:trPr>
          <w:trHeight w:val="300"/>
        </w:trPr>
        <w:tc>
          <w:tcPr>
            <w:tcW w:w="1216" w:type="dxa"/>
            <w:tcBorders>
              <w:left w:val="single" w:sz="4" w:space="0" w:color="auto"/>
            </w:tcBorders>
            <w:noWrap/>
            <w:hideMark/>
          </w:tcPr>
          <w:p w14:paraId="2A9A4973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524216"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β</w:t>
            </w:r>
            <w:r w:rsidRPr="00524216"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  <w:t>-Actin</w:t>
            </w:r>
          </w:p>
        </w:tc>
        <w:tc>
          <w:tcPr>
            <w:tcW w:w="2276" w:type="dxa"/>
            <w:noWrap/>
            <w:hideMark/>
          </w:tcPr>
          <w:p w14:paraId="7C0086FB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NM_031144.3</w:t>
            </w:r>
          </w:p>
        </w:tc>
        <w:tc>
          <w:tcPr>
            <w:tcW w:w="3350" w:type="dxa"/>
            <w:noWrap/>
            <w:hideMark/>
          </w:tcPr>
          <w:p w14:paraId="3B4752F4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 w:rsidRPr="00524216">
              <w:rPr>
                <w:rFonts w:eastAsia="Times New Roman"/>
                <w:color w:val="000000"/>
                <w:sz w:val="20"/>
                <w:szCs w:val="20"/>
              </w:rPr>
              <w:t>Fo</w:t>
            </w:r>
            <w:proofErr w:type="spellEnd"/>
            <w:r w:rsidRPr="00524216">
              <w:rPr>
                <w:rFonts w:eastAsia="Times New Roman"/>
                <w:color w:val="000000"/>
                <w:sz w:val="20"/>
                <w:szCs w:val="20"/>
              </w:rPr>
              <w:t>: 5'-GCGAGTACAACCTTCTTGCAG-3'</w:t>
            </w:r>
          </w:p>
        </w:tc>
        <w:tc>
          <w:tcPr>
            <w:tcW w:w="2076" w:type="dxa"/>
            <w:vMerge w:val="restart"/>
            <w:tcBorders>
              <w:right w:val="single" w:sz="4" w:space="0" w:color="auto"/>
            </w:tcBorders>
            <w:noWrap/>
            <w:hideMark/>
          </w:tcPr>
          <w:p w14:paraId="3A463993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57°C</w:t>
            </w:r>
          </w:p>
        </w:tc>
        <w:tc>
          <w:tcPr>
            <w:tcW w:w="2516" w:type="dxa"/>
            <w:tcBorders>
              <w:left w:val="single" w:sz="4" w:space="0" w:color="auto"/>
            </w:tcBorders>
            <w:noWrap/>
            <w:hideMark/>
          </w:tcPr>
          <w:p w14:paraId="331B9B90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524216" w:rsidRPr="00524216" w14:paraId="6CE9A37E" w14:textId="77777777" w:rsidTr="006D05BA">
        <w:trPr>
          <w:trHeight w:val="315"/>
        </w:trPr>
        <w:tc>
          <w:tcPr>
            <w:tcW w:w="1216" w:type="dxa"/>
            <w:tcBorders>
              <w:left w:val="single" w:sz="4" w:space="0" w:color="auto"/>
            </w:tcBorders>
            <w:noWrap/>
            <w:hideMark/>
          </w:tcPr>
          <w:p w14:paraId="3832A7CB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b/>
                <w:bCs/>
                <w:i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276" w:type="dxa"/>
            <w:noWrap/>
            <w:hideMark/>
          </w:tcPr>
          <w:p w14:paraId="0A5BD936" w14:textId="77777777" w:rsidR="00524216" w:rsidRPr="00524216" w:rsidRDefault="00524216" w:rsidP="0052421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50" w:type="dxa"/>
            <w:noWrap/>
            <w:hideMark/>
          </w:tcPr>
          <w:p w14:paraId="00A8A485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  <w:r w:rsidRPr="00524216">
              <w:rPr>
                <w:rFonts w:eastAsia="Times New Roman"/>
                <w:color w:val="000000"/>
                <w:sz w:val="20"/>
                <w:szCs w:val="20"/>
              </w:rPr>
              <w:t>Re: 5'-ATCGTCATCCATGGCGAACTG-3'</w:t>
            </w:r>
          </w:p>
        </w:tc>
        <w:tc>
          <w:tcPr>
            <w:tcW w:w="2076" w:type="dxa"/>
            <w:vMerge/>
            <w:tcBorders>
              <w:right w:val="single" w:sz="4" w:space="0" w:color="auto"/>
            </w:tcBorders>
            <w:hideMark/>
          </w:tcPr>
          <w:p w14:paraId="60BC22C2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16" w:type="dxa"/>
            <w:tcBorders>
              <w:left w:val="single" w:sz="4" w:space="0" w:color="auto"/>
            </w:tcBorders>
            <w:noWrap/>
            <w:hideMark/>
          </w:tcPr>
          <w:p w14:paraId="2C8E5F45" w14:textId="77777777" w:rsidR="00524216" w:rsidRPr="00524216" w:rsidRDefault="00524216" w:rsidP="00524216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524216" w:rsidRPr="00524216" w14:paraId="443A8F72" w14:textId="77777777" w:rsidTr="006D05BA">
        <w:trPr>
          <w:trHeight w:val="300"/>
        </w:trPr>
        <w:tc>
          <w:tcPr>
            <w:tcW w:w="1216" w:type="dxa"/>
            <w:tcBorders>
              <w:left w:val="single" w:sz="4" w:space="0" w:color="auto"/>
              <w:bottom w:val="single" w:sz="4" w:space="0" w:color="auto"/>
            </w:tcBorders>
            <w:noWrap/>
            <w:hideMark/>
          </w:tcPr>
          <w:p w14:paraId="5A321946" w14:textId="77777777" w:rsidR="00524216" w:rsidRPr="00524216" w:rsidRDefault="00524216" w:rsidP="0052421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76" w:type="dxa"/>
            <w:tcBorders>
              <w:bottom w:val="single" w:sz="4" w:space="0" w:color="auto"/>
            </w:tcBorders>
            <w:noWrap/>
            <w:hideMark/>
          </w:tcPr>
          <w:p w14:paraId="4F00800D" w14:textId="77777777" w:rsidR="00524216" w:rsidRPr="00524216" w:rsidRDefault="00524216" w:rsidP="0052421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0" w:type="dxa"/>
            <w:tcBorders>
              <w:bottom w:val="single" w:sz="4" w:space="0" w:color="auto"/>
            </w:tcBorders>
            <w:noWrap/>
            <w:hideMark/>
          </w:tcPr>
          <w:p w14:paraId="613D4298" w14:textId="77777777" w:rsidR="00524216" w:rsidRPr="00524216" w:rsidRDefault="00524216" w:rsidP="0052421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076" w:type="dxa"/>
            <w:tcBorders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30B330" w14:textId="77777777" w:rsidR="00524216" w:rsidRPr="00524216" w:rsidRDefault="00524216" w:rsidP="0052421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516" w:type="dxa"/>
            <w:tcBorders>
              <w:left w:val="single" w:sz="4" w:space="0" w:color="auto"/>
            </w:tcBorders>
            <w:noWrap/>
            <w:hideMark/>
          </w:tcPr>
          <w:p w14:paraId="1556F67B" w14:textId="77777777" w:rsidR="00524216" w:rsidRPr="00524216" w:rsidRDefault="00524216" w:rsidP="0052421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24216" w:rsidRPr="00524216" w14:paraId="6414D3C2" w14:textId="77777777" w:rsidTr="006D05BA">
        <w:trPr>
          <w:trHeight w:val="300"/>
        </w:trPr>
        <w:tc>
          <w:tcPr>
            <w:tcW w:w="11434" w:type="dxa"/>
            <w:gridSpan w:val="5"/>
            <w:noWrap/>
          </w:tcPr>
          <w:p w14:paraId="159DDC30" w14:textId="1DCB7891" w:rsidR="00524216" w:rsidRPr="00524216" w:rsidRDefault="00524216" w:rsidP="00524216">
            <w:pPr>
              <w:spacing w:after="0" w:line="240" w:lineRule="auto"/>
              <w:ind w:left="-120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</w:tbl>
    <w:p w14:paraId="788F6DBA" w14:textId="77777777" w:rsidR="000C5228" w:rsidRDefault="000C5228" w:rsidP="007337D5">
      <w:pPr>
        <w:spacing w:line="480" w:lineRule="auto"/>
        <w:jc w:val="both"/>
        <w:rPr>
          <w:rFonts w:ascii="Arial" w:eastAsia="Times New Roman" w:hAnsi="Arial" w:cs="Arial"/>
          <w:b/>
          <w:bCs/>
          <w:color w:val="000000"/>
          <w:sz w:val="20"/>
          <w:szCs w:val="20"/>
        </w:rPr>
      </w:pPr>
      <w:bookmarkStart w:id="1" w:name="_Hlk97132147"/>
    </w:p>
    <w:bookmarkEnd w:id="1"/>
    <w:p w14:paraId="6E82F76C" w14:textId="77777777" w:rsidR="008204A8" w:rsidRDefault="008204A8" w:rsidP="008204A8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both"/>
        <w:rPr>
          <w:rFonts w:ascii="Arial" w:eastAsia="Times New Roman" w:hAnsi="Arial" w:cs="Arial"/>
          <w:sz w:val="20"/>
          <w:szCs w:val="20"/>
        </w:rPr>
      </w:pPr>
    </w:p>
    <w:p w14:paraId="31716C56" w14:textId="77777777" w:rsidR="000C5228" w:rsidRDefault="000C5228" w:rsidP="008204A8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both"/>
        <w:rPr>
          <w:rFonts w:ascii="Arial" w:eastAsia="Times New Roman" w:hAnsi="Arial" w:cs="Arial"/>
          <w:sz w:val="20"/>
          <w:szCs w:val="20"/>
        </w:rPr>
      </w:pPr>
    </w:p>
    <w:p w14:paraId="6755EB24" w14:textId="77777777" w:rsidR="000C5228" w:rsidRPr="00D6396F" w:rsidRDefault="000C5228" w:rsidP="008204A8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both"/>
        <w:rPr>
          <w:rFonts w:ascii="Arial" w:eastAsia="Times New Roman" w:hAnsi="Arial" w:cs="Arial"/>
          <w:sz w:val="20"/>
          <w:szCs w:val="20"/>
        </w:rPr>
      </w:pPr>
    </w:p>
    <w:p w14:paraId="4A8949CF" w14:textId="109A6D50" w:rsidR="00253292" w:rsidRDefault="00524216" w:rsidP="00524216">
      <w:pPr>
        <w:spacing w:line="480" w:lineRule="auto"/>
        <w:jc w:val="both"/>
        <w:rPr>
          <w:rFonts w:ascii="Arial" w:eastAsia="Times New Roman" w:hAnsi="Arial" w:cs="Arial"/>
          <w:b/>
          <w:bCs/>
          <w:sz w:val="20"/>
          <w:szCs w:val="20"/>
        </w:rPr>
      </w:pPr>
      <w:r w:rsidRPr="007C2318">
        <w:rPr>
          <w:rFonts w:ascii="Arial" w:eastAsia="Times New Roman" w:hAnsi="Arial" w:cs="Arial"/>
          <w:b/>
          <w:sz w:val="20"/>
          <w:szCs w:val="20"/>
        </w:rPr>
        <w:lastRenderedPageBreak/>
        <w:t>Supplementary figure 1.</w:t>
      </w:r>
      <w:r w:rsidRPr="007C2318">
        <w:rPr>
          <w:rFonts w:ascii="Arial" w:eastAsia="Times New Roman" w:hAnsi="Arial" w:cs="Arial"/>
          <w:sz w:val="20"/>
          <w:szCs w:val="20"/>
        </w:rPr>
        <w:t xml:space="preserve"> </w:t>
      </w:r>
      <w:r w:rsidR="000C23B1">
        <w:rPr>
          <w:rFonts w:ascii="Arial" w:eastAsia="Times New Roman" w:hAnsi="Arial" w:cs="Arial"/>
          <w:b/>
          <w:bCs/>
          <w:sz w:val="20"/>
          <w:szCs w:val="20"/>
        </w:rPr>
        <w:t>T</w:t>
      </w:r>
      <w:r w:rsidRPr="007C2318">
        <w:rPr>
          <w:rFonts w:ascii="Arial" w:eastAsia="Times New Roman" w:hAnsi="Arial" w:cs="Arial"/>
          <w:b/>
          <w:bCs/>
          <w:sz w:val="20"/>
          <w:szCs w:val="20"/>
        </w:rPr>
        <w:t xml:space="preserve">umor features from human </w:t>
      </w:r>
      <w:r w:rsidR="007C2318" w:rsidRPr="007C2318">
        <w:rPr>
          <w:rFonts w:ascii="Arial" w:eastAsia="Times New Roman" w:hAnsi="Arial" w:cs="Arial"/>
          <w:b/>
          <w:bCs/>
          <w:sz w:val="20"/>
          <w:szCs w:val="20"/>
        </w:rPr>
        <w:t xml:space="preserve">prolactinoma </w:t>
      </w:r>
      <w:r w:rsidRPr="007C2318">
        <w:rPr>
          <w:rFonts w:ascii="Arial" w:eastAsia="Times New Roman" w:hAnsi="Arial" w:cs="Arial"/>
          <w:b/>
          <w:bCs/>
          <w:sz w:val="20"/>
          <w:szCs w:val="20"/>
        </w:rPr>
        <w:t>samples used in the immunohistochemistry study.</w:t>
      </w:r>
      <w:r w:rsidRPr="00D6396F">
        <w:rPr>
          <w:rFonts w:ascii="Arial" w:eastAsia="Times New Roman" w:hAnsi="Arial" w:cs="Arial"/>
          <w:b/>
          <w:bCs/>
          <w:sz w:val="20"/>
          <w:szCs w:val="20"/>
        </w:rPr>
        <w:t> </w:t>
      </w:r>
    </w:p>
    <w:p w14:paraId="550ACDB1" w14:textId="619960A8" w:rsidR="00524216" w:rsidRPr="00D6396F" w:rsidRDefault="00524216" w:rsidP="00524216">
      <w:pPr>
        <w:spacing w:line="480" w:lineRule="auto"/>
        <w:jc w:val="both"/>
        <w:rPr>
          <w:rFonts w:ascii="Arial" w:eastAsia="Times New Roman" w:hAnsi="Arial" w:cs="Arial"/>
          <w:sz w:val="20"/>
          <w:szCs w:val="20"/>
        </w:rPr>
      </w:pPr>
      <w:r w:rsidRPr="00D6396F">
        <w:rPr>
          <w:rFonts w:ascii="Arial" w:eastAsia="Times New Roman" w:hAnsi="Arial" w:cs="Arial"/>
          <w:b/>
          <w:sz w:val="20"/>
          <w:szCs w:val="20"/>
        </w:rPr>
        <w:t>A</w:t>
      </w:r>
      <w:r w:rsidRPr="00D6396F">
        <w:rPr>
          <w:rFonts w:ascii="Arial" w:eastAsia="Times New Roman" w:hAnsi="Arial" w:cs="Arial"/>
          <w:sz w:val="20"/>
          <w:szCs w:val="20"/>
        </w:rPr>
        <w:t xml:space="preserve">. The table summarizes sex and age of patients diagnosed with </w:t>
      </w:r>
      <w:r w:rsidR="007C2318">
        <w:rPr>
          <w:rFonts w:ascii="Arial" w:eastAsia="Times New Roman" w:hAnsi="Arial" w:cs="Arial"/>
          <w:sz w:val="20"/>
          <w:szCs w:val="20"/>
        </w:rPr>
        <w:t>resistant prolactinomas</w:t>
      </w:r>
      <w:r w:rsidRPr="00D6396F">
        <w:rPr>
          <w:rFonts w:ascii="Arial" w:eastAsia="Times New Roman" w:hAnsi="Arial" w:cs="Arial"/>
          <w:sz w:val="20"/>
          <w:szCs w:val="20"/>
        </w:rPr>
        <w:t>. Tumor size, localization and proliferation index (Ki-67 percentage) are listed</w:t>
      </w:r>
      <w:r w:rsidR="00193020">
        <w:rPr>
          <w:rFonts w:ascii="Arial" w:eastAsia="Times New Roman" w:hAnsi="Arial" w:cs="Arial"/>
          <w:sz w:val="20"/>
          <w:szCs w:val="20"/>
        </w:rPr>
        <w:t>. (N/A: Not Available).</w:t>
      </w:r>
      <w:r w:rsidRPr="00D6396F">
        <w:rPr>
          <w:rFonts w:ascii="Arial" w:eastAsia="Times New Roman" w:hAnsi="Arial" w:cs="Arial"/>
          <w:sz w:val="20"/>
          <w:szCs w:val="20"/>
        </w:rPr>
        <w:t xml:space="preserve"> </w:t>
      </w:r>
      <w:r w:rsidRPr="00D6396F">
        <w:rPr>
          <w:rFonts w:ascii="Arial" w:eastAsia="Times New Roman" w:hAnsi="Arial" w:cs="Arial"/>
          <w:b/>
          <w:bCs/>
          <w:sz w:val="20"/>
          <w:szCs w:val="20"/>
        </w:rPr>
        <w:t>B</w:t>
      </w:r>
      <w:r w:rsidRPr="00D6396F">
        <w:rPr>
          <w:rFonts w:ascii="Arial" w:eastAsia="Times New Roman" w:hAnsi="Arial" w:cs="Arial"/>
          <w:sz w:val="20"/>
          <w:szCs w:val="20"/>
        </w:rPr>
        <w:t xml:space="preserve">. β-CATENIN expression at different cell localization in normal and </w:t>
      </w:r>
      <w:r w:rsidR="00253292">
        <w:rPr>
          <w:rFonts w:ascii="Arial" w:eastAsia="Times New Roman" w:hAnsi="Arial" w:cs="Arial"/>
          <w:sz w:val="20"/>
          <w:szCs w:val="20"/>
        </w:rPr>
        <w:t>prolactinoma</w:t>
      </w:r>
      <w:r w:rsidRPr="00D6396F">
        <w:rPr>
          <w:rFonts w:ascii="Arial" w:eastAsia="Times New Roman" w:hAnsi="Arial" w:cs="Arial"/>
          <w:sz w:val="20"/>
          <w:szCs w:val="20"/>
        </w:rPr>
        <w:t xml:space="preserve"> tissues evaluated by IHC. Values are expressed as percentage of positive cells (Mean and SE). </w:t>
      </w:r>
      <w:r w:rsidR="00253292" w:rsidRPr="007C2318">
        <w:rPr>
          <w:rFonts w:ascii="Arial" w:eastAsia="Times New Roman" w:hAnsi="Arial" w:cs="Arial"/>
        </w:rPr>
        <w:t>*</w:t>
      </w:r>
      <w:r w:rsidR="00253292">
        <w:rPr>
          <w:rFonts w:ascii="Arial" w:eastAsia="Times New Roman" w:hAnsi="Arial" w:cs="Arial"/>
          <w:sz w:val="20"/>
          <w:szCs w:val="20"/>
        </w:rPr>
        <w:t>p=0.019. “</w:t>
      </w:r>
      <w:proofErr w:type="gramStart"/>
      <w:r w:rsidR="00253292">
        <w:rPr>
          <w:rFonts w:ascii="Arial" w:eastAsia="Times New Roman" w:hAnsi="Arial" w:cs="Arial"/>
          <w:sz w:val="20"/>
          <w:szCs w:val="20"/>
        </w:rPr>
        <w:t>ns</w:t>
      </w:r>
      <w:proofErr w:type="gramEnd"/>
      <w:r w:rsidR="00253292">
        <w:rPr>
          <w:rFonts w:ascii="Arial" w:eastAsia="Times New Roman" w:hAnsi="Arial" w:cs="Arial"/>
          <w:sz w:val="20"/>
          <w:szCs w:val="20"/>
        </w:rPr>
        <w:t>” indic</w:t>
      </w:r>
      <w:r w:rsidR="007C2318">
        <w:rPr>
          <w:rFonts w:ascii="Arial" w:eastAsia="Times New Roman" w:hAnsi="Arial" w:cs="Arial"/>
          <w:sz w:val="20"/>
          <w:szCs w:val="20"/>
        </w:rPr>
        <w:t>ates</w:t>
      </w:r>
      <w:r w:rsidR="00253292">
        <w:rPr>
          <w:rFonts w:ascii="Arial" w:eastAsia="Times New Roman" w:hAnsi="Arial" w:cs="Arial"/>
          <w:sz w:val="20"/>
          <w:szCs w:val="20"/>
        </w:rPr>
        <w:t xml:space="preserve"> no</w:t>
      </w:r>
      <w:r w:rsidR="007C2318">
        <w:rPr>
          <w:rFonts w:ascii="Arial" w:eastAsia="Times New Roman" w:hAnsi="Arial" w:cs="Arial"/>
          <w:sz w:val="20"/>
          <w:szCs w:val="20"/>
        </w:rPr>
        <w:t xml:space="preserve"> </w:t>
      </w:r>
      <w:r w:rsidR="001105C9">
        <w:rPr>
          <w:rFonts w:ascii="Arial" w:eastAsia="Times New Roman" w:hAnsi="Arial" w:cs="Arial"/>
          <w:sz w:val="20"/>
          <w:szCs w:val="20"/>
        </w:rPr>
        <w:t>statistical</w:t>
      </w:r>
      <w:r w:rsidR="00253292">
        <w:rPr>
          <w:rFonts w:ascii="Arial" w:eastAsia="Times New Roman" w:hAnsi="Arial" w:cs="Arial"/>
          <w:sz w:val="20"/>
          <w:szCs w:val="20"/>
        </w:rPr>
        <w:t xml:space="preserve"> significance</w:t>
      </w:r>
      <w:r w:rsidR="007C2318">
        <w:rPr>
          <w:rFonts w:ascii="Arial" w:eastAsia="Times New Roman" w:hAnsi="Arial" w:cs="Arial"/>
          <w:sz w:val="20"/>
          <w:szCs w:val="20"/>
        </w:rPr>
        <w:t>.</w:t>
      </w:r>
    </w:p>
    <w:p w14:paraId="36F4E1DF" w14:textId="77777777" w:rsidR="00B8051C" w:rsidRPr="00D6396F" w:rsidRDefault="00B8051C" w:rsidP="00524216">
      <w:pPr>
        <w:spacing w:line="480" w:lineRule="auto"/>
        <w:jc w:val="both"/>
        <w:rPr>
          <w:rFonts w:ascii="Arial" w:eastAsia="Times New Roman" w:hAnsi="Arial" w:cs="Arial"/>
          <w:sz w:val="20"/>
          <w:szCs w:val="20"/>
        </w:rPr>
      </w:pPr>
    </w:p>
    <w:p w14:paraId="2B9D1BA6" w14:textId="69C11065" w:rsidR="00D34354" w:rsidRPr="00D6396F" w:rsidRDefault="004243BA" w:rsidP="00524216">
      <w:pPr>
        <w:spacing w:line="480" w:lineRule="auto"/>
        <w:jc w:val="both"/>
        <w:rPr>
          <w:rFonts w:ascii="Arial" w:eastAsia="Times New Roman" w:hAnsi="Arial" w:cs="Arial"/>
          <w:b/>
          <w:sz w:val="20"/>
          <w:szCs w:val="20"/>
        </w:rPr>
      </w:pPr>
      <w:r w:rsidRPr="001105C9">
        <w:rPr>
          <w:rFonts w:ascii="Arial" w:eastAsia="Times New Roman" w:hAnsi="Arial" w:cs="Arial"/>
          <w:b/>
          <w:sz w:val="20"/>
          <w:szCs w:val="20"/>
        </w:rPr>
        <w:t>Supplementary figure 2.</w:t>
      </w:r>
      <w:r w:rsidR="00D34354" w:rsidRPr="001105C9">
        <w:rPr>
          <w:rFonts w:ascii="Arial" w:eastAsia="Times New Roman" w:hAnsi="Arial" w:cs="Arial"/>
          <w:b/>
          <w:sz w:val="20"/>
          <w:szCs w:val="20"/>
        </w:rPr>
        <w:t xml:space="preserve"> </w:t>
      </w:r>
      <w:r w:rsidR="002610A8" w:rsidRPr="000C23B1">
        <w:rPr>
          <w:rFonts w:ascii="Arial" w:eastAsia="Times New Roman" w:hAnsi="Arial" w:cs="Arial"/>
          <w:b/>
          <w:sz w:val="20"/>
          <w:szCs w:val="20"/>
        </w:rPr>
        <w:t>High</w:t>
      </w:r>
      <w:r w:rsidR="00296B07" w:rsidRPr="000C23B1">
        <w:rPr>
          <w:rFonts w:ascii="Arial" w:eastAsia="Times New Roman" w:hAnsi="Arial" w:cs="Arial"/>
          <w:b/>
          <w:sz w:val="20"/>
          <w:szCs w:val="20"/>
        </w:rPr>
        <w:t xml:space="preserve"> and low</w:t>
      </w:r>
      <w:r w:rsidR="002610A8" w:rsidRPr="000C23B1">
        <w:rPr>
          <w:rFonts w:ascii="Arial" w:eastAsia="Times New Roman" w:hAnsi="Arial" w:cs="Arial"/>
          <w:b/>
          <w:sz w:val="20"/>
          <w:szCs w:val="20"/>
        </w:rPr>
        <w:t xml:space="preserve"> Ki-67 expressing </w:t>
      </w:r>
      <w:r w:rsidR="001105C9" w:rsidRPr="000C23B1">
        <w:rPr>
          <w:rFonts w:ascii="Arial" w:eastAsia="Times New Roman" w:hAnsi="Arial" w:cs="Arial"/>
          <w:b/>
          <w:sz w:val="20"/>
          <w:szCs w:val="20"/>
        </w:rPr>
        <w:t>prolactinomas</w:t>
      </w:r>
      <w:r w:rsidR="00D34354" w:rsidRPr="00D6396F">
        <w:rPr>
          <w:rFonts w:ascii="Arial" w:eastAsia="Times New Roman" w:hAnsi="Arial" w:cs="Arial"/>
          <w:b/>
          <w:sz w:val="20"/>
          <w:szCs w:val="20"/>
        </w:rPr>
        <w:t xml:space="preserve"> </w:t>
      </w:r>
    </w:p>
    <w:p w14:paraId="1A6065EA" w14:textId="5391CCD6" w:rsidR="00296B07" w:rsidRPr="00296B07" w:rsidRDefault="001105C9" w:rsidP="00296B07">
      <w:pPr>
        <w:spacing w:line="480" w:lineRule="auto"/>
        <w:jc w:val="both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 xml:space="preserve">Pictures </w:t>
      </w:r>
      <w:r w:rsidR="00296B07" w:rsidRPr="001105C9">
        <w:rPr>
          <w:rFonts w:ascii="Arial" w:eastAsia="Times New Roman" w:hAnsi="Arial" w:cs="Arial"/>
          <w:sz w:val="20"/>
          <w:szCs w:val="20"/>
        </w:rPr>
        <w:t xml:space="preserve">show </w:t>
      </w:r>
      <w:r>
        <w:rPr>
          <w:rFonts w:ascii="Arial" w:eastAsia="Times New Roman" w:hAnsi="Arial" w:cs="Arial"/>
          <w:sz w:val="20"/>
          <w:szCs w:val="20"/>
        </w:rPr>
        <w:t>representative images</w:t>
      </w:r>
      <w:r w:rsidR="00296B07" w:rsidRPr="001105C9">
        <w:rPr>
          <w:rFonts w:ascii="Arial" w:eastAsia="Times New Roman" w:hAnsi="Arial" w:cs="Arial"/>
          <w:sz w:val="20"/>
          <w:szCs w:val="20"/>
        </w:rPr>
        <w:t xml:space="preserve"> of</w:t>
      </w:r>
      <w:r>
        <w:rPr>
          <w:rFonts w:ascii="Arial" w:eastAsia="Times New Roman" w:hAnsi="Arial" w:cs="Arial"/>
          <w:sz w:val="20"/>
          <w:szCs w:val="20"/>
        </w:rPr>
        <w:t xml:space="preserve"> Ki-67 immunostaining in</w:t>
      </w:r>
      <w:r w:rsidR="00296B07" w:rsidRPr="001105C9">
        <w:rPr>
          <w:rFonts w:ascii="Arial" w:eastAsia="Times New Roman" w:hAnsi="Arial" w:cs="Arial"/>
          <w:sz w:val="20"/>
          <w:szCs w:val="20"/>
        </w:rPr>
        <w:t xml:space="preserve"> prolactinoma tissues A) K</w:t>
      </w:r>
      <w:r>
        <w:rPr>
          <w:rFonts w:ascii="Arial" w:eastAsia="Times New Roman" w:hAnsi="Arial" w:cs="Arial"/>
          <w:sz w:val="20"/>
          <w:szCs w:val="20"/>
        </w:rPr>
        <w:t>i</w:t>
      </w:r>
      <w:r w:rsidR="00296B07" w:rsidRPr="001105C9">
        <w:rPr>
          <w:rFonts w:ascii="Arial" w:eastAsia="Times New Roman" w:hAnsi="Arial" w:cs="Arial"/>
          <w:sz w:val="20"/>
          <w:szCs w:val="20"/>
        </w:rPr>
        <w:t>-67=22</w:t>
      </w:r>
      <w:r w:rsidR="00687094">
        <w:rPr>
          <w:rFonts w:ascii="Arial" w:eastAsia="Times New Roman" w:hAnsi="Arial" w:cs="Arial"/>
          <w:sz w:val="20"/>
          <w:szCs w:val="20"/>
        </w:rPr>
        <w:t>%</w:t>
      </w:r>
      <w:r w:rsidR="00296B07" w:rsidRPr="001105C9">
        <w:rPr>
          <w:rFonts w:ascii="Arial" w:eastAsia="Times New Roman" w:hAnsi="Arial" w:cs="Arial"/>
          <w:sz w:val="20"/>
          <w:szCs w:val="20"/>
        </w:rPr>
        <w:t>; B) K</w:t>
      </w:r>
      <w:r>
        <w:rPr>
          <w:rFonts w:ascii="Arial" w:eastAsia="Times New Roman" w:hAnsi="Arial" w:cs="Arial"/>
          <w:sz w:val="20"/>
          <w:szCs w:val="20"/>
        </w:rPr>
        <w:t>i</w:t>
      </w:r>
      <w:r w:rsidR="00296B07" w:rsidRPr="001105C9">
        <w:rPr>
          <w:rFonts w:ascii="Arial" w:eastAsia="Times New Roman" w:hAnsi="Arial" w:cs="Arial"/>
          <w:sz w:val="20"/>
          <w:szCs w:val="20"/>
        </w:rPr>
        <w:t>-67=6.5</w:t>
      </w:r>
      <w:r w:rsidR="00687094">
        <w:rPr>
          <w:rFonts w:ascii="Arial" w:eastAsia="Times New Roman" w:hAnsi="Arial" w:cs="Arial"/>
          <w:sz w:val="20"/>
          <w:szCs w:val="20"/>
        </w:rPr>
        <w:t>%</w:t>
      </w:r>
      <w:r w:rsidR="00296B07" w:rsidRPr="001105C9">
        <w:rPr>
          <w:rFonts w:ascii="Arial" w:eastAsia="Times New Roman" w:hAnsi="Arial" w:cs="Arial"/>
          <w:sz w:val="20"/>
          <w:szCs w:val="20"/>
        </w:rPr>
        <w:t>, C) K</w:t>
      </w:r>
      <w:r>
        <w:rPr>
          <w:rFonts w:ascii="Arial" w:eastAsia="Times New Roman" w:hAnsi="Arial" w:cs="Arial"/>
          <w:sz w:val="20"/>
          <w:szCs w:val="20"/>
        </w:rPr>
        <w:t>i</w:t>
      </w:r>
      <w:r w:rsidR="00296B07" w:rsidRPr="001105C9">
        <w:rPr>
          <w:rFonts w:ascii="Arial" w:eastAsia="Times New Roman" w:hAnsi="Arial" w:cs="Arial"/>
          <w:sz w:val="20"/>
          <w:szCs w:val="20"/>
        </w:rPr>
        <w:t>-67=1</w:t>
      </w:r>
      <w:r w:rsidR="00687094">
        <w:rPr>
          <w:rFonts w:ascii="Arial" w:eastAsia="Times New Roman" w:hAnsi="Arial" w:cs="Arial"/>
          <w:sz w:val="20"/>
          <w:szCs w:val="20"/>
        </w:rPr>
        <w:t>%</w:t>
      </w:r>
      <w:r w:rsidR="00296B07" w:rsidRPr="001105C9">
        <w:rPr>
          <w:rFonts w:ascii="Arial" w:eastAsia="Times New Roman" w:hAnsi="Arial" w:cs="Arial"/>
          <w:sz w:val="20"/>
          <w:szCs w:val="20"/>
        </w:rPr>
        <w:t xml:space="preserve"> and D) K</w:t>
      </w:r>
      <w:r>
        <w:rPr>
          <w:rFonts w:ascii="Arial" w:eastAsia="Times New Roman" w:hAnsi="Arial" w:cs="Arial"/>
          <w:sz w:val="20"/>
          <w:szCs w:val="20"/>
        </w:rPr>
        <w:t>i</w:t>
      </w:r>
      <w:r w:rsidR="00296B07" w:rsidRPr="001105C9">
        <w:rPr>
          <w:rFonts w:ascii="Arial" w:eastAsia="Times New Roman" w:hAnsi="Arial" w:cs="Arial"/>
          <w:sz w:val="20"/>
          <w:szCs w:val="20"/>
        </w:rPr>
        <w:t>-67&lt;1</w:t>
      </w:r>
      <w:r w:rsidR="00687094">
        <w:rPr>
          <w:rFonts w:ascii="Arial" w:eastAsia="Times New Roman" w:hAnsi="Arial" w:cs="Arial"/>
          <w:sz w:val="20"/>
          <w:szCs w:val="20"/>
        </w:rPr>
        <w:t>%</w:t>
      </w:r>
      <w:r w:rsidR="00296B07" w:rsidRPr="001105C9">
        <w:rPr>
          <w:rFonts w:ascii="Arial" w:eastAsia="Times New Roman" w:hAnsi="Arial" w:cs="Arial"/>
          <w:sz w:val="20"/>
          <w:szCs w:val="20"/>
        </w:rPr>
        <w:t>. Magnification: 40X, scale bar = 30 microns.</w:t>
      </w:r>
    </w:p>
    <w:p w14:paraId="3DB16FE4" w14:textId="77777777" w:rsidR="00D34354" w:rsidRPr="00D6396F" w:rsidRDefault="00D34354" w:rsidP="00524216">
      <w:pPr>
        <w:spacing w:line="480" w:lineRule="auto"/>
        <w:jc w:val="both"/>
        <w:rPr>
          <w:rFonts w:ascii="Arial" w:eastAsia="Times New Roman" w:hAnsi="Arial" w:cs="Arial"/>
          <w:sz w:val="20"/>
          <w:szCs w:val="20"/>
        </w:rPr>
      </w:pPr>
    </w:p>
    <w:p w14:paraId="09EBF298" w14:textId="77777777" w:rsidR="00D6396F" w:rsidRPr="00F55F8B" w:rsidRDefault="00524216" w:rsidP="00D6396F">
      <w:pPr>
        <w:spacing w:line="480" w:lineRule="auto"/>
        <w:jc w:val="both"/>
        <w:rPr>
          <w:rFonts w:ascii="Arial" w:eastAsia="Times New Roman" w:hAnsi="Arial" w:cs="Arial"/>
          <w:color w:val="000000" w:themeColor="text1"/>
          <w:sz w:val="20"/>
          <w:szCs w:val="20"/>
        </w:rPr>
      </w:pPr>
      <w:r w:rsidRPr="00D6396F">
        <w:rPr>
          <w:rFonts w:ascii="Arial" w:eastAsia="Times New Roman" w:hAnsi="Arial" w:cs="Arial"/>
          <w:b/>
          <w:sz w:val="20"/>
          <w:szCs w:val="20"/>
        </w:rPr>
        <w:t xml:space="preserve">Supplementary figure </w:t>
      </w:r>
      <w:r w:rsidR="004243BA" w:rsidRPr="00D6396F">
        <w:rPr>
          <w:rFonts w:ascii="Arial" w:eastAsia="Times New Roman" w:hAnsi="Arial" w:cs="Arial"/>
          <w:b/>
          <w:sz w:val="20"/>
          <w:szCs w:val="20"/>
        </w:rPr>
        <w:t>3</w:t>
      </w:r>
      <w:r w:rsidRPr="00D6396F">
        <w:rPr>
          <w:rFonts w:ascii="Arial" w:eastAsia="Times New Roman" w:hAnsi="Arial" w:cs="Arial"/>
          <w:b/>
          <w:sz w:val="20"/>
          <w:szCs w:val="20"/>
        </w:rPr>
        <w:t xml:space="preserve">. </w:t>
      </w:r>
      <w:r w:rsidR="00D6396F" w:rsidRPr="000C23B1">
        <w:rPr>
          <w:rFonts w:ascii="Arial" w:eastAsia="Times New Roman" w:hAnsi="Arial" w:cs="Arial"/>
          <w:b/>
          <w:color w:val="000000" w:themeColor="text1"/>
          <w:sz w:val="20"/>
          <w:szCs w:val="20"/>
        </w:rPr>
        <w:t>Temozolomide controls Prolactin secretion but not tumor growth, and it has no impact on the general state of animals</w:t>
      </w:r>
    </w:p>
    <w:p w14:paraId="702661A3" w14:textId="3FD5D8D3" w:rsidR="00524216" w:rsidRPr="00D6396F" w:rsidRDefault="00161B04" w:rsidP="00524216">
      <w:pPr>
        <w:spacing w:line="480" w:lineRule="auto"/>
        <w:jc w:val="both"/>
        <w:rPr>
          <w:rFonts w:ascii="Arial" w:eastAsia="Times New Roman" w:hAnsi="Arial" w:cs="Arial"/>
          <w:sz w:val="20"/>
          <w:szCs w:val="20"/>
        </w:rPr>
      </w:pPr>
      <w:r w:rsidRPr="00D6396F">
        <w:rPr>
          <w:rFonts w:ascii="Arial" w:eastAsia="Times New Roman" w:hAnsi="Arial" w:cs="Arial"/>
          <w:sz w:val="20"/>
          <w:szCs w:val="20"/>
        </w:rPr>
        <w:t>R</w:t>
      </w:r>
      <w:r w:rsidR="00524216" w:rsidRPr="00D6396F">
        <w:rPr>
          <w:rFonts w:ascii="Arial" w:eastAsia="Times New Roman" w:hAnsi="Arial" w:cs="Arial"/>
          <w:sz w:val="20"/>
          <w:szCs w:val="20"/>
        </w:rPr>
        <w:t>epresentative image</w:t>
      </w:r>
      <w:r w:rsidRPr="00D6396F">
        <w:rPr>
          <w:rFonts w:ascii="Arial" w:eastAsia="Times New Roman" w:hAnsi="Arial" w:cs="Arial"/>
          <w:sz w:val="20"/>
          <w:szCs w:val="20"/>
        </w:rPr>
        <w:t>s</w:t>
      </w:r>
      <w:r w:rsidR="00524216" w:rsidRPr="00D6396F">
        <w:rPr>
          <w:rFonts w:ascii="Arial" w:eastAsia="Times New Roman" w:hAnsi="Arial" w:cs="Arial"/>
          <w:sz w:val="20"/>
          <w:szCs w:val="20"/>
        </w:rPr>
        <w:t xml:space="preserve"> of</w:t>
      </w:r>
      <w:r w:rsidRPr="00D6396F">
        <w:rPr>
          <w:rFonts w:ascii="Arial" w:eastAsia="Times New Roman" w:hAnsi="Arial" w:cs="Arial"/>
          <w:sz w:val="20"/>
          <w:szCs w:val="20"/>
        </w:rPr>
        <w:t xml:space="preserve"> PRL IHC in Control (left) and TMZ treated prolactinoma tissue</w:t>
      </w:r>
      <w:r w:rsidR="002610A8" w:rsidRPr="00D6396F">
        <w:rPr>
          <w:rFonts w:ascii="Arial" w:eastAsia="Times New Roman" w:hAnsi="Arial" w:cs="Arial"/>
          <w:sz w:val="20"/>
          <w:szCs w:val="20"/>
        </w:rPr>
        <w:t>s</w:t>
      </w:r>
      <w:r w:rsidRPr="00D6396F">
        <w:rPr>
          <w:rFonts w:ascii="Arial" w:eastAsia="Times New Roman" w:hAnsi="Arial" w:cs="Arial"/>
          <w:sz w:val="20"/>
          <w:szCs w:val="20"/>
        </w:rPr>
        <w:t xml:space="preserve"> (right)</w:t>
      </w:r>
      <w:r w:rsidR="00B0348A" w:rsidRPr="00D6396F">
        <w:rPr>
          <w:rFonts w:ascii="Arial" w:eastAsia="Times New Roman" w:hAnsi="Arial" w:cs="Arial"/>
          <w:sz w:val="20"/>
          <w:szCs w:val="20"/>
        </w:rPr>
        <w:t xml:space="preserve"> (</w:t>
      </w:r>
      <w:r w:rsidR="00A70931" w:rsidRPr="00D6396F">
        <w:rPr>
          <w:rFonts w:ascii="Arial" w:eastAsia="Times New Roman" w:hAnsi="Arial" w:cs="Arial"/>
          <w:sz w:val="20"/>
          <w:szCs w:val="20"/>
        </w:rPr>
        <w:t>40x, Scale bar</w:t>
      </w:r>
      <w:r w:rsidR="00EA3145" w:rsidRPr="00D6396F">
        <w:rPr>
          <w:rFonts w:ascii="Arial" w:eastAsia="Times New Roman" w:hAnsi="Arial" w:cs="Arial"/>
          <w:sz w:val="20"/>
          <w:szCs w:val="20"/>
        </w:rPr>
        <w:t>=</w:t>
      </w:r>
      <w:r w:rsidR="00A70931" w:rsidRPr="00D6396F">
        <w:rPr>
          <w:rFonts w:ascii="Arial" w:eastAsia="Times New Roman" w:hAnsi="Arial" w:cs="Arial"/>
          <w:sz w:val="20"/>
          <w:szCs w:val="20"/>
        </w:rPr>
        <w:t xml:space="preserve"> 30 microns</w:t>
      </w:r>
      <w:r w:rsidR="00B0348A" w:rsidRPr="00D6396F">
        <w:rPr>
          <w:rFonts w:ascii="Arial" w:eastAsia="Times New Roman" w:hAnsi="Arial" w:cs="Arial"/>
          <w:sz w:val="20"/>
          <w:szCs w:val="20"/>
        </w:rPr>
        <w:t xml:space="preserve">) </w:t>
      </w:r>
      <w:r w:rsidRPr="00D6396F">
        <w:rPr>
          <w:rFonts w:ascii="Arial" w:eastAsia="Times New Roman" w:hAnsi="Arial" w:cs="Arial"/>
          <w:sz w:val="20"/>
          <w:szCs w:val="20"/>
        </w:rPr>
        <w:t>(</w:t>
      </w:r>
      <w:r w:rsidRPr="00D6396F">
        <w:rPr>
          <w:rFonts w:ascii="Arial" w:eastAsia="Times New Roman" w:hAnsi="Arial" w:cs="Arial"/>
          <w:b/>
          <w:sz w:val="20"/>
          <w:szCs w:val="20"/>
        </w:rPr>
        <w:t>A</w:t>
      </w:r>
      <w:r w:rsidRPr="00D6396F">
        <w:rPr>
          <w:rFonts w:ascii="Arial" w:eastAsia="Times New Roman" w:hAnsi="Arial" w:cs="Arial"/>
          <w:sz w:val="20"/>
          <w:szCs w:val="20"/>
        </w:rPr>
        <w:t>)</w:t>
      </w:r>
      <w:r w:rsidR="00524216" w:rsidRPr="00D6396F">
        <w:rPr>
          <w:rFonts w:ascii="Arial" w:eastAsia="Times New Roman" w:hAnsi="Arial" w:cs="Arial"/>
          <w:sz w:val="20"/>
          <w:szCs w:val="20"/>
        </w:rPr>
        <w:t xml:space="preserve"> </w:t>
      </w:r>
      <w:r w:rsidR="00B0348A" w:rsidRPr="00D6396F">
        <w:rPr>
          <w:rFonts w:ascii="Arial" w:eastAsia="Times New Roman" w:hAnsi="Arial" w:cs="Arial"/>
          <w:sz w:val="20"/>
          <w:szCs w:val="20"/>
        </w:rPr>
        <w:t xml:space="preserve">and </w:t>
      </w:r>
      <w:r w:rsidR="00524216" w:rsidRPr="00D6396F">
        <w:rPr>
          <w:rFonts w:ascii="Arial" w:eastAsia="Times New Roman" w:hAnsi="Arial" w:cs="Arial"/>
          <w:sz w:val="20"/>
          <w:szCs w:val="20"/>
        </w:rPr>
        <w:t xml:space="preserve">WB of PROLACTIN (PRL) and G3PDH </w:t>
      </w:r>
      <w:r w:rsidR="00B0348A" w:rsidRPr="00D6396F">
        <w:rPr>
          <w:rFonts w:ascii="Arial" w:eastAsia="Times New Roman" w:hAnsi="Arial" w:cs="Arial"/>
          <w:sz w:val="20"/>
          <w:szCs w:val="20"/>
        </w:rPr>
        <w:t>(</w:t>
      </w:r>
      <w:r w:rsidR="00B0348A" w:rsidRPr="00D6396F">
        <w:rPr>
          <w:rFonts w:ascii="Arial" w:eastAsia="Times New Roman" w:hAnsi="Arial" w:cs="Arial"/>
          <w:b/>
          <w:sz w:val="20"/>
          <w:szCs w:val="20"/>
        </w:rPr>
        <w:t>B</w:t>
      </w:r>
      <w:r w:rsidR="00B0348A" w:rsidRPr="00D6396F">
        <w:rPr>
          <w:rFonts w:ascii="Arial" w:eastAsia="Times New Roman" w:hAnsi="Arial" w:cs="Arial"/>
          <w:sz w:val="20"/>
          <w:szCs w:val="20"/>
        </w:rPr>
        <w:t>) are</w:t>
      </w:r>
      <w:r w:rsidR="00524216" w:rsidRPr="00D6396F">
        <w:rPr>
          <w:rFonts w:ascii="Arial" w:eastAsia="Times New Roman" w:hAnsi="Arial" w:cs="Arial"/>
          <w:sz w:val="20"/>
          <w:szCs w:val="20"/>
        </w:rPr>
        <w:t xml:space="preserve"> shown. m1, m2, m3, m4 indicate different mice. </w:t>
      </w:r>
      <w:r w:rsidR="00B0348A" w:rsidRPr="00D6396F">
        <w:rPr>
          <w:rFonts w:ascii="Arial" w:eastAsia="Times New Roman" w:hAnsi="Arial" w:cs="Arial"/>
          <w:b/>
          <w:sz w:val="20"/>
          <w:szCs w:val="20"/>
        </w:rPr>
        <w:t>C</w:t>
      </w:r>
      <w:r w:rsidR="00524216" w:rsidRPr="00D6396F">
        <w:rPr>
          <w:rFonts w:ascii="Arial" w:eastAsia="Times New Roman" w:hAnsi="Arial" w:cs="Arial"/>
          <w:sz w:val="20"/>
          <w:szCs w:val="20"/>
        </w:rPr>
        <w:t xml:space="preserve">. Serum PRL (ng/ml) along TMZ treatment was assayed by </w:t>
      </w:r>
      <w:r w:rsidR="00474332" w:rsidRPr="00D6396F">
        <w:rPr>
          <w:rFonts w:ascii="Arial" w:eastAsia="Times New Roman" w:hAnsi="Arial" w:cs="Arial"/>
          <w:sz w:val="20"/>
          <w:szCs w:val="20"/>
        </w:rPr>
        <w:t>RIA (n=4</w:t>
      </w:r>
      <w:proofErr w:type="gramStart"/>
      <w:r w:rsidR="00474332" w:rsidRPr="00D6396F">
        <w:rPr>
          <w:rFonts w:ascii="Arial" w:eastAsia="Times New Roman" w:hAnsi="Arial" w:cs="Arial"/>
          <w:sz w:val="20"/>
          <w:szCs w:val="20"/>
        </w:rPr>
        <w:t>,4</w:t>
      </w:r>
      <w:proofErr w:type="gramEnd"/>
      <w:r w:rsidR="00474332" w:rsidRPr="00D6396F">
        <w:rPr>
          <w:rFonts w:ascii="Arial" w:eastAsia="Times New Roman" w:hAnsi="Arial" w:cs="Arial"/>
          <w:sz w:val="20"/>
          <w:szCs w:val="20"/>
        </w:rPr>
        <w:t xml:space="preserve"> Control and TMZ; p=0.</w:t>
      </w:r>
      <w:r w:rsidR="00524216" w:rsidRPr="00D6396F">
        <w:rPr>
          <w:rFonts w:ascii="Arial" w:eastAsia="Times New Roman" w:hAnsi="Arial" w:cs="Arial"/>
          <w:sz w:val="20"/>
          <w:szCs w:val="20"/>
        </w:rPr>
        <w:t xml:space="preserve">0585). </w:t>
      </w:r>
      <w:r w:rsidR="00B0348A" w:rsidRPr="00D6396F">
        <w:rPr>
          <w:rFonts w:ascii="Arial" w:eastAsia="Times New Roman" w:hAnsi="Arial" w:cs="Arial"/>
          <w:b/>
          <w:sz w:val="20"/>
          <w:szCs w:val="20"/>
        </w:rPr>
        <w:t>D</w:t>
      </w:r>
      <w:r w:rsidR="00524216" w:rsidRPr="00D6396F">
        <w:rPr>
          <w:rFonts w:ascii="Arial" w:eastAsia="Times New Roman" w:hAnsi="Arial" w:cs="Arial"/>
          <w:sz w:val="20"/>
          <w:szCs w:val="20"/>
        </w:rPr>
        <w:t xml:space="preserve">. Representative images of excised tumors from control </w:t>
      </w:r>
      <w:r w:rsidR="00524216" w:rsidRPr="00D6396F">
        <w:rPr>
          <w:rFonts w:ascii="Arial" w:eastAsia="Times New Roman" w:hAnsi="Arial" w:cs="Arial"/>
          <w:sz w:val="20"/>
          <w:szCs w:val="20"/>
        </w:rPr>
        <w:lastRenderedPageBreak/>
        <w:t xml:space="preserve">and treated animals after TMZ administration. </w:t>
      </w:r>
      <w:r w:rsidR="00B0348A" w:rsidRPr="00D6396F">
        <w:rPr>
          <w:rFonts w:ascii="Arial" w:eastAsia="Times New Roman" w:hAnsi="Arial" w:cs="Arial"/>
          <w:b/>
          <w:sz w:val="20"/>
          <w:szCs w:val="20"/>
        </w:rPr>
        <w:t>E</w:t>
      </w:r>
      <w:r w:rsidR="00524216" w:rsidRPr="00D6396F">
        <w:rPr>
          <w:rFonts w:ascii="Arial" w:eastAsia="Times New Roman" w:hAnsi="Arial" w:cs="Arial"/>
          <w:sz w:val="20"/>
          <w:szCs w:val="20"/>
        </w:rPr>
        <w:t>. Body weight of mice (grs.) was monitored along the treatment schedule (n=10, 10 Control and TMZ; ns).</w:t>
      </w:r>
    </w:p>
    <w:p w14:paraId="195F616E" w14:textId="77777777" w:rsidR="00524216" w:rsidRPr="007337D5" w:rsidRDefault="00524216" w:rsidP="00524216">
      <w:pPr>
        <w:spacing w:line="480" w:lineRule="auto"/>
        <w:jc w:val="both"/>
        <w:rPr>
          <w:rFonts w:ascii="Arial" w:eastAsia="Times New Roman" w:hAnsi="Arial" w:cs="Arial"/>
          <w:sz w:val="20"/>
          <w:szCs w:val="20"/>
        </w:rPr>
      </w:pPr>
    </w:p>
    <w:p w14:paraId="0B7C92D2" w14:textId="63105553" w:rsidR="00524216" w:rsidRPr="007337D5" w:rsidRDefault="00524216" w:rsidP="00524216">
      <w:pPr>
        <w:pStyle w:val="NormalWeb"/>
        <w:spacing w:before="0" w:beforeAutospacing="0" w:after="0" w:afterAutospacing="0" w:line="480" w:lineRule="auto"/>
        <w:jc w:val="both"/>
        <w:rPr>
          <w:rFonts w:ascii="Arial" w:hAnsi="Arial" w:cs="Arial"/>
          <w:color w:val="000000"/>
          <w:sz w:val="20"/>
          <w:szCs w:val="20"/>
        </w:rPr>
      </w:pPr>
      <w:r w:rsidRPr="007337D5">
        <w:rPr>
          <w:rFonts w:ascii="Arial" w:hAnsi="Arial" w:cs="Arial"/>
          <w:b/>
          <w:color w:val="000000"/>
          <w:sz w:val="20"/>
          <w:szCs w:val="20"/>
        </w:rPr>
        <w:t xml:space="preserve">Supplementary figure </w:t>
      </w:r>
      <w:r w:rsidR="004243BA">
        <w:rPr>
          <w:rFonts w:ascii="Arial" w:hAnsi="Arial" w:cs="Arial"/>
          <w:b/>
          <w:color w:val="000000"/>
          <w:sz w:val="20"/>
          <w:szCs w:val="20"/>
        </w:rPr>
        <w:t>4</w:t>
      </w:r>
      <w:r w:rsidRPr="007337D5">
        <w:rPr>
          <w:rFonts w:ascii="Arial" w:hAnsi="Arial" w:cs="Arial"/>
          <w:b/>
          <w:color w:val="000000"/>
          <w:sz w:val="20"/>
          <w:szCs w:val="20"/>
        </w:rPr>
        <w:t>. TMZ did not affect proliferation or growth-associated proteins expression</w:t>
      </w:r>
      <w:r w:rsidRPr="007337D5">
        <w:rPr>
          <w:rFonts w:ascii="Arial" w:hAnsi="Arial" w:cs="Arial"/>
          <w:color w:val="000000"/>
          <w:sz w:val="20"/>
          <w:szCs w:val="20"/>
        </w:rPr>
        <w:t xml:space="preserve">. </w:t>
      </w:r>
      <w:r w:rsidRPr="007337D5">
        <w:rPr>
          <w:rFonts w:ascii="Arial" w:hAnsi="Arial" w:cs="Arial"/>
          <w:b/>
          <w:color w:val="000000"/>
          <w:sz w:val="20"/>
          <w:szCs w:val="20"/>
        </w:rPr>
        <w:t>A</w:t>
      </w:r>
      <w:r w:rsidRPr="007337D5">
        <w:rPr>
          <w:rFonts w:ascii="Arial" w:hAnsi="Arial" w:cs="Arial"/>
          <w:color w:val="000000"/>
          <w:sz w:val="20"/>
          <w:szCs w:val="20"/>
        </w:rPr>
        <w:t>. Ki-67 expressing cells were studied on prolactinomas tissue by IHQ after TMZ treatment. Results are shown as percentages of positive cells (n=10</w:t>
      </w:r>
      <w:proofErr w:type="gramStart"/>
      <w:r w:rsidRPr="007337D5">
        <w:rPr>
          <w:rFonts w:ascii="Arial" w:hAnsi="Arial" w:cs="Arial"/>
          <w:color w:val="000000"/>
          <w:sz w:val="20"/>
          <w:szCs w:val="20"/>
        </w:rPr>
        <w:t>,7</w:t>
      </w:r>
      <w:proofErr w:type="gramEnd"/>
      <w:r w:rsidRPr="007337D5">
        <w:rPr>
          <w:rFonts w:ascii="Arial" w:hAnsi="Arial" w:cs="Arial"/>
          <w:color w:val="000000"/>
          <w:sz w:val="20"/>
          <w:szCs w:val="20"/>
        </w:rPr>
        <w:t> Control and TMZ; ns).  Expression of PCNA (</w:t>
      </w:r>
      <w:r w:rsidRPr="007337D5">
        <w:rPr>
          <w:rFonts w:ascii="Arial" w:hAnsi="Arial" w:cs="Arial"/>
          <w:b/>
          <w:color w:val="000000"/>
          <w:sz w:val="20"/>
          <w:szCs w:val="20"/>
        </w:rPr>
        <w:t>A</w:t>
      </w:r>
      <w:r w:rsidRPr="007337D5">
        <w:rPr>
          <w:rFonts w:ascii="Arial" w:hAnsi="Arial" w:cs="Arial"/>
          <w:color w:val="000000"/>
          <w:sz w:val="20"/>
          <w:szCs w:val="20"/>
        </w:rPr>
        <w:t xml:space="preserve">), </w:t>
      </w:r>
      <w:proofErr w:type="spellStart"/>
      <w:r w:rsidRPr="007337D5">
        <w:rPr>
          <w:rFonts w:ascii="Arial" w:hAnsi="Arial" w:cs="Arial"/>
          <w:color w:val="000000"/>
          <w:sz w:val="20"/>
          <w:szCs w:val="20"/>
        </w:rPr>
        <w:t>pERK</w:t>
      </w:r>
      <w:proofErr w:type="spellEnd"/>
      <w:r w:rsidRPr="007337D5">
        <w:rPr>
          <w:rFonts w:ascii="Arial" w:hAnsi="Arial" w:cs="Arial"/>
          <w:color w:val="000000"/>
          <w:sz w:val="20"/>
          <w:szCs w:val="20"/>
        </w:rPr>
        <w:t xml:space="preserve"> and JNK (</w:t>
      </w:r>
      <w:r w:rsidRPr="007337D5">
        <w:rPr>
          <w:rFonts w:ascii="Arial" w:hAnsi="Arial" w:cs="Arial"/>
          <w:b/>
          <w:color w:val="000000"/>
          <w:sz w:val="20"/>
          <w:szCs w:val="20"/>
        </w:rPr>
        <w:t>B</w:t>
      </w:r>
      <w:r w:rsidRPr="007337D5">
        <w:rPr>
          <w:rFonts w:ascii="Arial" w:hAnsi="Arial" w:cs="Arial"/>
          <w:color w:val="000000"/>
          <w:sz w:val="20"/>
          <w:szCs w:val="20"/>
        </w:rPr>
        <w:t>) were determined by WB in tumor homogenates of TMZ treated and control mice. Protein expression was normalized to G3PDH levels and shown as percentages of controls (n=10</w:t>
      </w:r>
      <w:proofErr w:type="gramStart"/>
      <w:r w:rsidRPr="007337D5">
        <w:rPr>
          <w:rFonts w:ascii="Arial" w:hAnsi="Arial" w:cs="Arial"/>
          <w:color w:val="000000"/>
          <w:sz w:val="20"/>
          <w:szCs w:val="20"/>
        </w:rPr>
        <w:t>,10</w:t>
      </w:r>
      <w:proofErr w:type="gramEnd"/>
      <w:r w:rsidRPr="007337D5">
        <w:rPr>
          <w:rFonts w:ascii="Arial" w:hAnsi="Arial" w:cs="Arial"/>
          <w:color w:val="000000"/>
          <w:sz w:val="20"/>
          <w:szCs w:val="20"/>
        </w:rPr>
        <w:t xml:space="preserve"> Control and TMZ; ns). </w:t>
      </w:r>
    </w:p>
    <w:p w14:paraId="45193C5C" w14:textId="77777777" w:rsidR="00524216" w:rsidRPr="007337D5" w:rsidRDefault="00524216" w:rsidP="00524216">
      <w:pPr>
        <w:pStyle w:val="NormalWeb"/>
        <w:spacing w:before="0" w:beforeAutospacing="0" w:after="0" w:afterAutospacing="0" w:line="480" w:lineRule="auto"/>
        <w:jc w:val="both"/>
        <w:rPr>
          <w:rFonts w:ascii="Arial" w:hAnsi="Arial" w:cs="Arial"/>
          <w:b/>
          <w:color w:val="000000"/>
          <w:sz w:val="20"/>
          <w:szCs w:val="20"/>
        </w:rPr>
      </w:pPr>
    </w:p>
    <w:p w14:paraId="742D667E" w14:textId="04A641C6" w:rsidR="00524216" w:rsidRPr="007337D5" w:rsidRDefault="00524216" w:rsidP="00524216">
      <w:pPr>
        <w:pStyle w:val="NormalWeb"/>
        <w:spacing w:before="0" w:beforeAutospacing="0" w:after="0" w:afterAutospacing="0" w:line="480" w:lineRule="auto"/>
        <w:jc w:val="both"/>
        <w:rPr>
          <w:rFonts w:ascii="Arial" w:hAnsi="Arial" w:cs="Arial"/>
          <w:color w:val="000000"/>
          <w:sz w:val="20"/>
          <w:szCs w:val="20"/>
        </w:rPr>
      </w:pPr>
      <w:r w:rsidRPr="007337D5">
        <w:rPr>
          <w:rFonts w:ascii="Arial" w:hAnsi="Arial" w:cs="Arial"/>
          <w:b/>
          <w:color w:val="000000"/>
          <w:sz w:val="20"/>
          <w:szCs w:val="20"/>
        </w:rPr>
        <w:t xml:space="preserve">Supplementary figure </w:t>
      </w:r>
      <w:r w:rsidR="004243BA">
        <w:rPr>
          <w:rFonts w:ascii="Arial" w:hAnsi="Arial" w:cs="Arial"/>
          <w:b/>
          <w:color w:val="000000"/>
          <w:sz w:val="20"/>
          <w:szCs w:val="20"/>
        </w:rPr>
        <w:t>5</w:t>
      </w:r>
      <w:r w:rsidRPr="007337D5">
        <w:rPr>
          <w:rFonts w:ascii="Arial" w:hAnsi="Arial" w:cs="Arial"/>
          <w:b/>
          <w:color w:val="000000"/>
          <w:sz w:val="20"/>
          <w:szCs w:val="20"/>
        </w:rPr>
        <w:t xml:space="preserve">. TMZ do not modify angiogenic parameters of prolactinomas </w:t>
      </w:r>
      <w:r w:rsidRPr="007337D5">
        <w:rPr>
          <w:rFonts w:ascii="Arial" w:hAnsi="Arial" w:cs="Arial"/>
          <w:b/>
          <w:i/>
          <w:color w:val="000000"/>
          <w:sz w:val="20"/>
          <w:szCs w:val="20"/>
        </w:rPr>
        <w:t>in vivo</w:t>
      </w:r>
      <w:r w:rsidRPr="007337D5">
        <w:rPr>
          <w:rFonts w:ascii="Arial" w:hAnsi="Arial" w:cs="Arial"/>
          <w:color w:val="000000"/>
          <w:sz w:val="20"/>
          <w:szCs w:val="20"/>
        </w:rPr>
        <w:t xml:space="preserve">. </w:t>
      </w:r>
      <w:r w:rsidRPr="007337D5">
        <w:rPr>
          <w:rFonts w:ascii="Arial" w:hAnsi="Arial" w:cs="Arial"/>
          <w:b/>
          <w:color w:val="000000"/>
          <w:sz w:val="20"/>
          <w:szCs w:val="20"/>
        </w:rPr>
        <w:t>A</w:t>
      </w:r>
      <w:r w:rsidRPr="007337D5">
        <w:rPr>
          <w:rFonts w:ascii="Arial" w:hAnsi="Arial" w:cs="Arial"/>
          <w:color w:val="000000"/>
          <w:sz w:val="20"/>
          <w:szCs w:val="20"/>
        </w:rPr>
        <w:t xml:space="preserve">. </w:t>
      </w:r>
      <w:proofErr w:type="spellStart"/>
      <w:r w:rsidRPr="007337D5">
        <w:rPr>
          <w:rFonts w:ascii="Arial" w:hAnsi="Arial" w:cs="Arial"/>
          <w:color w:val="000000"/>
          <w:sz w:val="20"/>
          <w:szCs w:val="20"/>
        </w:rPr>
        <w:t>Intratumoral</w:t>
      </w:r>
      <w:proofErr w:type="spellEnd"/>
      <w:r w:rsidRPr="007337D5">
        <w:rPr>
          <w:rFonts w:ascii="Arial" w:hAnsi="Arial" w:cs="Arial"/>
          <w:color w:val="000000"/>
          <w:sz w:val="20"/>
          <w:szCs w:val="20"/>
        </w:rPr>
        <w:t xml:space="preserve"> VEGF was analyzed both at mRNA (n=9</w:t>
      </w:r>
      <w:proofErr w:type="gramStart"/>
      <w:r w:rsidRPr="007337D5">
        <w:rPr>
          <w:rFonts w:ascii="Arial" w:hAnsi="Arial" w:cs="Arial"/>
          <w:color w:val="000000"/>
          <w:sz w:val="20"/>
          <w:szCs w:val="20"/>
        </w:rPr>
        <w:t>,8</w:t>
      </w:r>
      <w:proofErr w:type="gramEnd"/>
      <w:r w:rsidRPr="007337D5">
        <w:rPr>
          <w:rFonts w:ascii="Arial" w:hAnsi="Arial" w:cs="Arial"/>
          <w:color w:val="000000"/>
          <w:sz w:val="20"/>
          <w:szCs w:val="20"/>
        </w:rPr>
        <w:t xml:space="preserve"> Control and TMZ; ns) and protein (n=10,10; ns) level by RT-qPCR and ELISA (</w:t>
      </w:r>
      <w:proofErr w:type="spellStart"/>
      <w:r w:rsidRPr="007337D5">
        <w:rPr>
          <w:rFonts w:ascii="Arial" w:hAnsi="Arial" w:cs="Arial"/>
          <w:color w:val="000000"/>
          <w:sz w:val="20"/>
          <w:szCs w:val="20"/>
        </w:rPr>
        <w:t>pg</w:t>
      </w:r>
      <w:proofErr w:type="spellEnd"/>
      <w:r w:rsidRPr="007337D5">
        <w:rPr>
          <w:rFonts w:ascii="Arial" w:hAnsi="Arial" w:cs="Arial"/>
          <w:color w:val="000000"/>
          <w:sz w:val="20"/>
          <w:szCs w:val="20"/>
        </w:rPr>
        <w:t xml:space="preserve">/ml), respectively. </w:t>
      </w:r>
      <w:r w:rsidRPr="007337D5">
        <w:rPr>
          <w:rFonts w:ascii="Arial" w:hAnsi="Arial" w:cs="Arial"/>
          <w:b/>
          <w:color w:val="000000"/>
          <w:sz w:val="20"/>
          <w:szCs w:val="20"/>
        </w:rPr>
        <w:t>B</w:t>
      </w:r>
      <w:r w:rsidRPr="007337D5">
        <w:rPr>
          <w:rFonts w:ascii="Arial" w:hAnsi="Arial" w:cs="Arial"/>
          <w:color w:val="000000"/>
          <w:sz w:val="20"/>
          <w:szCs w:val="20"/>
        </w:rPr>
        <w:t>. The expression of Fgf2 was also evaluated by RT-qPCR (n=9</w:t>
      </w:r>
      <w:proofErr w:type="gramStart"/>
      <w:r w:rsidRPr="007337D5">
        <w:rPr>
          <w:rFonts w:ascii="Arial" w:hAnsi="Arial" w:cs="Arial"/>
          <w:color w:val="000000"/>
          <w:sz w:val="20"/>
          <w:szCs w:val="20"/>
        </w:rPr>
        <w:t>,8</w:t>
      </w:r>
      <w:proofErr w:type="gramEnd"/>
      <w:r w:rsidRPr="007337D5">
        <w:rPr>
          <w:rFonts w:ascii="Arial" w:hAnsi="Arial" w:cs="Arial"/>
          <w:color w:val="000000"/>
          <w:sz w:val="20"/>
          <w:szCs w:val="20"/>
        </w:rPr>
        <w:t xml:space="preserve">; ns). </w:t>
      </w:r>
      <w:proofErr w:type="gramStart"/>
      <w:r w:rsidRPr="007337D5">
        <w:rPr>
          <w:rFonts w:ascii="Arial" w:hAnsi="Arial" w:cs="Arial"/>
          <w:color w:val="000000"/>
          <w:sz w:val="20"/>
          <w:szCs w:val="20"/>
        </w:rPr>
        <w:t>mRNA</w:t>
      </w:r>
      <w:proofErr w:type="gramEnd"/>
      <w:r w:rsidRPr="007337D5">
        <w:rPr>
          <w:rFonts w:ascii="Arial" w:hAnsi="Arial" w:cs="Arial"/>
          <w:color w:val="000000"/>
          <w:sz w:val="20"/>
          <w:szCs w:val="20"/>
        </w:rPr>
        <w:t xml:space="preserve"> levels were normalized to Actin gene expression. </w:t>
      </w:r>
      <w:r w:rsidRPr="007337D5">
        <w:rPr>
          <w:rFonts w:ascii="Arial" w:hAnsi="Arial" w:cs="Arial"/>
          <w:b/>
          <w:color w:val="000000"/>
          <w:sz w:val="20"/>
          <w:szCs w:val="20"/>
        </w:rPr>
        <w:t>C</w:t>
      </w:r>
      <w:r w:rsidRPr="007337D5">
        <w:rPr>
          <w:rFonts w:ascii="Arial" w:hAnsi="Arial" w:cs="Arial"/>
          <w:color w:val="000000"/>
          <w:sz w:val="20"/>
          <w:szCs w:val="20"/>
        </w:rPr>
        <w:t xml:space="preserve">. Vascular area (%), </w:t>
      </w:r>
      <w:proofErr w:type="spellStart"/>
      <w:r w:rsidRPr="007337D5">
        <w:rPr>
          <w:rFonts w:ascii="Arial" w:hAnsi="Arial" w:cs="Arial"/>
          <w:color w:val="000000"/>
          <w:sz w:val="20"/>
          <w:szCs w:val="20"/>
        </w:rPr>
        <w:t>microvessel</w:t>
      </w:r>
      <w:proofErr w:type="spellEnd"/>
      <w:r w:rsidRPr="007337D5">
        <w:rPr>
          <w:rFonts w:ascii="Arial" w:hAnsi="Arial" w:cs="Arial"/>
          <w:color w:val="000000"/>
          <w:sz w:val="20"/>
          <w:szCs w:val="20"/>
        </w:rPr>
        <w:t xml:space="preserve"> density (number of vessels/area) and blood vessel size (µm</w:t>
      </w:r>
      <w:r w:rsidRPr="007337D5">
        <w:rPr>
          <w:rFonts w:ascii="Arial" w:hAnsi="Arial" w:cs="Arial"/>
          <w:color w:val="000000"/>
          <w:sz w:val="20"/>
          <w:szCs w:val="20"/>
          <w:vertAlign w:val="superscript"/>
        </w:rPr>
        <w:t>2</w:t>
      </w:r>
      <w:r w:rsidRPr="007337D5">
        <w:rPr>
          <w:rFonts w:ascii="Arial" w:hAnsi="Arial" w:cs="Arial"/>
          <w:color w:val="000000"/>
          <w:sz w:val="20"/>
          <w:szCs w:val="20"/>
        </w:rPr>
        <w:t xml:space="preserve">) were studied by α-SMA immunostaining in xenograft tumors after TMZ treatment (n=6,9; ns). </w:t>
      </w:r>
      <w:r w:rsidRPr="007337D5">
        <w:rPr>
          <w:rFonts w:ascii="Arial" w:hAnsi="Arial" w:cs="Arial"/>
          <w:b/>
          <w:color w:val="000000"/>
          <w:sz w:val="20"/>
          <w:szCs w:val="20"/>
        </w:rPr>
        <w:t>D</w:t>
      </w:r>
      <w:r w:rsidRPr="007337D5">
        <w:rPr>
          <w:rFonts w:ascii="Arial" w:hAnsi="Arial" w:cs="Arial"/>
          <w:color w:val="000000"/>
          <w:sz w:val="20"/>
          <w:szCs w:val="20"/>
        </w:rPr>
        <w:t>. CD31 expression was quantified by WB (n=7</w:t>
      </w:r>
      <w:proofErr w:type="gramStart"/>
      <w:r w:rsidRPr="007337D5">
        <w:rPr>
          <w:rFonts w:ascii="Arial" w:hAnsi="Arial" w:cs="Arial"/>
          <w:color w:val="000000"/>
          <w:sz w:val="20"/>
          <w:szCs w:val="20"/>
        </w:rPr>
        <w:t>,7</w:t>
      </w:r>
      <w:proofErr w:type="gramEnd"/>
      <w:r w:rsidRPr="007337D5">
        <w:rPr>
          <w:rFonts w:ascii="Arial" w:hAnsi="Arial" w:cs="Arial"/>
          <w:color w:val="000000"/>
          <w:sz w:val="20"/>
          <w:szCs w:val="20"/>
        </w:rPr>
        <w:t>; ns). Protein levels were normalized to G3PDH expression. Data are shown as percentages of controls.</w:t>
      </w:r>
    </w:p>
    <w:p w14:paraId="4BB99222" w14:textId="3B2F1CB8" w:rsidR="00524216" w:rsidRDefault="00524216" w:rsidP="007337D5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both"/>
        <w:rPr>
          <w:rFonts w:ascii="Arial" w:hAnsi="Arial" w:cs="Arial"/>
          <w:color w:val="000000"/>
          <w:sz w:val="20"/>
          <w:szCs w:val="20"/>
        </w:rPr>
      </w:pPr>
    </w:p>
    <w:p w14:paraId="196D9E61" w14:textId="2F76A3D0" w:rsidR="000B2C31" w:rsidRPr="00EC6E3D" w:rsidRDefault="00EA47B1" w:rsidP="007337D5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both"/>
        <w:rPr>
          <w:rFonts w:ascii="Arial" w:hAnsi="Arial" w:cs="Arial"/>
          <w:sz w:val="20"/>
          <w:szCs w:val="20"/>
        </w:rPr>
      </w:pPr>
      <w:r w:rsidRPr="00EC6E3D">
        <w:rPr>
          <w:rFonts w:ascii="Arial" w:hAnsi="Arial" w:cs="Arial"/>
          <w:b/>
          <w:sz w:val="20"/>
          <w:szCs w:val="20"/>
        </w:rPr>
        <w:t>Supplementary fig</w:t>
      </w:r>
      <w:r w:rsidR="00A55B86" w:rsidRPr="00EC6E3D">
        <w:rPr>
          <w:rFonts w:ascii="Arial" w:hAnsi="Arial" w:cs="Arial"/>
          <w:b/>
          <w:sz w:val="20"/>
          <w:szCs w:val="20"/>
        </w:rPr>
        <w:t>ure</w:t>
      </w:r>
      <w:r w:rsidRPr="00EC6E3D">
        <w:rPr>
          <w:rFonts w:ascii="Arial" w:hAnsi="Arial" w:cs="Arial"/>
          <w:b/>
          <w:sz w:val="20"/>
          <w:szCs w:val="20"/>
        </w:rPr>
        <w:t xml:space="preserve"> </w:t>
      </w:r>
      <w:r w:rsidR="004243BA" w:rsidRPr="00EC6E3D">
        <w:rPr>
          <w:rFonts w:ascii="Arial" w:hAnsi="Arial" w:cs="Arial"/>
          <w:b/>
          <w:sz w:val="20"/>
          <w:szCs w:val="20"/>
        </w:rPr>
        <w:t>6</w:t>
      </w:r>
      <w:r w:rsidR="00A55B86" w:rsidRPr="00EC6E3D">
        <w:rPr>
          <w:rFonts w:ascii="Arial" w:hAnsi="Arial" w:cs="Arial"/>
          <w:sz w:val="20"/>
          <w:szCs w:val="20"/>
        </w:rPr>
        <w:t xml:space="preserve">. </w:t>
      </w:r>
      <w:r w:rsidR="00A55B86" w:rsidRPr="00EC6E3D">
        <w:rPr>
          <w:rFonts w:ascii="Arial" w:hAnsi="Arial" w:cs="Arial"/>
          <w:b/>
          <w:sz w:val="20"/>
          <w:szCs w:val="20"/>
        </w:rPr>
        <w:t xml:space="preserve">TMZ promotes </w:t>
      </w:r>
      <w:proofErr w:type="spellStart"/>
      <w:r w:rsidR="00A55B86" w:rsidRPr="00EC6E3D">
        <w:rPr>
          <w:rFonts w:ascii="Arial" w:hAnsi="Arial" w:cs="Arial"/>
          <w:b/>
          <w:sz w:val="20"/>
          <w:szCs w:val="20"/>
        </w:rPr>
        <w:t>relocalization</w:t>
      </w:r>
      <w:proofErr w:type="spellEnd"/>
      <w:r w:rsidR="00A55B86" w:rsidRPr="00EC6E3D">
        <w:rPr>
          <w:rFonts w:ascii="Arial" w:hAnsi="Arial" w:cs="Arial"/>
          <w:b/>
          <w:sz w:val="20"/>
          <w:szCs w:val="20"/>
        </w:rPr>
        <w:t xml:space="preserve"> of β-CATENIN in MMQ prolactinoma cells.</w:t>
      </w:r>
    </w:p>
    <w:p w14:paraId="4128B820" w14:textId="345FE17E" w:rsidR="000B2C31" w:rsidRPr="00EC6E3D" w:rsidRDefault="008051F4" w:rsidP="007337D5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both"/>
        <w:rPr>
          <w:rFonts w:ascii="Arial" w:hAnsi="Arial" w:cs="Arial"/>
          <w:sz w:val="20"/>
          <w:szCs w:val="20"/>
        </w:rPr>
      </w:pPr>
      <w:r w:rsidRPr="00EC6E3D">
        <w:rPr>
          <w:rFonts w:ascii="Arial" w:hAnsi="Arial" w:cs="Arial"/>
          <w:b/>
          <w:sz w:val="20"/>
          <w:szCs w:val="20"/>
        </w:rPr>
        <w:lastRenderedPageBreak/>
        <w:t>A</w:t>
      </w:r>
      <w:r w:rsidRPr="00EC6E3D">
        <w:rPr>
          <w:rFonts w:ascii="Arial" w:hAnsi="Arial" w:cs="Arial"/>
          <w:sz w:val="20"/>
          <w:szCs w:val="20"/>
        </w:rPr>
        <w:t xml:space="preserve">. Representative dot-plots and gates of untreated, control and TMZ treated MMQ population are shown in the figure. </w:t>
      </w:r>
      <w:r w:rsidRPr="00EC6E3D">
        <w:rPr>
          <w:rFonts w:ascii="Arial" w:hAnsi="Arial" w:cs="Arial"/>
          <w:b/>
          <w:sz w:val="20"/>
          <w:szCs w:val="20"/>
        </w:rPr>
        <w:t>B</w:t>
      </w:r>
      <w:r w:rsidRPr="00EC6E3D">
        <w:rPr>
          <w:rFonts w:ascii="Arial" w:hAnsi="Arial" w:cs="Arial"/>
          <w:sz w:val="20"/>
          <w:szCs w:val="20"/>
        </w:rPr>
        <w:t xml:space="preserve">. β-CATENIN </w:t>
      </w:r>
      <w:r w:rsidR="00C573E8" w:rsidRPr="00EC6E3D">
        <w:rPr>
          <w:rFonts w:ascii="Arial" w:hAnsi="Arial" w:cs="Arial"/>
          <w:sz w:val="20"/>
          <w:szCs w:val="20"/>
        </w:rPr>
        <w:t>sub</w:t>
      </w:r>
      <w:r w:rsidR="00474332" w:rsidRPr="00EC6E3D">
        <w:rPr>
          <w:rFonts w:ascii="Arial" w:hAnsi="Arial" w:cs="Arial"/>
          <w:sz w:val="20"/>
          <w:szCs w:val="20"/>
        </w:rPr>
        <w:t>cellular</w:t>
      </w:r>
      <w:r w:rsidRPr="00EC6E3D">
        <w:rPr>
          <w:rFonts w:ascii="Arial" w:hAnsi="Arial" w:cs="Arial"/>
          <w:sz w:val="20"/>
          <w:szCs w:val="20"/>
        </w:rPr>
        <w:t xml:space="preserve"> localization in Control and TMZ treated cells were quantified by fluorescence ICC. Result </w:t>
      </w:r>
      <w:r w:rsidR="00C573E8" w:rsidRPr="00EC6E3D">
        <w:rPr>
          <w:rFonts w:ascii="Arial" w:hAnsi="Arial" w:cs="Arial"/>
          <w:sz w:val="20"/>
          <w:szCs w:val="20"/>
        </w:rPr>
        <w:t>ar</w:t>
      </w:r>
      <w:r w:rsidRPr="00EC6E3D">
        <w:rPr>
          <w:rFonts w:ascii="Arial" w:hAnsi="Arial" w:cs="Arial"/>
          <w:sz w:val="20"/>
          <w:szCs w:val="20"/>
        </w:rPr>
        <w:t>e expressed as percentages of total nuclei and indicated as mean (SE</w:t>
      </w:r>
      <w:proofErr w:type="gramStart"/>
      <w:r w:rsidRPr="00EC6E3D">
        <w:rPr>
          <w:rFonts w:ascii="Arial" w:hAnsi="Arial" w:cs="Arial"/>
          <w:sz w:val="20"/>
          <w:szCs w:val="20"/>
        </w:rPr>
        <w:t>)(</w:t>
      </w:r>
      <w:proofErr w:type="gramEnd"/>
      <w:r w:rsidRPr="00EC6E3D">
        <w:rPr>
          <w:rFonts w:ascii="Arial" w:hAnsi="Arial" w:cs="Arial"/>
          <w:sz w:val="20"/>
          <w:szCs w:val="20"/>
        </w:rPr>
        <w:t>n=3; **p=0</w:t>
      </w:r>
      <w:r w:rsidR="00474332" w:rsidRPr="00EC6E3D">
        <w:rPr>
          <w:rFonts w:ascii="Arial" w:hAnsi="Arial" w:cs="Arial"/>
          <w:sz w:val="20"/>
          <w:szCs w:val="20"/>
        </w:rPr>
        <w:t>.</w:t>
      </w:r>
      <w:r w:rsidRPr="00EC6E3D">
        <w:rPr>
          <w:rFonts w:ascii="Arial" w:hAnsi="Arial" w:cs="Arial"/>
          <w:sz w:val="20"/>
          <w:szCs w:val="20"/>
        </w:rPr>
        <w:t xml:space="preserve">013 Control vs TMZ). </w:t>
      </w:r>
      <w:r w:rsidRPr="00EC6E3D">
        <w:rPr>
          <w:rFonts w:ascii="Arial" w:hAnsi="Arial" w:cs="Arial"/>
          <w:b/>
          <w:sz w:val="20"/>
          <w:szCs w:val="20"/>
        </w:rPr>
        <w:t>C</w:t>
      </w:r>
      <w:r w:rsidRPr="00EC6E3D">
        <w:rPr>
          <w:rFonts w:ascii="Arial" w:hAnsi="Arial" w:cs="Arial"/>
          <w:sz w:val="20"/>
          <w:szCs w:val="20"/>
        </w:rPr>
        <w:t>. β-</w:t>
      </w:r>
      <w:r w:rsidR="00C573E8" w:rsidRPr="00EC6E3D">
        <w:rPr>
          <w:rFonts w:ascii="Arial" w:hAnsi="Arial" w:cs="Arial"/>
          <w:sz w:val="20"/>
          <w:szCs w:val="20"/>
        </w:rPr>
        <w:t>C</w:t>
      </w:r>
      <w:r w:rsidRPr="00EC6E3D">
        <w:rPr>
          <w:rFonts w:ascii="Arial" w:hAnsi="Arial" w:cs="Arial"/>
          <w:sz w:val="20"/>
          <w:szCs w:val="20"/>
        </w:rPr>
        <w:t xml:space="preserve">atenin mRNA expression was quantified by RT-qPCR in Control and TMZ treated cells. </w:t>
      </w:r>
      <w:proofErr w:type="gramStart"/>
      <w:r w:rsidRPr="00EC6E3D">
        <w:rPr>
          <w:rFonts w:ascii="Arial" w:hAnsi="Arial" w:cs="Arial"/>
          <w:sz w:val="20"/>
          <w:szCs w:val="20"/>
        </w:rPr>
        <w:t>mRNA</w:t>
      </w:r>
      <w:proofErr w:type="gramEnd"/>
      <w:r w:rsidRPr="00EC6E3D">
        <w:rPr>
          <w:rFonts w:ascii="Arial" w:hAnsi="Arial" w:cs="Arial"/>
          <w:sz w:val="20"/>
          <w:szCs w:val="20"/>
        </w:rPr>
        <w:t xml:space="preserve"> levels were normalized to Actin housekeeping gene expression and are shown as percentages of controls (n=3; ns).</w:t>
      </w:r>
    </w:p>
    <w:p w14:paraId="66954F6D" w14:textId="24DBDEC3" w:rsidR="000B2C31" w:rsidRDefault="000B2C31" w:rsidP="007337D5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both"/>
        <w:rPr>
          <w:rFonts w:ascii="Arial" w:hAnsi="Arial" w:cs="Arial"/>
          <w:color w:val="000000"/>
          <w:sz w:val="20"/>
          <w:szCs w:val="20"/>
        </w:rPr>
      </w:pPr>
    </w:p>
    <w:p w14:paraId="21FDA606" w14:textId="76913631" w:rsidR="000B2C31" w:rsidRDefault="000B2C31" w:rsidP="007337D5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both"/>
        <w:rPr>
          <w:rFonts w:ascii="Arial" w:hAnsi="Arial" w:cs="Arial"/>
          <w:color w:val="000000"/>
          <w:sz w:val="20"/>
          <w:szCs w:val="20"/>
        </w:rPr>
      </w:pPr>
    </w:p>
    <w:p w14:paraId="3BD8EF43" w14:textId="00CE362D" w:rsidR="000B2C31" w:rsidRDefault="000B2C31" w:rsidP="007337D5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both"/>
        <w:rPr>
          <w:rFonts w:ascii="Arial" w:hAnsi="Arial" w:cs="Arial"/>
          <w:color w:val="000000"/>
          <w:sz w:val="20"/>
          <w:szCs w:val="20"/>
        </w:rPr>
      </w:pPr>
    </w:p>
    <w:p w14:paraId="38625F6B" w14:textId="68503B4B" w:rsidR="0025118C" w:rsidRPr="00BC34CC" w:rsidRDefault="0025118C" w:rsidP="003E1AF0">
      <w:pPr>
        <w:pStyle w:val="CommentText"/>
        <w:rPr>
          <w:lang w:val="es-AR"/>
        </w:rPr>
      </w:pPr>
      <w:r w:rsidRPr="0025118C">
        <w:rPr>
          <w:rFonts w:ascii="Arial" w:hAnsi="Arial" w:cs="Arial"/>
          <w:color w:val="000000"/>
          <w:sz w:val="24"/>
          <w:lang w:val="es-AR"/>
        </w:rPr>
        <w:t xml:space="preserve"> </w:t>
      </w:r>
    </w:p>
    <w:p w14:paraId="4E25FC65" w14:textId="6903C3B3" w:rsidR="00CD7476" w:rsidRDefault="00CD7476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</w:p>
    <w:p w14:paraId="5077A6C8" w14:textId="77777777" w:rsidR="000C5228" w:rsidRDefault="000C5228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</w:p>
    <w:p w14:paraId="6638F08D" w14:textId="77777777" w:rsidR="009E4FC2" w:rsidRDefault="009E4FC2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</w:p>
    <w:p w14:paraId="5A69D818" w14:textId="77777777" w:rsidR="009E4FC2" w:rsidRDefault="009E4FC2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</w:p>
    <w:p w14:paraId="595B1E63" w14:textId="77777777" w:rsidR="009E4FC2" w:rsidRDefault="009E4FC2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</w:p>
    <w:p w14:paraId="28CED821" w14:textId="77777777" w:rsidR="009E4FC2" w:rsidRDefault="009E4FC2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</w:p>
    <w:p w14:paraId="7E411411" w14:textId="40C38B96" w:rsidR="006C1C2F" w:rsidRDefault="006C1C2F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  <w:r>
        <w:rPr>
          <w:rFonts w:ascii="Arial" w:hAnsi="Arial" w:cs="Arial"/>
          <w:color w:val="000000"/>
          <w:sz w:val="24"/>
          <w:szCs w:val="20"/>
        </w:rPr>
        <w:lastRenderedPageBreak/>
        <w:t>Supplementary figure 1</w:t>
      </w:r>
    </w:p>
    <w:p w14:paraId="5D1FFFE8" w14:textId="125D5800" w:rsidR="00D64988" w:rsidRDefault="00DA1FD7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  <w:r w:rsidRPr="00DA1FD7">
        <w:rPr>
          <w:rFonts w:ascii="Arial" w:hAnsi="Arial" w:cs="Arial"/>
          <w:color w:val="000000"/>
          <w:sz w:val="24"/>
          <w:szCs w:val="20"/>
        </w:rPr>
        <w:t xml:space="preserve"> </w:t>
      </w:r>
      <w:r w:rsidR="001D69D3" w:rsidRPr="001D69D3">
        <w:rPr>
          <w:noProof/>
          <w:lang w:val="en-IN" w:eastAsia="en-IN"/>
        </w:rPr>
        <w:drawing>
          <wp:inline distT="0" distB="0" distL="0" distR="0" wp14:anchorId="0641ACEC" wp14:editId="1355CAC1">
            <wp:extent cx="6134100" cy="3698103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888" cy="3704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94A0C" w14:textId="786D9398" w:rsidR="006C1C2F" w:rsidRDefault="006C1C2F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</w:p>
    <w:p w14:paraId="33929965" w14:textId="77777777" w:rsidR="001D69D3" w:rsidRDefault="001D69D3" w:rsidP="00DC19BC">
      <w:pPr>
        <w:pStyle w:val="CommentText"/>
        <w:rPr>
          <w:rFonts w:ascii="Arial" w:hAnsi="Arial" w:cs="Arial"/>
          <w:sz w:val="24"/>
          <w:lang w:val="es-ES"/>
        </w:rPr>
      </w:pPr>
    </w:p>
    <w:p w14:paraId="130F2119" w14:textId="77777777" w:rsidR="001D69D3" w:rsidRDefault="001D69D3" w:rsidP="00DC19BC">
      <w:pPr>
        <w:pStyle w:val="CommentText"/>
        <w:rPr>
          <w:rFonts w:ascii="Arial" w:hAnsi="Arial" w:cs="Arial"/>
          <w:sz w:val="24"/>
          <w:lang w:val="es-ES"/>
        </w:rPr>
      </w:pPr>
    </w:p>
    <w:p w14:paraId="310AB288" w14:textId="77777777" w:rsidR="001D69D3" w:rsidRDefault="001D69D3" w:rsidP="00DC19BC">
      <w:pPr>
        <w:pStyle w:val="CommentText"/>
        <w:rPr>
          <w:rFonts w:ascii="Arial" w:hAnsi="Arial" w:cs="Arial"/>
          <w:sz w:val="24"/>
          <w:lang w:val="es-ES"/>
        </w:rPr>
      </w:pPr>
    </w:p>
    <w:p w14:paraId="61B5E47F" w14:textId="77777777" w:rsidR="001D69D3" w:rsidRDefault="001D69D3" w:rsidP="00DC19BC">
      <w:pPr>
        <w:pStyle w:val="CommentText"/>
        <w:rPr>
          <w:rFonts w:ascii="Arial" w:hAnsi="Arial" w:cs="Arial"/>
          <w:sz w:val="24"/>
          <w:lang w:val="es-ES"/>
        </w:rPr>
      </w:pPr>
    </w:p>
    <w:p w14:paraId="16A4488E" w14:textId="5C090948" w:rsidR="00D34354" w:rsidRPr="001476A2" w:rsidRDefault="00D34354" w:rsidP="00DC19BC">
      <w:pPr>
        <w:pStyle w:val="CommentText"/>
        <w:rPr>
          <w:rFonts w:ascii="Arial" w:hAnsi="Arial" w:cs="Arial"/>
          <w:sz w:val="24"/>
          <w:lang w:val="es-AR"/>
        </w:rPr>
      </w:pPr>
      <w:proofErr w:type="spellStart"/>
      <w:r w:rsidRPr="00DB077A">
        <w:rPr>
          <w:rFonts w:ascii="Arial" w:hAnsi="Arial" w:cs="Arial"/>
          <w:sz w:val="24"/>
          <w:lang w:val="es-ES"/>
        </w:rPr>
        <w:lastRenderedPageBreak/>
        <w:t>Supplementary</w:t>
      </w:r>
      <w:proofErr w:type="spellEnd"/>
      <w:r w:rsidRPr="00DB077A">
        <w:rPr>
          <w:rFonts w:ascii="Arial" w:hAnsi="Arial" w:cs="Arial"/>
          <w:sz w:val="24"/>
          <w:lang w:val="es-ES"/>
        </w:rPr>
        <w:t xml:space="preserve"> figure 2</w:t>
      </w:r>
      <w:r w:rsidR="001476A2" w:rsidRPr="00DB077A">
        <w:rPr>
          <w:rFonts w:ascii="Arial" w:hAnsi="Arial" w:cs="Arial"/>
          <w:sz w:val="24"/>
          <w:lang w:val="es-ES"/>
        </w:rPr>
        <w:t xml:space="preserve"> </w:t>
      </w:r>
    </w:p>
    <w:p w14:paraId="1F859C2B" w14:textId="63B1528F" w:rsidR="00D34354" w:rsidRDefault="00253292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  <w:r w:rsidRPr="00253292">
        <w:rPr>
          <w:noProof/>
          <w:lang w:val="en-IN" w:eastAsia="en-IN"/>
        </w:rPr>
        <w:drawing>
          <wp:inline distT="0" distB="0" distL="0" distR="0" wp14:anchorId="1F9645E5" wp14:editId="58F845D6">
            <wp:extent cx="5612130" cy="4186469"/>
            <wp:effectExtent l="0" t="0" r="7620" b="508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186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F0940" w14:textId="77777777" w:rsidR="009E4FC2" w:rsidRDefault="009E4FC2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</w:p>
    <w:p w14:paraId="4F3B3F56" w14:textId="77777777" w:rsidR="009E4FC2" w:rsidRDefault="009E4FC2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</w:p>
    <w:p w14:paraId="683C376A" w14:textId="77777777" w:rsidR="009E4FC2" w:rsidRDefault="009E4FC2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</w:p>
    <w:p w14:paraId="7521BE51" w14:textId="77777777" w:rsidR="001D69D3" w:rsidRDefault="001D69D3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</w:p>
    <w:p w14:paraId="611E8432" w14:textId="0C46045B" w:rsidR="006C1C2F" w:rsidRDefault="006C1C2F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  <w:r>
        <w:rPr>
          <w:rFonts w:ascii="Arial" w:hAnsi="Arial" w:cs="Arial"/>
          <w:color w:val="000000"/>
          <w:sz w:val="24"/>
          <w:szCs w:val="20"/>
        </w:rPr>
        <w:lastRenderedPageBreak/>
        <w:t xml:space="preserve">Supplementary figure </w:t>
      </w:r>
      <w:r w:rsidR="00D34354">
        <w:rPr>
          <w:rFonts w:ascii="Arial" w:hAnsi="Arial" w:cs="Arial"/>
          <w:color w:val="000000"/>
          <w:sz w:val="24"/>
          <w:szCs w:val="20"/>
        </w:rPr>
        <w:t>3</w:t>
      </w:r>
    </w:p>
    <w:p w14:paraId="5F08B885" w14:textId="689F86C4" w:rsidR="00D64988" w:rsidRDefault="00ED66C7" w:rsidP="00502589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center"/>
        <w:rPr>
          <w:rFonts w:ascii="Arial" w:hAnsi="Arial" w:cs="Arial"/>
          <w:color w:val="000000"/>
          <w:sz w:val="24"/>
          <w:szCs w:val="20"/>
        </w:rPr>
      </w:pPr>
      <w:r>
        <w:rPr>
          <w:rFonts w:ascii="Arial" w:hAnsi="Arial" w:cs="Arial"/>
          <w:noProof/>
          <w:color w:val="000000"/>
          <w:sz w:val="24"/>
          <w:szCs w:val="20"/>
          <w:lang w:val="en-IN" w:eastAsia="en-IN"/>
        </w:rPr>
        <w:drawing>
          <wp:inline distT="0" distB="0" distL="0" distR="0" wp14:anchorId="4A177780" wp14:editId="46A4FF3B">
            <wp:extent cx="6553584" cy="3258455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843" cy="32685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A1805C" w14:textId="6EA83E28" w:rsidR="006C1C2F" w:rsidRDefault="006C1C2F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</w:p>
    <w:p w14:paraId="2BBE9A31" w14:textId="1F870F22" w:rsidR="006C1C2F" w:rsidRDefault="006C1C2F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</w:p>
    <w:p w14:paraId="1F4D8F51" w14:textId="150FC6E7" w:rsidR="000B546C" w:rsidRDefault="000B546C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</w:p>
    <w:p w14:paraId="740E7265" w14:textId="77777777" w:rsidR="009E4FC2" w:rsidRDefault="009E4FC2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</w:p>
    <w:p w14:paraId="3985C982" w14:textId="77777777" w:rsidR="009E4FC2" w:rsidRDefault="009E4FC2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</w:p>
    <w:p w14:paraId="3CF21DC5" w14:textId="0B00D205" w:rsidR="006C1C2F" w:rsidRDefault="006C1C2F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  <w:r>
        <w:rPr>
          <w:rFonts w:ascii="Arial" w:hAnsi="Arial" w:cs="Arial"/>
          <w:color w:val="000000"/>
          <w:sz w:val="24"/>
          <w:szCs w:val="20"/>
        </w:rPr>
        <w:lastRenderedPageBreak/>
        <w:t xml:space="preserve">Supplementary figure </w:t>
      </w:r>
      <w:r w:rsidR="00D34354">
        <w:rPr>
          <w:rFonts w:ascii="Arial" w:hAnsi="Arial" w:cs="Arial"/>
          <w:color w:val="000000"/>
          <w:sz w:val="24"/>
          <w:szCs w:val="20"/>
        </w:rPr>
        <w:t>4</w:t>
      </w:r>
    </w:p>
    <w:p w14:paraId="0BBC942D" w14:textId="1C17196E" w:rsidR="00D64988" w:rsidRDefault="00D64988" w:rsidP="00D64988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center"/>
        <w:rPr>
          <w:rFonts w:ascii="Arial" w:hAnsi="Arial" w:cs="Arial"/>
          <w:color w:val="000000"/>
          <w:sz w:val="24"/>
          <w:szCs w:val="20"/>
        </w:rPr>
      </w:pPr>
      <w:r>
        <w:rPr>
          <w:rFonts w:ascii="Arial" w:hAnsi="Arial" w:cs="Arial"/>
          <w:noProof/>
          <w:color w:val="000000"/>
          <w:sz w:val="24"/>
          <w:szCs w:val="20"/>
          <w:lang w:val="en-IN" w:eastAsia="en-IN"/>
        </w:rPr>
        <w:drawing>
          <wp:inline distT="0" distB="0" distL="0" distR="0" wp14:anchorId="3D37554C" wp14:editId="08A6F1EC">
            <wp:extent cx="4099161" cy="3533775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upplementary figure 3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4566" cy="353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09B1E" w14:textId="02A4EFDA" w:rsidR="006C1C2F" w:rsidRDefault="006C1C2F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</w:p>
    <w:p w14:paraId="2ED500E0" w14:textId="4B645CFD" w:rsidR="006C1C2F" w:rsidRDefault="006C1C2F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</w:p>
    <w:p w14:paraId="64503E6F" w14:textId="523CF2C3" w:rsidR="006C1C2F" w:rsidRDefault="006C1C2F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</w:p>
    <w:p w14:paraId="0739F2CB" w14:textId="7B2A481A" w:rsidR="006C1C2F" w:rsidRDefault="006C1C2F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</w:p>
    <w:p w14:paraId="201D131F" w14:textId="10B0354F" w:rsidR="006C1C2F" w:rsidRDefault="006C1C2F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</w:p>
    <w:p w14:paraId="7B784146" w14:textId="67EB3D84" w:rsidR="006C1C2F" w:rsidRDefault="006C1C2F" w:rsidP="006C1C2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  <w:r>
        <w:rPr>
          <w:rFonts w:ascii="Arial" w:hAnsi="Arial" w:cs="Arial"/>
          <w:color w:val="000000"/>
          <w:sz w:val="24"/>
          <w:szCs w:val="20"/>
        </w:rPr>
        <w:lastRenderedPageBreak/>
        <w:t xml:space="preserve">Supplementary figure </w:t>
      </w:r>
      <w:r w:rsidR="00D34354">
        <w:rPr>
          <w:rFonts w:ascii="Arial" w:hAnsi="Arial" w:cs="Arial"/>
          <w:color w:val="000000"/>
          <w:sz w:val="24"/>
          <w:szCs w:val="20"/>
        </w:rPr>
        <w:t>5</w:t>
      </w:r>
    </w:p>
    <w:p w14:paraId="3BD095B4" w14:textId="53CF96A3" w:rsidR="006C1C2F" w:rsidRDefault="00D64988" w:rsidP="00D64988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  <w:r>
        <w:rPr>
          <w:rFonts w:ascii="Arial" w:hAnsi="Arial" w:cs="Arial"/>
          <w:noProof/>
          <w:color w:val="000000"/>
          <w:sz w:val="24"/>
          <w:szCs w:val="20"/>
          <w:lang w:val="en-IN" w:eastAsia="en-IN"/>
        </w:rPr>
        <w:drawing>
          <wp:inline distT="0" distB="0" distL="0" distR="0" wp14:anchorId="54B8A009" wp14:editId="679B54C0">
            <wp:extent cx="6382448" cy="3114675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upplementary figure 4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709" cy="311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6FA4F" w14:textId="77777777" w:rsidR="009E4FC2" w:rsidRDefault="009E4FC2" w:rsidP="00D64988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FF0000"/>
          <w:sz w:val="24"/>
          <w:szCs w:val="20"/>
        </w:rPr>
      </w:pPr>
    </w:p>
    <w:p w14:paraId="19CFB060" w14:textId="77777777" w:rsidR="009E4FC2" w:rsidRDefault="009E4FC2" w:rsidP="00D64988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FF0000"/>
          <w:sz w:val="24"/>
          <w:szCs w:val="20"/>
        </w:rPr>
      </w:pPr>
    </w:p>
    <w:p w14:paraId="023BF342" w14:textId="77777777" w:rsidR="009E4FC2" w:rsidRDefault="009E4FC2" w:rsidP="00D64988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FF0000"/>
          <w:sz w:val="24"/>
          <w:szCs w:val="20"/>
        </w:rPr>
      </w:pPr>
    </w:p>
    <w:p w14:paraId="72CC86FB" w14:textId="77777777" w:rsidR="009E4FC2" w:rsidRDefault="009E4FC2" w:rsidP="00D64988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FF0000"/>
          <w:sz w:val="24"/>
          <w:szCs w:val="20"/>
        </w:rPr>
      </w:pPr>
    </w:p>
    <w:p w14:paraId="6A059A43" w14:textId="77777777" w:rsidR="009E4FC2" w:rsidRDefault="009E4FC2" w:rsidP="00D64988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FF0000"/>
          <w:sz w:val="24"/>
          <w:szCs w:val="20"/>
        </w:rPr>
      </w:pPr>
    </w:p>
    <w:p w14:paraId="5DA45D14" w14:textId="77777777" w:rsidR="009E4FC2" w:rsidRDefault="009E4FC2" w:rsidP="00D64988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FF0000"/>
          <w:sz w:val="24"/>
          <w:szCs w:val="20"/>
        </w:rPr>
      </w:pPr>
    </w:p>
    <w:p w14:paraId="5DD2BF22" w14:textId="633404AD" w:rsidR="00D34354" w:rsidRPr="00EC6E3D" w:rsidRDefault="00D34354" w:rsidP="00D64988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sz w:val="24"/>
          <w:szCs w:val="20"/>
        </w:rPr>
      </w:pPr>
      <w:r w:rsidRPr="00EC6E3D">
        <w:rPr>
          <w:rFonts w:ascii="Arial" w:hAnsi="Arial" w:cs="Arial"/>
          <w:sz w:val="24"/>
          <w:szCs w:val="20"/>
        </w:rPr>
        <w:lastRenderedPageBreak/>
        <w:t>Supplementary figure 6</w:t>
      </w:r>
    </w:p>
    <w:p w14:paraId="4A5E5460" w14:textId="49BA9F0B" w:rsidR="008051F4" w:rsidRPr="00274252" w:rsidRDefault="008051F4" w:rsidP="00D64988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Arial" w:hAnsi="Arial" w:cs="Arial"/>
          <w:color w:val="000000"/>
          <w:sz w:val="24"/>
          <w:szCs w:val="20"/>
        </w:rPr>
      </w:pPr>
      <w:r>
        <w:rPr>
          <w:rFonts w:ascii="Arial" w:hAnsi="Arial" w:cs="Arial"/>
          <w:noProof/>
          <w:color w:val="000000"/>
          <w:sz w:val="24"/>
          <w:szCs w:val="20"/>
          <w:lang w:val="en-IN" w:eastAsia="en-IN"/>
        </w:rPr>
        <w:drawing>
          <wp:inline distT="0" distB="0" distL="0" distR="0" wp14:anchorId="085AD942" wp14:editId="10CAC61A">
            <wp:extent cx="6172805" cy="344805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304" cy="34522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051F4" w:rsidRPr="00274252" w:rsidSect="007762E6">
      <w:footerReference w:type="default" r:id="rId14"/>
      <w:pgSz w:w="12240" w:h="15840"/>
      <w:pgMar w:top="2835" w:right="1701" w:bottom="2835" w:left="1701" w:header="709" w:footer="709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4DAC97D" w14:textId="77777777" w:rsidR="006645FB" w:rsidRDefault="006645FB">
      <w:pPr>
        <w:spacing w:after="0" w:line="240" w:lineRule="auto"/>
      </w:pPr>
      <w:r>
        <w:separator/>
      </w:r>
    </w:p>
  </w:endnote>
  <w:endnote w:type="continuationSeparator" w:id="0">
    <w:p w14:paraId="55A61AB8" w14:textId="77777777" w:rsidR="006645FB" w:rsidRDefault="006645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" w:fontKey="{650835D0-870F-412A-83C5-27C7316EBDE6}"/>
    <w:embedBold r:id="rId2" w:fontKey="{81E3BF37-5AB4-4E86-A487-98AAAF2B2CEB}"/>
    <w:embedBoldItalic r:id="rId3" w:fontKey="{3C2C29C7-2D19-45E4-A0AA-3F078E7766A1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4" w:fontKey="{115A5493-0992-48CA-B4A4-0378D6629794}"/>
    <w:embedItalic r:id="rId5" w:fontKey="{888C4BA2-0E80-4D5F-8504-8F9F07636EDC}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  <w:embedRegular r:id="rId6" w:fontKey="{09685B02-31CE-40E8-A38E-58E53F7DBFBA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7" w:fontKey="{8776C343-BF2F-4BE9-90B8-F9EED93F818A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25F5FE8" w14:textId="6572563B" w:rsidR="007762E6" w:rsidRDefault="007762E6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0C5228">
      <w:rPr>
        <w:noProof/>
        <w:color w:val="000000"/>
      </w:rPr>
      <w:t>1</w:t>
    </w:r>
    <w:r>
      <w:rPr>
        <w:color w:val="000000"/>
      </w:rPr>
      <w:fldChar w:fldCharType="end"/>
    </w:r>
  </w:p>
  <w:p w14:paraId="7FEF2FE1" w14:textId="77777777" w:rsidR="007762E6" w:rsidRDefault="007762E6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rPr>
        <w:color w:val="00000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00AA86E" w14:textId="77777777" w:rsidR="006645FB" w:rsidRDefault="006645FB">
      <w:pPr>
        <w:spacing w:after="0" w:line="240" w:lineRule="auto"/>
      </w:pPr>
      <w:r>
        <w:separator/>
      </w:r>
    </w:p>
  </w:footnote>
  <w:footnote w:type="continuationSeparator" w:id="0">
    <w:p w14:paraId="09E0A0CD" w14:textId="77777777" w:rsidR="006645FB" w:rsidRDefault="006645F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012D23"/>
    <w:multiLevelType w:val="multilevel"/>
    <w:tmpl w:val="90C0AAEA"/>
    <w:lvl w:ilvl="0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68F456A"/>
    <w:multiLevelType w:val="multilevel"/>
    <w:tmpl w:val="4F1C5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E0B7DD5"/>
    <w:multiLevelType w:val="multilevel"/>
    <w:tmpl w:val="59381B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7082022"/>
    <w:multiLevelType w:val="multilevel"/>
    <w:tmpl w:val="F77AA6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8FF68C2"/>
    <w:multiLevelType w:val="multilevel"/>
    <w:tmpl w:val="60762B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D136D30"/>
    <w:multiLevelType w:val="multilevel"/>
    <w:tmpl w:val="18142D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3427C45"/>
    <w:multiLevelType w:val="multilevel"/>
    <w:tmpl w:val="53D6C6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71755CC"/>
    <w:multiLevelType w:val="multilevel"/>
    <w:tmpl w:val="793C55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F3E2A2E"/>
    <w:multiLevelType w:val="multilevel"/>
    <w:tmpl w:val="C942A1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38D6AE7"/>
    <w:multiLevelType w:val="multilevel"/>
    <w:tmpl w:val="ED3255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6"/>
  </w:num>
  <w:num w:numId="3">
    <w:abstractNumId w:val="1"/>
  </w:num>
  <w:num w:numId="4">
    <w:abstractNumId w:val="9"/>
  </w:num>
  <w:num w:numId="5">
    <w:abstractNumId w:val="4"/>
  </w:num>
  <w:num w:numId="6">
    <w:abstractNumId w:val="5"/>
  </w:num>
  <w:num w:numId="7">
    <w:abstractNumId w:val="3"/>
  </w:num>
  <w:num w:numId="8">
    <w:abstractNumId w:val="2"/>
  </w:num>
  <w:num w:numId="9">
    <w:abstractNumId w:val="0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Vancouver Copy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0wfevwxaoex9rmex5wdvder2pwvvpaf2p5tp&quot;&gt;Gia&lt;record-ids&gt;&lt;item&gt;2&lt;/item&gt;&lt;item&gt;4&lt;/item&gt;&lt;item&gt;18&lt;/item&gt;&lt;item&gt;40&lt;/item&gt;&lt;item&gt;66&lt;/item&gt;&lt;item&gt;111&lt;/item&gt;&lt;item&gt;155&lt;/item&gt;&lt;item&gt;163&lt;/item&gt;&lt;item&gt;216&lt;/item&gt;&lt;item&gt;243&lt;/item&gt;&lt;item&gt;245&lt;/item&gt;&lt;item&gt;270&lt;/item&gt;&lt;item&gt;271&lt;/item&gt;&lt;item&gt;284&lt;/item&gt;&lt;item&gt;294&lt;/item&gt;&lt;item&gt;295&lt;/item&gt;&lt;item&gt;297&lt;/item&gt;&lt;item&gt;298&lt;/item&gt;&lt;item&gt;299&lt;/item&gt;&lt;item&gt;300&lt;/item&gt;&lt;item&gt;301&lt;/item&gt;&lt;item&gt;303&lt;/item&gt;&lt;item&gt;304&lt;/item&gt;&lt;item&gt;305&lt;/item&gt;&lt;item&gt;307&lt;/item&gt;&lt;item&gt;308&lt;/item&gt;&lt;item&gt;309&lt;/item&gt;&lt;item&gt;310&lt;/item&gt;&lt;item&gt;311&lt;/item&gt;&lt;item&gt;312&lt;/item&gt;&lt;item&gt;313&lt;/item&gt;&lt;item&gt;314&lt;/item&gt;&lt;item&gt;315&lt;/item&gt;&lt;item&gt;316&lt;/item&gt;&lt;item&gt;317&lt;/item&gt;&lt;item&gt;318&lt;/item&gt;&lt;item&gt;320&lt;/item&gt;&lt;item&gt;321&lt;/item&gt;&lt;item&gt;323&lt;/item&gt;&lt;item&gt;326&lt;/item&gt;&lt;item&gt;327&lt;/item&gt;&lt;item&gt;349&lt;/item&gt;&lt;item&gt;350&lt;/item&gt;&lt;item&gt;355&lt;/item&gt;&lt;item&gt;374&lt;/item&gt;&lt;item&gt;384&lt;/item&gt;&lt;item&gt;387&lt;/item&gt;&lt;item&gt;404&lt;/item&gt;&lt;item&gt;407&lt;/item&gt;&lt;item&gt;410&lt;/item&gt;&lt;item&gt;411&lt;/item&gt;&lt;item&gt;430&lt;/item&gt;&lt;item&gt;431&lt;/item&gt;&lt;item&gt;432&lt;/item&gt;&lt;item&gt;433&lt;/item&gt;&lt;item&gt;434&lt;/item&gt;&lt;item&gt;442&lt;/item&gt;&lt;item&gt;443&lt;/item&gt;&lt;item&gt;444&lt;/item&gt;&lt;item&gt;445&lt;/item&gt;&lt;item&gt;446&lt;/item&gt;&lt;item&gt;447&lt;/item&gt;&lt;item&gt;480&lt;/item&gt;&lt;item&gt;481&lt;/item&gt;&lt;item&gt;498&lt;/item&gt;&lt;item&gt;499&lt;/item&gt;&lt;item&gt;508&lt;/item&gt;&lt;item&gt;509&lt;/item&gt;&lt;/record-ids&gt;&lt;/item&gt;&lt;/Libraries&gt;"/>
  </w:docVars>
  <w:rsids>
    <w:rsidRoot w:val="00A95E90"/>
    <w:rsid w:val="000012A2"/>
    <w:rsid w:val="00004CB9"/>
    <w:rsid w:val="000050C6"/>
    <w:rsid w:val="00005269"/>
    <w:rsid w:val="00006C3A"/>
    <w:rsid w:val="0000721B"/>
    <w:rsid w:val="00012164"/>
    <w:rsid w:val="00012A93"/>
    <w:rsid w:val="00016852"/>
    <w:rsid w:val="00023301"/>
    <w:rsid w:val="000237ED"/>
    <w:rsid w:val="00023E86"/>
    <w:rsid w:val="0002470F"/>
    <w:rsid w:val="00031557"/>
    <w:rsid w:val="00034EAC"/>
    <w:rsid w:val="00035746"/>
    <w:rsid w:val="00035862"/>
    <w:rsid w:val="00041844"/>
    <w:rsid w:val="00042A7E"/>
    <w:rsid w:val="000464C1"/>
    <w:rsid w:val="000468CB"/>
    <w:rsid w:val="0004793C"/>
    <w:rsid w:val="00051D3B"/>
    <w:rsid w:val="000533FA"/>
    <w:rsid w:val="00053485"/>
    <w:rsid w:val="00054F38"/>
    <w:rsid w:val="00055248"/>
    <w:rsid w:val="00056A50"/>
    <w:rsid w:val="00057241"/>
    <w:rsid w:val="0006216A"/>
    <w:rsid w:val="0006357F"/>
    <w:rsid w:val="000645D5"/>
    <w:rsid w:val="0007101A"/>
    <w:rsid w:val="000729C8"/>
    <w:rsid w:val="00074161"/>
    <w:rsid w:val="00074DE5"/>
    <w:rsid w:val="0007568E"/>
    <w:rsid w:val="000779F7"/>
    <w:rsid w:val="000816CA"/>
    <w:rsid w:val="00081F70"/>
    <w:rsid w:val="00081FC0"/>
    <w:rsid w:val="00086CD7"/>
    <w:rsid w:val="00087409"/>
    <w:rsid w:val="00087767"/>
    <w:rsid w:val="00090580"/>
    <w:rsid w:val="00092B4A"/>
    <w:rsid w:val="00092CAB"/>
    <w:rsid w:val="000A04E6"/>
    <w:rsid w:val="000A35E7"/>
    <w:rsid w:val="000A51DA"/>
    <w:rsid w:val="000A72C6"/>
    <w:rsid w:val="000B28A9"/>
    <w:rsid w:val="000B2C31"/>
    <w:rsid w:val="000B3FCF"/>
    <w:rsid w:val="000B546C"/>
    <w:rsid w:val="000B7B2B"/>
    <w:rsid w:val="000C23B1"/>
    <w:rsid w:val="000C348E"/>
    <w:rsid w:val="000C5228"/>
    <w:rsid w:val="000C79B1"/>
    <w:rsid w:val="000D5AF1"/>
    <w:rsid w:val="000D7592"/>
    <w:rsid w:val="000D7E2E"/>
    <w:rsid w:val="000F19CA"/>
    <w:rsid w:val="000F1BA9"/>
    <w:rsid w:val="000F1E43"/>
    <w:rsid w:val="000F2D3D"/>
    <w:rsid w:val="000F4EDE"/>
    <w:rsid w:val="000F76C9"/>
    <w:rsid w:val="00100FD2"/>
    <w:rsid w:val="001010D9"/>
    <w:rsid w:val="00103E02"/>
    <w:rsid w:val="001048A6"/>
    <w:rsid w:val="00107072"/>
    <w:rsid w:val="00110461"/>
    <w:rsid w:val="001105C9"/>
    <w:rsid w:val="001121CB"/>
    <w:rsid w:val="00114B88"/>
    <w:rsid w:val="001151F4"/>
    <w:rsid w:val="00115A91"/>
    <w:rsid w:val="00122246"/>
    <w:rsid w:val="001237D2"/>
    <w:rsid w:val="00123C3F"/>
    <w:rsid w:val="00124EB6"/>
    <w:rsid w:val="00131701"/>
    <w:rsid w:val="00132E2D"/>
    <w:rsid w:val="00133252"/>
    <w:rsid w:val="00134932"/>
    <w:rsid w:val="001362F8"/>
    <w:rsid w:val="00137B6A"/>
    <w:rsid w:val="00140361"/>
    <w:rsid w:val="00142393"/>
    <w:rsid w:val="001448E8"/>
    <w:rsid w:val="00144B6E"/>
    <w:rsid w:val="001456BA"/>
    <w:rsid w:val="001476A2"/>
    <w:rsid w:val="001542B8"/>
    <w:rsid w:val="00161B04"/>
    <w:rsid w:val="00164490"/>
    <w:rsid w:val="00165192"/>
    <w:rsid w:val="00170240"/>
    <w:rsid w:val="00170259"/>
    <w:rsid w:val="00170394"/>
    <w:rsid w:val="00170E4F"/>
    <w:rsid w:val="0017603E"/>
    <w:rsid w:val="00182F98"/>
    <w:rsid w:val="001862EA"/>
    <w:rsid w:val="00193020"/>
    <w:rsid w:val="00194BE1"/>
    <w:rsid w:val="001950BF"/>
    <w:rsid w:val="001963F8"/>
    <w:rsid w:val="001A0649"/>
    <w:rsid w:val="001A085D"/>
    <w:rsid w:val="001A583D"/>
    <w:rsid w:val="001A67D5"/>
    <w:rsid w:val="001B10A8"/>
    <w:rsid w:val="001B246D"/>
    <w:rsid w:val="001B2E1E"/>
    <w:rsid w:val="001B3571"/>
    <w:rsid w:val="001B454E"/>
    <w:rsid w:val="001B5F0E"/>
    <w:rsid w:val="001B7537"/>
    <w:rsid w:val="001C4339"/>
    <w:rsid w:val="001C5839"/>
    <w:rsid w:val="001C58E8"/>
    <w:rsid w:val="001C7F58"/>
    <w:rsid w:val="001D02C1"/>
    <w:rsid w:val="001D3F61"/>
    <w:rsid w:val="001D69D3"/>
    <w:rsid w:val="001E11B0"/>
    <w:rsid w:val="001E3FF9"/>
    <w:rsid w:val="001E5A96"/>
    <w:rsid w:val="001E6CB5"/>
    <w:rsid w:val="001E6D87"/>
    <w:rsid w:val="001E7C26"/>
    <w:rsid w:val="001F1B88"/>
    <w:rsid w:val="001F4936"/>
    <w:rsid w:val="00200C29"/>
    <w:rsid w:val="0021227E"/>
    <w:rsid w:val="002176FA"/>
    <w:rsid w:val="00225311"/>
    <w:rsid w:val="00226199"/>
    <w:rsid w:val="00231577"/>
    <w:rsid w:val="0023163A"/>
    <w:rsid w:val="00236287"/>
    <w:rsid w:val="00237DCF"/>
    <w:rsid w:val="00241626"/>
    <w:rsid w:val="00243B32"/>
    <w:rsid w:val="002477B7"/>
    <w:rsid w:val="0025118C"/>
    <w:rsid w:val="002522DB"/>
    <w:rsid w:val="00253292"/>
    <w:rsid w:val="002610A8"/>
    <w:rsid w:val="00262A82"/>
    <w:rsid w:val="00262B66"/>
    <w:rsid w:val="00263AF8"/>
    <w:rsid w:val="00265EE1"/>
    <w:rsid w:val="00266832"/>
    <w:rsid w:val="00272B26"/>
    <w:rsid w:val="00273520"/>
    <w:rsid w:val="00274095"/>
    <w:rsid w:val="00274252"/>
    <w:rsid w:val="00274A67"/>
    <w:rsid w:val="002765C1"/>
    <w:rsid w:val="00276ABE"/>
    <w:rsid w:val="00281DF4"/>
    <w:rsid w:val="002824D2"/>
    <w:rsid w:val="002856D4"/>
    <w:rsid w:val="0029547F"/>
    <w:rsid w:val="00296B07"/>
    <w:rsid w:val="002A394B"/>
    <w:rsid w:val="002A3AE6"/>
    <w:rsid w:val="002A4F23"/>
    <w:rsid w:val="002A5389"/>
    <w:rsid w:val="002B21A9"/>
    <w:rsid w:val="002B34CE"/>
    <w:rsid w:val="002C0504"/>
    <w:rsid w:val="002C1E50"/>
    <w:rsid w:val="002C4273"/>
    <w:rsid w:val="002C4E6A"/>
    <w:rsid w:val="002D65DF"/>
    <w:rsid w:val="002D6E01"/>
    <w:rsid w:val="002E0DAF"/>
    <w:rsid w:val="002E3241"/>
    <w:rsid w:val="002F291B"/>
    <w:rsid w:val="002F6489"/>
    <w:rsid w:val="002F6E7D"/>
    <w:rsid w:val="00301663"/>
    <w:rsid w:val="003061D5"/>
    <w:rsid w:val="00306F22"/>
    <w:rsid w:val="00307805"/>
    <w:rsid w:val="00307E42"/>
    <w:rsid w:val="003107EB"/>
    <w:rsid w:val="003139A0"/>
    <w:rsid w:val="00314AFB"/>
    <w:rsid w:val="00324893"/>
    <w:rsid w:val="00325487"/>
    <w:rsid w:val="00325C49"/>
    <w:rsid w:val="003275A5"/>
    <w:rsid w:val="00331951"/>
    <w:rsid w:val="00332373"/>
    <w:rsid w:val="003339B5"/>
    <w:rsid w:val="00334F3E"/>
    <w:rsid w:val="0033637C"/>
    <w:rsid w:val="003369F7"/>
    <w:rsid w:val="00353365"/>
    <w:rsid w:val="0035454A"/>
    <w:rsid w:val="003567C8"/>
    <w:rsid w:val="00363402"/>
    <w:rsid w:val="00370FAC"/>
    <w:rsid w:val="00373597"/>
    <w:rsid w:val="00373E15"/>
    <w:rsid w:val="0037476C"/>
    <w:rsid w:val="00375C4E"/>
    <w:rsid w:val="00377502"/>
    <w:rsid w:val="00381D72"/>
    <w:rsid w:val="003841B2"/>
    <w:rsid w:val="00384ACD"/>
    <w:rsid w:val="00385249"/>
    <w:rsid w:val="00386370"/>
    <w:rsid w:val="003A6D7A"/>
    <w:rsid w:val="003A78F4"/>
    <w:rsid w:val="003B09F2"/>
    <w:rsid w:val="003B2AE1"/>
    <w:rsid w:val="003C0A8C"/>
    <w:rsid w:val="003C2099"/>
    <w:rsid w:val="003C47E2"/>
    <w:rsid w:val="003C4A0D"/>
    <w:rsid w:val="003C7172"/>
    <w:rsid w:val="003C7FC7"/>
    <w:rsid w:val="003D58A2"/>
    <w:rsid w:val="003D707B"/>
    <w:rsid w:val="003E0CE8"/>
    <w:rsid w:val="003E1899"/>
    <w:rsid w:val="003E1AF0"/>
    <w:rsid w:val="003E71B0"/>
    <w:rsid w:val="003F31DD"/>
    <w:rsid w:val="003F623B"/>
    <w:rsid w:val="003F726F"/>
    <w:rsid w:val="00402C9A"/>
    <w:rsid w:val="004032AD"/>
    <w:rsid w:val="00403482"/>
    <w:rsid w:val="004050E4"/>
    <w:rsid w:val="00406F52"/>
    <w:rsid w:val="004150A6"/>
    <w:rsid w:val="00415D5E"/>
    <w:rsid w:val="0041751E"/>
    <w:rsid w:val="004243BA"/>
    <w:rsid w:val="004334C5"/>
    <w:rsid w:val="00434309"/>
    <w:rsid w:val="00443FB2"/>
    <w:rsid w:val="00447472"/>
    <w:rsid w:val="0045529D"/>
    <w:rsid w:val="0045557D"/>
    <w:rsid w:val="004572DE"/>
    <w:rsid w:val="0046304B"/>
    <w:rsid w:val="0046325A"/>
    <w:rsid w:val="0046462A"/>
    <w:rsid w:val="00465D12"/>
    <w:rsid w:val="00466BD8"/>
    <w:rsid w:val="0046745D"/>
    <w:rsid w:val="00474332"/>
    <w:rsid w:val="00482D97"/>
    <w:rsid w:val="00483691"/>
    <w:rsid w:val="0048369C"/>
    <w:rsid w:val="00483857"/>
    <w:rsid w:val="00484A61"/>
    <w:rsid w:val="00491D7A"/>
    <w:rsid w:val="004942A3"/>
    <w:rsid w:val="004961BD"/>
    <w:rsid w:val="004A1EBA"/>
    <w:rsid w:val="004A52F0"/>
    <w:rsid w:val="004A559A"/>
    <w:rsid w:val="004A5B33"/>
    <w:rsid w:val="004B1D6E"/>
    <w:rsid w:val="004B1D77"/>
    <w:rsid w:val="004B4336"/>
    <w:rsid w:val="004C1B49"/>
    <w:rsid w:val="004C248D"/>
    <w:rsid w:val="004C2AEA"/>
    <w:rsid w:val="004C5B68"/>
    <w:rsid w:val="004C6B8F"/>
    <w:rsid w:val="004D016D"/>
    <w:rsid w:val="004D275F"/>
    <w:rsid w:val="004D6FC3"/>
    <w:rsid w:val="004E0843"/>
    <w:rsid w:val="004E26F6"/>
    <w:rsid w:val="004E34C7"/>
    <w:rsid w:val="004E4ACD"/>
    <w:rsid w:val="004E67DB"/>
    <w:rsid w:val="004E7077"/>
    <w:rsid w:val="004F0AB6"/>
    <w:rsid w:val="004F17A9"/>
    <w:rsid w:val="004F3F2B"/>
    <w:rsid w:val="004F517F"/>
    <w:rsid w:val="004F7896"/>
    <w:rsid w:val="00502589"/>
    <w:rsid w:val="00505CCB"/>
    <w:rsid w:val="00507B68"/>
    <w:rsid w:val="00513991"/>
    <w:rsid w:val="005209B0"/>
    <w:rsid w:val="00524216"/>
    <w:rsid w:val="00526237"/>
    <w:rsid w:val="00530F69"/>
    <w:rsid w:val="005318EC"/>
    <w:rsid w:val="00534706"/>
    <w:rsid w:val="00537D35"/>
    <w:rsid w:val="00540CEC"/>
    <w:rsid w:val="0054294E"/>
    <w:rsid w:val="005435C6"/>
    <w:rsid w:val="00544AA6"/>
    <w:rsid w:val="00545E6A"/>
    <w:rsid w:val="00553B7A"/>
    <w:rsid w:val="00557DED"/>
    <w:rsid w:val="00560270"/>
    <w:rsid w:val="00560292"/>
    <w:rsid w:val="00562E6A"/>
    <w:rsid w:val="005673B3"/>
    <w:rsid w:val="0057024D"/>
    <w:rsid w:val="00573752"/>
    <w:rsid w:val="00575324"/>
    <w:rsid w:val="00575EEA"/>
    <w:rsid w:val="00591B21"/>
    <w:rsid w:val="00591EB0"/>
    <w:rsid w:val="005955D3"/>
    <w:rsid w:val="00595CDC"/>
    <w:rsid w:val="005A4A7B"/>
    <w:rsid w:val="005B142A"/>
    <w:rsid w:val="005B32D1"/>
    <w:rsid w:val="005C0109"/>
    <w:rsid w:val="005C0558"/>
    <w:rsid w:val="005C634E"/>
    <w:rsid w:val="005D26A7"/>
    <w:rsid w:val="005D377E"/>
    <w:rsid w:val="005D4354"/>
    <w:rsid w:val="005D78D1"/>
    <w:rsid w:val="005F221E"/>
    <w:rsid w:val="005F26CD"/>
    <w:rsid w:val="005F2767"/>
    <w:rsid w:val="005F66BE"/>
    <w:rsid w:val="00603237"/>
    <w:rsid w:val="0060351F"/>
    <w:rsid w:val="00607A2A"/>
    <w:rsid w:val="00610A3D"/>
    <w:rsid w:val="006153E1"/>
    <w:rsid w:val="00616C4F"/>
    <w:rsid w:val="00621213"/>
    <w:rsid w:val="006235CB"/>
    <w:rsid w:val="0062436C"/>
    <w:rsid w:val="006255C0"/>
    <w:rsid w:val="006269D9"/>
    <w:rsid w:val="00627F4B"/>
    <w:rsid w:val="00630EDB"/>
    <w:rsid w:val="00631A43"/>
    <w:rsid w:val="00640109"/>
    <w:rsid w:val="0064098C"/>
    <w:rsid w:val="00647878"/>
    <w:rsid w:val="006501F7"/>
    <w:rsid w:val="006509FD"/>
    <w:rsid w:val="006518A6"/>
    <w:rsid w:val="00657D9A"/>
    <w:rsid w:val="006631CD"/>
    <w:rsid w:val="00663FE0"/>
    <w:rsid w:val="006645FB"/>
    <w:rsid w:val="00665531"/>
    <w:rsid w:val="00672BC7"/>
    <w:rsid w:val="00673B6C"/>
    <w:rsid w:val="00673CC2"/>
    <w:rsid w:val="00673E07"/>
    <w:rsid w:val="00676312"/>
    <w:rsid w:val="006767C3"/>
    <w:rsid w:val="00682556"/>
    <w:rsid w:val="00684233"/>
    <w:rsid w:val="00685CBB"/>
    <w:rsid w:val="00687094"/>
    <w:rsid w:val="006874EE"/>
    <w:rsid w:val="00687FBA"/>
    <w:rsid w:val="0069109B"/>
    <w:rsid w:val="006A06A5"/>
    <w:rsid w:val="006A09E6"/>
    <w:rsid w:val="006A1919"/>
    <w:rsid w:val="006A2635"/>
    <w:rsid w:val="006A2ED2"/>
    <w:rsid w:val="006A4EFA"/>
    <w:rsid w:val="006A6A13"/>
    <w:rsid w:val="006B052C"/>
    <w:rsid w:val="006B16A8"/>
    <w:rsid w:val="006B54D8"/>
    <w:rsid w:val="006C1C2F"/>
    <w:rsid w:val="006C2CB0"/>
    <w:rsid w:val="006C4FF2"/>
    <w:rsid w:val="006D05BA"/>
    <w:rsid w:val="006D4364"/>
    <w:rsid w:val="006D5D6D"/>
    <w:rsid w:val="006D673E"/>
    <w:rsid w:val="006E0F26"/>
    <w:rsid w:val="006E35A9"/>
    <w:rsid w:val="006E4F10"/>
    <w:rsid w:val="006E7121"/>
    <w:rsid w:val="006F1C7E"/>
    <w:rsid w:val="006F2DF5"/>
    <w:rsid w:val="006F4968"/>
    <w:rsid w:val="007070A0"/>
    <w:rsid w:val="007074B9"/>
    <w:rsid w:val="0071286C"/>
    <w:rsid w:val="00713ADD"/>
    <w:rsid w:val="00716836"/>
    <w:rsid w:val="0072481B"/>
    <w:rsid w:val="00726529"/>
    <w:rsid w:val="00730A74"/>
    <w:rsid w:val="0073241B"/>
    <w:rsid w:val="00732E1F"/>
    <w:rsid w:val="007337D5"/>
    <w:rsid w:val="00734AFC"/>
    <w:rsid w:val="00737118"/>
    <w:rsid w:val="00737E8E"/>
    <w:rsid w:val="007427BD"/>
    <w:rsid w:val="007450D3"/>
    <w:rsid w:val="00747194"/>
    <w:rsid w:val="007513A7"/>
    <w:rsid w:val="00752FCC"/>
    <w:rsid w:val="00760D41"/>
    <w:rsid w:val="0076541E"/>
    <w:rsid w:val="0077045F"/>
    <w:rsid w:val="0077383D"/>
    <w:rsid w:val="007762E6"/>
    <w:rsid w:val="00777FAB"/>
    <w:rsid w:val="007846E9"/>
    <w:rsid w:val="00785395"/>
    <w:rsid w:val="00794DC4"/>
    <w:rsid w:val="0079795A"/>
    <w:rsid w:val="007A0268"/>
    <w:rsid w:val="007A0B9A"/>
    <w:rsid w:val="007A1B05"/>
    <w:rsid w:val="007A2578"/>
    <w:rsid w:val="007A42FF"/>
    <w:rsid w:val="007B06B1"/>
    <w:rsid w:val="007B1FF7"/>
    <w:rsid w:val="007B2C55"/>
    <w:rsid w:val="007B2D43"/>
    <w:rsid w:val="007B7368"/>
    <w:rsid w:val="007B7729"/>
    <w:rsid w:val="007C1627"/>
    <w:rsid w:val="007C2318"/>
    <w:rsid w:val="007C44E4"/>
    <w:rsid w:val="007C6034"/>
    <w:rsid w:val="007C690D"/>
    <w:rsid w:val="007D25F1"/>
    <w:rsid w:val="007D7652"/>
    <w:rsid w:val="007E2A9C"/>
    <w:rsid w:val="007E30F9"/>
    <w:rsid w:val="007E4646"/>
    <w:rsid w:val="007E4B70"/>
    <w:rsid w:val="007E7568"/>
    <w:rsid w:val="007F0DBF"/>
    <w:rsid w:val="007F180F"/>
    <w:rsid w:val="007F3491"/>
    <w:rsid w:val="007F5C63"/>
    <w:rsid w:val="00804653"/>
    <w:rsid w:val="00805148"/>
    <w:rsid w:val="008051F4"/>
    <w:rsid w:val="00810618"/>
    <w:rsid w:val="00811C6C"/>
    <w:rsid w:val="00815CA8"/>
    <w:rsid w:val="008204A8"/>
    <w:rsid w:val="0082142F"/>
    <w:rsid w:val="00821474"/>
    <w:rsid w:val="0082291E"/>
    <w:rsid w:val="00826A5D"/>
    <w:rsid w:val="008307BE"/>
    <w:rsid w:val="00834623"/>
    <w:rsid w:val="00834D4F"/>
    <w:rsid w:val="00842E6F"/>
    <w:rsid w:val="00845F26"/>
    <w:rsid w:val="008464D6"/>
    <w:rsid w:val="00850682"/>
    <w:rsid w:val="008539CF"/>
    <w:rsid w:val="00854B9D"/>
    <w:rsid w:val="008565A9"/>
    <w:rsid w:val="00861557"/>
    <w:rsid w:val="00861E0A"/>
    <w:rsid w:val="00862E60"/>
    <w:rsid w:val="0086580F"/>
    <w:rsid w:val="008727E8"/>
    <w:rsid w:val="00882E47"/>
    <w:rsid w:val="0088544F"/>
    <w:rsid w:val="00891324"/>
    <w:rsid w:val="00892482"/>
    <w:rsid w:val="008A1DCA"/>
    <w:rsid w:val="008A572B"/>
    <w:rsid w:val="008B2748"/>
    <w:rsid w:val="008C0AB0"/>
    <w:rsid w:val="008C2AE9"/>
    <w:rsid w:val="008C2ED0"/>
    <w:rsid w:val="008D218A"/>
    <w:rsid w:val="008D2892"/>
    <w:rsid w:val="008D2E29"/>
    <w:rsid w:val="008D761D"/>
    <w:rsid w:val="008F3A34"/>
    <w:rsid w:val="008F42A1"/>
    <w:rsid w:val="009005F9"/>
    <w:rsid w:val="0090134C"/>
    <w:rsid w:val="00903CCB"/>
    <w:rsid w:val="009121FC"/>
    <w:rsid w:val="00912767"/>
    <w:rsid w:val="009149A6"/>
    <w:rsid w:val="00915369"/>
    <w:rsid w:val="0092151E"/>
    <w:rsid w:val="00925014"/>
    <w:rsid w:val="00925816"/>
    <w:rsid w:val="00927AE6"/>
    <w:rsid w:val="00932097"/>
    <w:rsid w:val="00932DCA"/>
    <w:rsid w:val="00934AB6"/>
    <w:rsid w:val="0093687D"/>
    <w:rsid w:val="0093796E"/>
    <w:rsid w:val="009450A1"/>
    <w:rsid w:val="00947EE7"/>
    <w:rsid w:val="00955EE7"/>
    <w:rsid w:val="0096324D"/>
    <w:rsid w:val="0096416A"/>
    <w:rsid w:val="00964630"/>
    <w:rsid w:val="00973B34"/>
    <w:rsid w:val="00974BA6"/>
    <w:rsid w:val="00981CF8"/>
    <w:rsid w:val="009843F8"/>
    <w:rsid w:val="00984AD8"/>
    <w:rsid w:val="00987183"/>
    <w:rsid w:val="00987F6D"/>
    <w:rsid w:val="0099084F"/>
    <w:rsid w:val="009A47D9"/>
    <w:rsid w:val="009B43F3"/>
    <w:rsid w:val="009B5401"/>
    <w:rsid w:val="009B6E58"/>
    <w:rsid w:val="009B7642"/>
    <w:rsid w:val="009C37FF"/>
    <w:rsid w:val="009C4A00"/>
    <w:rsid w:val="009C4ECC"/>
    <w:rsid w:val="009C5ED2"/>
    <w:rsid w:val="009D3D58"/>
    <w:rsid w:val="009D5737"/>
    <w:rsid w:val="009D57E6"/>
    <w:rsid w:val="009E4FC2"/>
    <w:rsid w:val="009F00F8"/>
    <w:rsid w:val="009F3568"/>
    <w:rsid w:val="009F6EF2"/>
    <w:rsid w:val="00A01D42"/>
    <w:rsid w:val="00A02B7B"/>
    <w:rsid w:val="00A03819"/>
    <w:rsid w:val="00A071F9"/>
    <w:rsid w:val="00A076D8"/>
    <w:rsid w:val="00A25815"/>
    <w:rsid w:val="00A31A16"/>
    <w:rsid w:val="00A32FED"/>
    <w:rsid w:val="00A34A18"/>
    <w:rsid w:val="00A35E25"/>
    <w:rsid w:val="00A4073A"/>
    <w:rsid w:val="00A41F7D"/>
    <w:rsid w:val="00A45288"/>
    <w:rsid w:val="00A455D2"/>
    <w:rsid w:val="00A4562D"/>
    <w:rsid w:val="00A45C34"/>
    <w:rsid w:val="00A466BE"/>
    <w:rsid w:val="00A503F6"/>
    <w:rsid w:val="00A55B86"/>
    <w:rsid w:val="00A572F7"/>
    <w:rsid w:val="00A60390"/>
    <w:rsid w:val="00A64C33"/>
    <w:rsid w:val="00A65165"/>
    <w:rsid w:val="00A65F3B"/>
    <w:rsid w:val="00A70931"/>
    <w:rsid w:val="00A70B6F"/>
    <w:rsid w:val="00A7689F"/>
    <w:rsid w:val="00A76C7D"/>
    <w:rsid w:val="00A81747"/>
    <w:rsid w:val="00A82B69"/>
    <w:rsid w:val="00A846AC"/>
    <w:rsid w:val="00A85C0B"/>
    <w:rsid w:val="00A87EBF"/>
    <w:rsid w:val="00A94156"/>
    <w:rsid w:val="00A95E90"/>
    <w:rsid w:val="00A968EA"/>
    <w:rsid w:val="00A96C1E"/>
    <w:rsid w:val="00A97A71"/>
    <w:rsid w:val="00A97EDA"/>
    <w:rsid w:val="00AA1EED"/>
    <w:rsid w:val="00AA37C5"/>
    <w:rsid w:val="00AA3C64"/>
    <w:rsid w:val="00AA4203"/>
    <w:rsid w:val="00AA634F"/>
    <w:rsid w:val="00AA7C6B"/>
    <w:rsid w:val="00AB1ADC"/>
    <w:rsid w:val="00AB342B"/>
    <w:rsid w:val="00AC1054"/>
    <w:rsid w:val="00AC53E4"/>
    <w:rsid w:val="00AC69DE"/>
    <w:rsid w:val="00AC71A3"/>
    <w:rsid w:val="00AC7D88"/>
    <w:rsid w:val="00AD40D8"/>
    <w:rsid w:val="00AD4A5F"/>
    <w:rsid w:val="00AD697A"/>
    <w:rsid w:val="00AD7168"/>
    <w:rsid w:val="00AE1E61"/>
    <w:rsid w:val="00AE3432"/>
    <w:rsid w:val="00AE4A0C"/>
    <w:rsid w:val="00AE5AC3"/>
    <w:rsid w:val="00AF0010"/>
    <w:rsid w:val="00AF2193"/>
    <w:rsid w:val="00AF61EB"/>
    <w:rsid w:val="00AF6464"/>
    <w:rsid w:val="00AF6696"/>
    <w:rsid w:val="00B0348A"/>
    <w:rsid w:val="00B035A2"/>
    <w:rsid w:val="00B04CCC"/>
    <w:rsid w:val="00B13E6A"/>
    <w:rsid w:val="00B1407A"/>
    <w:rsid w:val="00B140D1"/>
    <w:rsid w:val="00B2064E"/>
    <w:rsid w:val="00B208CF"/>
    <w:rsid w:val="00B22FF3"/>
    <w:rsid w:val="00B2301C"/>
    <w:rsid w:val="00B240EE"/>
    <w:rsid w:val="00B2535A"/>
    <w:rsid w:val="00B27AC3"/>
    <w:rsid w:val="00B30976"/>
    <w:rsid w:val="00B33C3F"/>
    <w:rsid w:val="00B35FFA"/>
    <w:rsid w:val="00B369B2"/>
    <w:rsid w:val="00B372FF"/>
    <w:rsid w:val="00B37742"/>
    <w:rsid w:val="00B420B9"/>
    <w:rsid w:val="00B453B7"/>
    <w:rsid w:val="00B46A3B"/>
    <w:rsid w:val="00B47CC0"/>
    <w:rsid w:val="00B500C8"/>
    <w:rsid w:val="00B5078D"/>
    <w:rsid w:val="00B50AD3"/>
    <w:rsid w:val="00B50AD9"/>
    <w:rsid w:val="00B5310E"/>
    <w:rsid w:val="00B555A3"/>
    <w:rsid w:val="00B56468"/>
    <w:rsid w:val="00B6090F"/>
    <w:rsid w:val="00B60EBF"/>
    <w:rsid w:val="00B66923"/>
    <w:rsid w:val="00B67CF4"/>
    <w:rsid w:val="00B7340B"/>
    <w:rsid w:val="00B76CC3"/>
    <w:rsid w:val="00B8051C"/>
    <w:rsid w:val="00B818CE"/>
    <w:rsid w:val="00B81AE4"/>
    <w:rsid w:val="00B838DA"/>
    <w:rsid w:val="00B876C5"/>
    <w:rsid w:val="00B903ED"/>
    <w:rsid w:val="00B906D1"/>
    <w:rsid w:val="00B946FE"/>
    <w:rsid w:val="00B956D8"/>
    <w:rsid w:val="00BA3467"/>
    <w:rsid w:val="00BA4C05"/>
    <w:rsid w:val="00BB02A1"/>
    <w:rsid w:val="00BB064B"/>
    <w:rsid w:val="00BB0803"/>
    <w:rsid w:val="00BB73C6"/>
    <w:rsid w:val="00BC34CC"/>
    <w:rsid w:val="00BC4FC3"/>
    <w:rsid w:val="00BC51CB"/>
    <w:rsid w:val="00BD191E"/>
    <w:rsid w:val="00BD3CD3"/>
    <w:rsid w:val="00BD61E8"/>
    <w:rsid w:val="00BE015C"/>
    <w:rsid w:val="00BE1558"/>
    <w:rsid w:val="00BE5AEA"/>
    <w:rsid w:val="00BE6C1D"/>
    <w:rsid w:val="00BE7368"/>
    <w:rsid w:val="00BF0B2A"/>
    <w:rsid w:val="00BF0ECA"/>
    <w:rsid w:val="00BF135B"/>
    <w:rsid w:val="00BF307D"/>
    <w:rsid w:val="00BF3C8E"/>
    <w:rsid w:val="00BF66ED"/>
    <w:rsid w:val="00BF671B"/>
    <w:rsid w:val="00C01DEE"/>
    <w:rsid w:val="00C054B0"/>
    <w:rsid w:val="00C10D36"/>
    <w:rsid w:val="00C14208"/>
    <w:rsid w:val="00C16092"/>
    <w:rsid w:val="00C17D91"/>
    <w:rsid w:val="00C23A64"/>
    <w:rsid w:val="00C24F68"/>
    <w:rsid w:val="00C301FB"/>
    <w:rsid w:val="00C3326E"/>
    <w:rsid w:val="00C343CF"/>
    <w:rsid w:val="00C36E01"/>
    <w:rsid w:val="00C40285"/>
    <w:rsid w:val="00C40737"/>
    <w:rsid w:val="00C420E1"/>
    <w:rsid w:val="00C45CD0"/>
    <w:rsid w:val="00C46B51"/>
    <w:rsid w:val="00C5268A"/>
    <w:rsid w:val="00C53BA9"/>
    <w:rsid w:val="00C55279"/>
    <w:rsid w:val="00C552BA"/>
    <w:rsid w:val="00C556E6"/>
    <w:rsid w:val="00C56476"/>
    <w:rsid w:val="00C56A21"/>
    <w:rsid w:val="00C573E8"/>
    <w:rsid w:val="00C60E1C"/>
    <w:rsid w:val="00C627E7"/>
    <w:rsid w:val="00C65CB3"/>
    <w:rsid w:val="00C67172"/>
    <w:rsid w:val="00C70B03"/>
    <w:rsid w:val="00C72BE0"/>
    <w:rsid w:val="00C732AB"/>
    <w:rsid w:val="00C8347B"/>
    <w:rsid w:val="00C83E23"/>
    <w:rsid w:val="00C850D3"/>
    <w:rsid w:val="00C86738"/>
    <w:rsid w:val="00C9221F"/>
    <w:rsid w:val="00C93250"/>
    <w:rsid w:val="00C94379"/>
    <w:rsid w:val="00C96819"/>
    <w:rsid w:val="00CA0E17"/>
    <w:rsid w:val="00CA3618"/>
    <w:rsid w:val="00CA41CF"/>
    <w:rsid w:val="00CA5114"/>
    <w:rsid w:val="00CA6FEE"/>
    <w:rsid w:val="00CB1AA9"/>
    <w:rsid w:val="00CB6AA2"/>
    <w:rsid w:val="00CC004A"/>
    <w:rsid w:val="00CC2FAC"/>
    <w:rsid w:val="00CC3F35"/>
    <w:rsid w:val="00CD14CC"/>
    <w:rsid w:val="00CD2A5D"/>
    <w:rsid w:val="00CD7476"/>
    <w:rsid w:val="00CE18C9"/>
    <w:rsid w:val="00CE3F6C"/>
    <w:rsid w:val="00CF0EF3"/>
    <w:rsid w:val="00CF1485"/>
    <w:rsid w:val="00CF24B1"/>
    <w:rsid w:val="00CF6DCF"/>
    <w:rsid w:val="00CF794C"/>
    <w:rsid w:val="00D013B7"/>
    <w:rsid w:val="00D0216B"/>
    <w:rsid w:val="00D039A0"/>
    <w:rsid w:val="00D03CE1"/>
    <w:rsid w:val="00D05122"/>
    <w:rsid w:val="00D067D9"/>
    <w:rsid w:val="00D16013"/>
    <w:rsid w:val="00D170FB"/>
    <w:rsid w:val="00D20DDD"/>
    <w:rsid w:val="00D24368"/>
    <w:rsid w:val="00D244C6"/>
    <w:rsid w:val="00D27006"/>
    <w:rsid w:val="00D309E1"/>
    <w:rsid w:val="00D33C46"/>
    <w:rsid w:val="00D34354"/>
    <w:rsid w:val="00D36A87"/>
    <w:rsid w:val="00D3753A"/>
    <w:rsid w:val="00D40C2E"/>
    <w:rsid w:val="00D44FE7"/>
    <w:rsid w:val="00D45AC8"/>
    <w:rsid w:val="00D50883"/>
    <w:rsid w:val="00D50F90"/>
    <w:rsid w:val="00D6025D"/>
    <w:rsid w:val="00D6396F"/>
    <w:rsid w:val="00D64988"/>
    <w:rsid w:val="00D650C1"/>
    <w:rsid w:val="00D669D4"/>
    <w:rsid w:val="00D6788B"/>
    <w:rsid w:val="00D7018D"/>
    <w:rsid w:val="00D70876"/>
    <w:rsid w:val="00D7147E"/>
    <w:rsid w:val="00D71587"/>
    <w:rsid w:val="00D715EF"/>
    <w:rsid w:val="00D71FFF"/>
    <w:rsid w:val="00D733CE"/>
    <w:rsid w:val="00D74299"/>
    <w:rsid w:val="00D803A1"/>
    <w:rsid w:val="00D847F9"/>
    <w:rsid w:val="00D85F52"/>
    <w:rsid w:val="00D86750"/>
    <w:rsid w:val="00D86972"/>
    <w:rsid w:val="00D86AC0"/>
    <w:rsid w:val="00D877C2"/>
    <w:rsid w:val="00D9152B"/>
    <w:rsid w:val="00DA0729"/>
    <w:rsid w:val="00DA0B18"/>
    <w:rsid w:val="00DA1FD7"/>
    <w:rsid w:val="00DA4C09"/>
    <w:rsid w:val="00DA7CCF"/>
    <w:rsid w:val="00DB077A"/>
    <w:rsid w:val="00DB17BD"/>
    <w:rsid w:val="00DB2E55"/>
    <w:rsid w:val="00DB3D1E"/>
    <w:rsid w:val="00DB4F9C"/>
    <w:rsid w:val="00DB56CF"/>
    <w:rsid w:val="00DB7561"/>
    <w:rsid w:val="00DC0D17"/>
    <w:rsid w:val="00DC19BC"/>
    <w:rsid w:val="00DC2CE4"/>
    <w:rsid w:val="00DC4DDC"/>
    <w:rsid w:val="00DC503D"/>
    <w:rsid w:val="00DC5464"/>
    <w:rsid w:val="00DC6045"/>
    <w:rsid w:val="00DD131C"/>
    <w:rsid w:val="00DE4120"/>
    <w:rsid w:val="00DE441B"/>
    <w:rsid w:val="00DE7CD3"/>
    <w:rsid w:val="00DF4D73"/>
    <w:rsid w:val="00DF64DE"/>
    <w:rsid w:val="00DF6A86"/>
    <w:rsid w:val="00DF72FE"/>
    <w:rsid w:val="00E00E72"/>
    <w:rsid w:val="00E0512F"/>
    <w:rsid w:val="00E06F9F"/>
    <w:rsid w:val="00E075E4"/>
    <w:rsid w:val="00E1016C"/>
    <w:rsid w:val="00E103D1"/>
    <w:rsid w:val="00E16A08"/>
    <w:rsid w:val="00E20120"/>
    <w:rsid w:val="00E20B5B"/>
    <w:rsid w:val="00E25345"/>
    <w:rsid w:val="00E2798F"/>
    <w:rsid w:val="00E32219"/>
    <w:rsid w:val="00E359D6"/>
    <w:rsid w:val="00E4251D"/>
    <w:rsid w:val="00E44EC7"/>
    <w:rsid w:val="00E46B1F"/>
    <w:rsid w:val="00E47A71"/>
    <w:rsid w:val="00E540B7"/>
    <w:rsid w:val="00E55AE9"/>
    <w:rsid w:val="00E614E4"/>
    <w:rsid w:val="00E632EE"/>
    <w:rsid w:val="00E657E6"/>
    <w:rsid w:val="00E757D0"/>
    <w:rsid w:val="00E75DDC"/>
    <w:rsid w:val="00E761F3"/>
    <w:rsid w:val="00E80B74"/>
    <w:rsid w:val="00E84928"/>
    <w:rsid w:val="00E84C97"/>
    <w:rsid w:val="00E858CF"/>
    <w:rsid w:val="00E859D9"/>
    <w:rsid w:val="00E85E36"/>
    <w:rsid w:val="00E93D1D"/>
    <w:rsid w:val="00E946B6"/>
    <w:rsid w:val="00E94FA1"/>
    <w:rsid w:val="00E95259"/>
    <w:rsid w:val="00E979EC"/>
    <w:rsid w:val="00EA3145"/>
    <w:rsid w:val="00EA4049"/>
    <w:rsid w:val="00EA41D8"/>
    <w:rsid w:val="00EA47B1"/>
    <w:rsid w:val="00EA4E67"/>
    <w:rsid w:val="00EB4A5B"/>
    <w:rsid w:val="00EB4DF7"/>
    <w:rsid w:val="00EB5622"/>
    <w:rsid w:val="00EB6078"/>
    <w:rsid w:val="00EB7AB0"/>
    <w:rsid w:val="00EC029D"/>
    <w:rsid w:val="00EC1157"/>
    <w:rsid w:val="00EC6E3D"/>
    <w:rsid w:val="00ED0237"/>
    <w:rsid w:val="00ED453E"/>
    <w:rsid w:val="00ED63D9"/>
    <w:rsid w:val="00ED66C7"/>
    <w:rsid w:val="00ED7334"/>
    <w:rsid w:val="00EE6287"/>
    <w:rsid w:val="00EF13E6"/>
    <w:rsid w:val="00EF2698"/>
    <w:rsid w:val="00EF26A6"/>
    <w:rsid w:val="00EF473D"/>
    <w:rsid w:val="00EF6133"/>
    <w:rsid w:val="00EF61B7"/>
    <w:rsid w:val="00EF7E48"/>
    <w:rsid w:val="00F02242"/>
    <w:rsid w:val="00F03286"/>
    <w:rsid w:val="00F0428C"/>
    <w:rsid w:val="00F10482"/>
    <w:rsid w:val="00F1084F"/>
    <w:rsid w:val="00F140A1"/>
    <w:rsid w:val="00F161C2"/>
    <w:rsid w:val="00F206EC"/>
    <w:rsid w:val="00F2248A"/>
    <w:rsid w:val="00F24321"/>
    <w:rsid w:val="00F258B6"/>
    <w:rsid w:val="00F25E6C"/>
    <w:rsid w:val="00F31BB1"/>
    <w:rsid w:val="00F33522"/>
    <w:rsid w:val="00F33F2E"/>
    <w:rsid w:val="00F46772"/>
    <w:rsid w:val="00F52A91"/>
    <w:rsid w:val="00F55F8B"/>
    <w:rsid w:val="00F56159"/>
    <w:rsid w:val="00F5753D"/>
    <w:rsid w:val="00F62F6C"/>
    <w:rsid w:val="00F64451"/>
    <w:rsid w:val="00F647B8"/>
    <w:rsid w:val="00F65038"/>
    <w:rsid w:val="00F70238"/>
    <w:rsid w:val="00F70364"/>
    <w:rsid w:val="00F72D37"/>
    <w:rsid w:val="00F75329"/>
    <w:rsid w:val="00F76678"/>
    <w:rsid w:val="00F8519D"/>
    <w:rsid w:val="00F86EB5"/>
    <w:rsid w:val="00F91E5C"/>
    <w:rsid w:val="00F9234A"/>
    <w:rsid w:val="00F97DF4"/>
    <w:rsid w:val="00FA1D9B"/>
    <w:rsid w:val="00FA20AE"/>
    <w:rsid w:val="00FA4317"/>
    <w:rsid w:val="00FA5043"/>
    <w:rsid w:val="00FA512F"/>
    <w:rsid w:val="00FA548F"/>
    <w:rsid w:val="00FA69D7"/>
    <w:rsid w:val="00FB1DE2"/>
    <w:rsid w:val="00FB5150"/>
    <w:rsid w:val="00FB55A7"/>
    <w:rsid w:val="00FC39CF"/>
    <w:rsid w:val="00FC44EA"/>
    <w:rsid w:val="00FC73DC"/>
    <w:rsid w:val="00FC7881"/>
    <w:rsid w:val="00FD1E0C"/>
    <w:rsid w:val="00FD2F57"/>
    <w:rsid w:val="00FD77A6"/>
    <w:rsid w:val="00FD7FB1"/>
    <w:rsid w:val="00FE04CC"/>
    <w:rsid w:val="00FE107F"/>
    <w:rsid w:val="00FE290B"/>
    <w:rsid w:val="00FE356B"/>
    <w:rsid w:val="00FF4C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87BE56B"/>
  <w15:docId w15:val="{E0025887-3E9D-4A11-8C7C-711FA5DED2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link w:val="Heading6Char"/>
    <w:uiPriority w:val="9"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9152B"/>
    <w:rPr>
      <w:b/>
      <w:sz w:val="48"/>
      <w:szCs w:val="48"/>
    </w:rPr>
  </w:style>
  <w:style w:type="character" w:customStyle="1" w:styleId="Heading3Char">
    <w:name w:val="Heading 3 Char"/>
    <w:basedOn w:val="DefaultParagraphFont"/>
    <w:link w:val="Heading3"/>
    <w:uiPriority w:val="9"/>
    <w:rsid w:val="00D9152B"/>
    <w:rPr>
      <w:b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sid w:val="00D9152B"/>
    <w:rPr>
      <w:b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rsid w:val="00D9152B"/>
    <w:rPr>
      <w:b/>
    </w:rPr>
  </w:style>
  <w:style w:type="character" w:customStyle="1" w:styleId="Heading6Char">
    <w:name w:val="Heading 6 Char"/>
    <w:basedOn w:val="DefaultParagraphFont"/>
    <w:link w:val="Heading6"/>
    <w:uiPriority w:val="9"/>
    <w:rsid w:val="00D9152B"/>
    <w:rPr>
      <w:b/>
      <w:sz w:val="20"/>
      <w:szCs w:val="20"/>
    </w:rPr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1">
    <w:name w:val="1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CommentText">
    <w:name w:val="annotation text"/>
    <w:basedOn w:val="Normal"/>
    <w:link w:val="CommentTextChar"/>
    <w:uiPriority w:val="99"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76C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76CC3"/>
    <w:rPr>
      <w:rFonts w:ascii="Segoe UI" w:hAnsi="Segoe UI" w:cs="Segoe UI"/>
      <w:sz w:val="18"/>
      <w:szCs w:val="18"/>
    </w:rPr>
  </w:style>
  <w:style w:type="paragraph" w:customStyle="1" w:styleId="EndNoteBibliographyTitle">
    <w:name w:val="EndNote Bibliography Title"/>
    <w:basedOn w:val="Normal"/>
    <w:link w:val="EndNoteBibliographyTitleCar"/>
    <w:rsid w:val="006F1C7E"/>
    <w:pPr>
      <w:spacing w:after="0"/>
      <w:jc w:val="center"/>
    </w:pPr>
    <w:rPr>
      <w:noProof/>
    </w:rPr>
  </w:style>
  <w:style w:type="character" w:customStyle="1" w:styleId="EndNoteBibliographyTitleCar">
    <w:name w:val="EndNote Bibliography Title Car"/>
    <w:basedOn w:val="DefaultParagraphFont"/>
    <w:link w:val="EndNoteBibliographyTitle"/>
    <w:rsid w:val="006F1C7E"/>
    <w:rPr>
      <w:noProof/>
    </w:rPr>
  </w:style>
  <w:style w:type="paragraph" w:customStyle="1" w:styleId="EndNoteBibliography">
    <w:name w:val="EndNote Bibliography"/>
    <w:basedOn w:val="Normal"/>
    <w:link w:val="EndNoteBibliographyCar"/>
    <w:rsid w:val="006F1C7E"/>
    <w:pPr>
      <w:spacing w:line="240" w:lineRule="auto"/>
      <w:jc w:val="both"/>
    </w:pPr>
    <w:rPr>
      <w:noProof/>
    </w:rPr>
  </w:style>
  <w:style w:type="character" w:customStyle="1" w:styleId="EndNoteBibliographyCar">
    <w:name w:val="EndNote Bibliography Car"/>
    <w:basedOn w:val="DefaultParagraphFont"/>
    <w:link w:val="EndNoteBibliography"/>
    <w:rsid w:val="006F1C7E"/>
    <w:rPr>
      <w:noProof/>
    </w:rPr>
  </w:style>
  <w:style w:type="character" w:styleId="Hyperlink">
    <w:name w:val="Hyperlink"/>
    <w:basedOn w:val="DefaultParagraphFont"/>
    <w:uiPriority w:val="99"/>
    <w:unhideWhenUsed/>
    <w:rsid w:val="006F1C7E"/>
    <w:rPr>
      <w:color w:val="0000FF" w:themeColor="hyperlink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D27006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7018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7018D"/>
    <w:rPr>
      <w:b/>
      <w:bCs/>
      <w:sz w:val="20"/>
      <w:szCs w:val="20"/>
    </w:rPr>
  </w:style>
  <w:style w:type="paragraph" w:customStyle="1" w:styleId="menu">
    <w:name w:val="menu"/>
    <w:basedOn w:val="Normal"/>
    <w:rsid w:val="001A58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1A583D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1A58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2C0504"/>
    <w:pPr>
      <w:ind w:left="720"/>
      <w:contextualSpacing/>
    </w:pPr>
  </w:style>
  <w:style w:type="character" w:customStyle="1" w:styleId="cit">
    <w:name w:val="cit"/>
    <w:basedOn w:val="DefaultParagraphFont"/>
    <w:rsid w:val="00B906D1"/>
  </w:style>
  <w:style w:type="character" w:customStyle="1" w:styleId="fm-vol-iss-date">
    <w:name w:val="fm-vol-iss-date"/>
    <w:basedOn w:val="DefaultParagraphFont"/>
    <w:rsid w:val="00B906D1"/>
  </w:style>
  <w:style w:type="character" w:customStyle="1" w:styleId="doi">
    <w:name w:val="doi"/>
    <w:basedOn w:val="DefaultParagraphFont"/>
    <w:rsid w:val="00B906D1"/>
  </w:style>
  <w:style w:type="character" w:customStyle="1" w:styleId="fm-citation-ids-label">
    <w:name w:val="fm-citation-ids-label"/>
    <w:basedOn w:val="DefaultParagraphFont"/>
    <w:rsid w:val="00B906D1"/>
  </w:style>
  <w:style w:type="character" w:customStyle="1" w:styleId="period">
    <w:name w:val="period"/>
    <w:basedOn w:val="DefaultParagraphFont"/>
    <w:rsid w:val="00B906D1"/>
  </w:style>
  <w:style w:type="character" w:customStyle="1" w:styleId="citation-doi">
    <w:name w:val="citation-doi"/>
    <w:basedOn w:val="DefaultParagraphFont"/>
    <w:rsid w:val="00B906D1"/>
  </w:style>
  <w:style w:type="character" w:customStyle="1" w:styleId="authors-list-item">
    <w:name w:val="authors-list-item"/>
    <w:basedOn w:val="DefaultParagraphFont"/>
    <w:rsid w:val="00B906D1"/>
  </w:style>
  <w:style w:type="character" w:customStyle="1" w:styleId="author-sup-separator">
    <w:name w:val="author-sup-separator"/>
    <w:basedOn w:val="DefaultParagraphFont"/>
    <w:rsid w:val="00B906D1"/>
  </w:style>
  <w:style w:type="character" w:customStyle="1" w:styleId="comma">
    <w:name w:val="comma"/>
    <w:basedOn w:val="DefaultParagraphFont"/>
    <w:rsid w:val="00B906D1"/>
  </w:style>
  <w:style w:type="character" w:customStyle="1" w:styleId="id-label">
    <w:name w:val="id-label"/>
    <w:basedOn w:val="DefaultParagraphFont"/>
    <w:rsid w:val="00B906D1"/>
  </w:style>
  <w:style w:type="character" w:styleId="Strong">
    <w:name w:val="Strong"/>
    <w:basedOn w:val="DefaultParagraphFont"/>
    <w:uiPriority w:val="22"/>
    <w:qFormat/>
    <w:rsid w:val="00B906D1"/>
    <w:rPr>
      <w:b/>
      <w:bCs/>
    </w:rPr>
  </w:style>
  <w:style w:type="character" w:customStyle="1" w:styleId="free-label">
    <w:name w:val="free-label"/>
    <w:basedOn w:val="DefaultParagraphFont"/>
    <w:rsid w:val="00B906D1"/>
  </w:style>
  <w:style w:type="paragraph" w:styleId="Revision">
    <w:name w:val="Revision"/>
    <w:hidden/>
    <w:uiPriority w:val="99"/>
    <w:semiHidden/>
    <w:rsid w:val="00BE6C1D"/>
    <w:pPr>
      <w:spacing w:after="0" w:line="240" w:lineRule="auto"/>
    </w:pPr>
  </w:style>
  <w:style w:type="character" w:customStyle="1" w:styleId="identifier">
    <w:name w:val="identifier"/>
    <w:basedOn w:val="DefaultParagraphFont"/>
    <w:rsid w:val="00D3753A"/>
  </w:style>
  <w:style w:type="paragraph" w:customStyle="1" w:styleId="p">
    <w:name w:val="p"/>
    <w:basedOn w:val="Normal"/>
    <w:rsid w:val="004E4A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6C1C2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C1C2F"/>
  </w:style>
  <w:style w:type="paragraph" w:styleId="Footer">
    <w:name w:val="footer"/>
    <w:basedOn w:val="Normal"/>
    <w:link w:val="FooterChar"/>
    <w:uiPriority w:val="99"/>
    <w:unhideWhenUsed/>
    <w:rsid w:val="006C1C2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C1C2F"/>
  </w:style>
  <w:style w:type="character" w:customStyle="1" w:styleId="Mencinsinresolver1">
    <w:name w:val="Mención sin resolver1"/>
    <w:basedOn w:val="DefaultParagraphFont"/>
    <w:uiPriority w:val="99"/>
    <w:semiHidden/>
    <w:unhideWhenUsed/>
    <w:rsid w:val="00BB02A1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42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07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4226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0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22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3765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42456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160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26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878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780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996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0307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65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99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794116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968723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14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0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717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5213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3572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7270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143445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216459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1247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134085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911966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6188342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704752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277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170681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08525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700723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479756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944838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9088539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730107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350754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629576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933587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884091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22662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1358098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603562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377736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8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12630">
              <w:marLeft w:val="0"/>
              <w:marRight w:val="0"/>
              <w:marTop w:val="0"/>
              <w:marBottom w:val="4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6165667">
              <w:marLeft w:val="0"/>
              <w:marRight w:val="0"/>
              <w:marTop w:val="0"/>
              <w:marBottom w:val="4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122962">
              <w:marLeft w:val="0"/>
              <w:marRight w:val="0"/>
              <w:marTop w:val="0"/>
              <w:marBottom w:val="4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324042">
              <w:marLeft w:val="0"/>
              <w:marRight w:val="0"/>
              <w:marTop w:val="0"/>
              <w:marBottom w:val="4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87433">
              <w:marLeft w:val="0"/>
              <w:marRight w:val="0"/>
              <w:marTop w:val="0"/>
              <w:marBottom w:val="4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596155">
              <w:marLeft w:val="0"/>
              <w:marRight w:val="0"/>
              <w:marTop w:val="0"/>
              <w:marBottom w:val="4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7783343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9842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765761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97916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7097058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502596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280040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217525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1513683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12799">
              <w:marLeft w:val="75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6734743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5759467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131242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7525470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49488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51117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731811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21015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682404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527591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252233">
              <w:marLeft w:val="75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9047859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173743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945276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361267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280187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668250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292470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9900931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999868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615109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2105083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152634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05364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790760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702459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233088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943790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04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26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7536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1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609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12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98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7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43827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56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86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83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76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67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6946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9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997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3688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71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4347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8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48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404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895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00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14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3787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980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491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31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528430">
          <w:marLeft w:val="0"/>
          <w:marRight w:val="0"/>
          <w:marTop w:val="0"/>
          <w:marBottom w:val="16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104950">
              <w:marLeft w:val="0"/>
              <w:marRight w:val="0"/>
              <w:marTop w:val="166"/>
              <w:marBottom w:val="16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659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5465471">
              <w:marLeft w:val="0"/>
              <w:marRight w:val="0"/>
              <w:marTop w:val="332"/>
              <w:marBottom w:val="332"/>
              <w:divBdr>
                <w:top w:val="single" w:sz="6" w:space="5" w:color="EAC3AF"/>
                <w:left w:val="single" w:sz="6" w:space="8" w:color="EAC3AF"/>
                <w:bottom w:val="single" w:sz="6" w:space="5" w:color="EAC3AF"/>
                <w:right w:val="single" w:sz="6" w:space="8" w:color="EAC3AF"/>
              </w:divBdr>
              <w:divsChild>
                <w:div w:id="149167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930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96040158">
              <w:marLeft w:val="0"/>
              <w:marRight w:val="0"/>
              <w:marTop w:val="166"/>
              <w:marBottom w:val="16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83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01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0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12E382-A009-4E84-8C4B-063D3B8B72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663</Words>
  <Characters>3782</Characters>
  <Application>Microsoft Office Word</Application>
  <DocSecurity>0</DocSecurity>
  <Lines>31</Lines>
  <Paragraphs>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4437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Giani</dc:creator>
  <cp:keywords/>
  <dc:description/>
  <cp:lastModifiedBy>Devendran S</cp:lastModifiedBy>
  <cp:revision>2</cp:revision>
  <cp:lastPrinted>2019-06-28T04:36:00Z</cp:lastPrinted>
  <dcterms:created xsi:type="dcterms:W3CDTF">2022-04-19T10:19:00Z</dcterms:created>
  <dcterms:modified xsi:type="dcterms:W3CDTF">2022-04-19T10:19:00Z</dcterms:modified>
</cp:coreProperties>
</file>