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9D953" w14:textId="3A0F1DC8" w:rsidR="00597D62" w:rsidRPr="009408DA" w:rsidRDefault="00953DE9" w:rsidP="00953DE9">
      <w:pPr>
        <w:rPr>
          <w:rFonts w:ascii="Times New Roman" w:hAnsi="Times New Roman" w:cs="Times New Roman"/>
          <w:sz w:val="32"/>
          <w:szCs w:val="32"/>
        </w:rPr>
      </w:pPr>
      <w:r w:rsidRPr="009408DA">
        <w:rPr>
          <w:rFonts w:ascii="Times New Roman" w:hAnsi="Times New Roman" w:cs="Times New Roman"/>
          <w:sz w:val="28"/>
          <w:szCs w:val="28"/>
        </w:rPr>
        <w:t xml:space="preserve">Appendix A: </w:t>
      </w:r>
      <w:r w:rsidR="00597D62" w:rsidRPr="009408DA">
        <w:rPr>
          <w:rFonts w:ascii="Times New Roman" w:hAnsi="Times New Roman" w:cs="Times New Roman"/>
          <w:sz w:val="28"/>
          <w:szCs w:val="28"/>
        </w:rPr>
        <w:t>Constructing the index of non-monetary poverty</w:t>
      </w:r>
    </w:p>
    <w:p w14:paraId="2DC680C8" w14:textId="77777777" w:rsidR="00597D62" w:rsidRPr="009408DA" w:rsidRDefault="00597D62" w:rsidP="00DF1CCA">
      <w:pPr>
        <w:spacing w:after="0" w:line="240" w:lineRule="auto"/>
        <w:jc w:val="both"/>
        <w:rPr>
          <w:rFonts w:ascii="Times New Roman" w:hAnsi="Times New Roman" w:cs="Times New Roman"/>
        </w:rPr>
      </w:pPr>
    </w:p>
    <w:p w14:paraId="4409E4E7" w14:textId="51F04EDF" w:rsidR="00DF1CCA" w:rsidRPr="009408DA" w:rsidRDefault="00DF1CCA" w:rsidP="00DF1CCA">
      <w:pPr>
        <w:spacing w:after="0" w:line="240" w:lineRule="auto"/>
        <w:jc w:val="both"/>
        <w:rPr>
          <w:rFonts w:ascii="Times New Roman" w:hAnsi="Times New Roman" w:cs="Times New Roman"/>
        </w:rPr>
      </w:pPr>
      <w:r w:rsidRPr="009408DA">
        <w:rPr>
          <w:rFonts w:ascii="Times New Roman" w:hAnsi="Times New Roman" w:cs="Times New Roman"/>
        </w:rPr>
        <w:t>The welfare proxies used in the index</w:t>
      </w:r>
      <w:r w:rsidR="00EE48F8" w:rsidRPr="009408DA">
        <w:rPr>
          <w:rFonts w:ascii="Times New Roman" w:hAnsi="Times New Roman" w:cs="Times New Roman"/>
        </w:rPr>
        <w:t xml:space="preserve"> of non-monetary poverty</w:t>
      </w:r>
      <w:r w:rsidRPr="009408DA">
        <w:rPr>
          <w:rFonts w:ascii="Times New Roman" w:hAnsi="Times New Roman" w:cs="Times New Roman"/>
        </w:rPr>
        <w:t xml:space="preserve"> and their estimated scores, or loading factors, are listed in Table </w:t>
      </w:r>
      <w:r w:rsidR="00597D62" w:rsidRPr="009408DA">
        <w:rPr>
          <w:rFonts w:ascii="Times New Roman" w:hAnsi="Times New Roman" w:cs="Times New Roman"/>
        </w:rPr>
        <w:t>A-</w:t>
      </w:r>
      <w:r w:rsidRPr="009408DA">
        <w:rPr>
          <w:rFonts w:ascii="Times New Roman" w:hAnsi="Times New Roman" w:cs="Times New Roman"/>
        </w:rPr>
        <w:t xml:space="preserve">1. The results are broadly reasonable, as higher levels of education for the household head are associated with higher non-monetary welfare in both counties, assets and dwelling conditions are positively associated with welfare in Sri Lanka, and non-agricultural work is strongly associated with non-monetary welfare in Tanzania. This measure of non-monetary welfare can be compared with a poverty line threshold to classify each household as poor or non-poor. </w:t>
      </w:r>
    </w:p>
    <w:p w14:paraId="2B7568A5" w14:textId="77777777" w:rsidR="00597D62" w:rsidRPr="009408DA" w:rsidRDefault="00597D62" w:rsidP="00DF1CCA">
      <w:pPr>
        <w:spacing w:after="0" w:line="240" w:lineRule="auto"/>
        <w:jc w:val="both"/>
        <w:rPr>
          <w:rFonts w:ascii="Times New Roman" w:hAnsi="Times New Roman" w:cs="Times New Roman"/>
        </w:rPr>
      </w:pPr>
    </w:p>
    <w:p w14:paraId="4A9F3C9F" w14:textId="4C2307C7" w:rsidR="00DF1CCA" w:rsidRPr="009408DA" w:rsidRDefault="00DF1CCA" w:rsidP="00597D62">
      <w:pPr>
        <w:pStyle w:val="Caption"/>
        <w:keepNext/>
        <w:spacing w:after="0"/>
        <w:jc w:val="center"/>
        <w:rPr>
          <w:rFonts w:ascii="Times New Roman" w:hAnsi="Times New Roman" w:cs="Times New Roman"/>
          <w:sz w:val="22"/>
          <w:szCs w:val="22"/>
        </w:rPr>
      </w:pPr>
      <w:r w:rsidRPr="009408DA">
        <w:rPr>
          <w:rFonts w:ascii="Times New Roman" w:hAnsi="Times New Roman" w:cs="Times New Roman"/>
          <w:sz w:val="22"/>
          <w:szCs w:val="22"/>
        </w:rPr>
        <w:t xml:space="preserve">Table </w:t>
      </w:r>
      <w:r w:rsidR="00597D62" w:rsidRPr="009408DA">
        <w:rPr>
          <w:rFonts w:ascii="Times New Roman" w:hAnsi="Times New Roman" w:cs="Times New Roman"/>
          <w:sz w:val="22"/>
          <w:szCs w:val="22"/>
        </w:rPr>
        <w:t>A-</w:t>
      </w:r>
      <w:r w:rsidRPr="009408DA">
        <w:rPr>
          <w:rFonts w:ascii="Times New Roman" w:hAnsi="Times New Roman" w:cs="Times New Roman"/>
          <w:sz w:val="22"/>
          <w:szCs w:val="22"/>
        </w:rPr>
        <w:fldChar w:fldCharType="begin"/>
      </w:r>
      <w:r w:rsidRPr="009408DA">
        <w:rPr>
          <w:rFonts w:ascii="Times New Roman" w:hAnsi="Times New Roman" w:cs="Times New Roman"/>
          <w:sz w:val="22"/>
          <w:szCs w:val="22"/>
        </w:rPr>
        <w:instrText>SEQ Table \* ARABIC</w:instrText>
      </w:r>
      <w:r w:rsidRPr="009408DA">
        <w:rPr>
          <w:rFonts w:ascii="Times New Roman" w:hAnsi="Times New Roman" w:cs="Times New Roman"/>
          <w:sz w:val="22"/>
          <w:szCs w:val="22"/>
        </w:rPr>
        <w:fldChar w:fldCharType="separate"/>
      </w:r>
      <w:r w:rsidRPr="009408DA">
        <w:rPr>
          <w:rFonts w:ascii="Times New Roman" w:hAnsi="Times New Roman" w:cs="Times New Roman"/>
          <w:noProof/>
          <w:sz w:val="22"/>
          <w:szCs w:val="22"/>
        </w:rPr>
        <w:t>1</w:t>
      </w:r>
      <w:r w:rsidRPr="009408DA">
        <w:rPr>
          <w:rFonts w:ascii="Times New Roman" w:hAnsi="Times New Roman" w:cs="Times New Roman"/>
          <w:sz w:val="22"/>
          <w:szCs w:val="22"/>
        </w:rPr>
        <w:fldChar w:fldCharType="end"/>
      </w:r>
      <w:r w:rsidRPr="009408DA">
        <w:rPr>
          <w:rFonts w:ascii="Times New Roman" w:hAnsi="Times New Roman" w:cs="Times New Roman"/>
          <w:sz w:val="22"/>
          <w:szCs w:val="22"/>
        </w:rPr>
        <w:t>: Factor loadings for census-based welfare index by country</w:t>
      </w:r>
    </w:p>
    <w:tbl>
      <w:tblPr>
        <w:tblStyle w:val="TableGrid"/>
        <w:tblW w:w="0" w:type="auto"/>
        <w:tblInd w:w="770" w:type="dxa"/>
        <w:tblLook w:val="04A0" w:firstRow="1" w:lastRow="0" w:firstColumn="1" w:lastColumn="0" w:noHBand="0" w:noVBand="1"/>
      </w:tblPr>
      <w:tblGrid>
        <w:gridCol w:w="2807"/>
        <w:gridCol w:w="1389"/>
        <w:gridCol w:w="2683"/>
        <w:gridCol w:w="1701"/>
      </w:tblGrid>
      <w:tr w:rsidR="00DF1CCA" w:rsidRPr="009408DA" w14:paraId="0DA2C482" w14:textId="77777777" w:rsidTr="000453A8">
        <w:tc>
          <w:tcPr>
            <w:tcW w:w="2807" w:type="dxa"/>
            <w:shd w:val="clear" w:color="auto" w:fill="auto"/>
          </w:tcPr>
          <w:p w14:paraId="59E57D45"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Sri Lanka</w:t>
            </w:r>
          </w:p>
        </w:tc>
        <w:tc>
          <w:tcPr>
            <w:tcW w:w="1389" w:type="dxa"/>
            <w:shd w:val="clear" w:color="auto" w:fill="auto"/>
          </w:tcPr>
          <w:p w14:paraId="5403B447" w14:textId="77777777" w:rsidR="00DF1CCA" w:rsidRPr="009408DA" w:rsidRDefault="00DF1CCA" w:rsidP="000453A8">
            <w:pPr>
              <w:pStyle w:val="ListParagraph"/>
              <w:ind w:left="0"/>
              <w:jc w:val="both"/>
              <w:rPr>
                <w:rFonts w:ascii="Times New Roman" w:hAnsi="Times New Roman" w:cs="Times New Roman"/>
                <w:sz w:val="24"/>
                <w:szCs w:val="24"/>
              </w:rPr>
            </w:pPr>
          </w:p>
        </w:tc>
        <w:tc>
          <w:tcPr>
            <w:tcW w:w="2683" w:type="dxa"/>
          </w:tcPr>
          <w:p w14:paraId="2D27FD6F"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Tanzania</w:t>
            </w:r>
          </w:p>
        </w:tc>
        <w:tc>
          <w:tcPr>
            <w:tcW w:w="1701" w:type="dxa"/>
          </w:tcPr>
          <w:p w14:paraId="7232458A"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678E482A" w14:textId="77777777" w:rsidTr="000453A8">
        <w:tc>
          <w:tcPr>
            <w:tcW w:w="2807" w:type="dxa"/>
            <w:shd w:val="clear" w:color="auto" w:fill="auto"/>
          </w:tcPr>
          <w:p w14:paraId="38596EFE"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Variable</w:t>
            </w:r>
          </w:p>
        </w:tc>
        <w:tc>
          <w:tcPr>
            <w:tcW w:w="1389" w:type="dxa"/>
            <w:shd w:val="clear" w:color="auto" w:fill="auto"/>
          </w:tcPr>
          <w:p w14:paraId="5A03CFDA"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Scoring Coefficients</w:t>
            </w:r>
          </w:p>
        </w:tc>
        <w:tc>
          <w:tcPr>
            <w:tcW w:w="2683" w:type="dxa"/>
          </w:tcPr>
          <w:p w14:paraId="5F49C645"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Variable</w:t>
            </w:r>
          </w:p>
        </w:tc>
        <w:tc>
          <w:tcPr>
            <w:tcW w:w="1701" w:type="dxa"/>
          </w:tcPr>
          <w:p w14:paraId="2C482A5F"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Scoring Coefficients</w:t>
            </w:r>
          </w:p>
        </w:tc>
      </w:tr>
      <w:tr w:rsidR="00DF1CCA" w:rsidRPr="009408DA" w14:paraId="15E96489" w14:textId="77777777" w:rsidTr="000453A8">
        <w:tc>
          <w:tcPr>
            <w:tcW w:w="2807" w:type="dxa"/>
            <w:shd w:val="clear" w:color="auto" w:fill="auto"/>
            <w:vAlign w:val="bottom"/>
          </w:tcPr>
          <w:p w14:paraId="5873624D"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Household size </w:t>
            </w:r>
          </w:p>
        </w:tc>
        <w:tc>
          <w:tcPr>
            <w:tcW w:w="1389" w:type="dxa"/>
            <w:shd w:val="clear" w:color="auto" w:fill="auto"/>
          </w:tcPr>
          <w:p w14:paraId="5D8F0527"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0.09</w:t>
            </w:r>
          </w:p>
        </w:tc>
        <w:tc>
          <w:tcPr>
            <w:tcW w:w="2683" w:type="dxa"/>
          </w:tcPr>
          <w:p w14:paraId="52C5998F"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Head Literate</w:t>
            </w:r>
          </w:p>
        </w:tc>
        <w:tc>
          <w:tcPr>
            <w:tcW w:w="1701" w:type="dxa"/>
            <w:vAlign w:val="center"/>
          </w:tcPr>
          <w:p w14:paraId="01A0EE7A"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0.45</w:t>
            </w:r>
          </w:p>
        </w:tc>
      </w:tr>
      <w:tr w:rsidR="00DF1CCA" w:rsidRPr="009408DA" w14:paraId="2F1EBE9B" w14:textId="77777777" w:rsidTr="000453A8">
        <w:tc>
          <w:tcPr>
            <w:tcW w:w="2807" w:type="dxa"/>
            <w:shd w:val="clear" w:color="auto" w:fill="auto"/>
            <w:vAlign w:val="bottom"/>
          </w:tcPr>
          <w:p w14:paraId="35C2A7AD"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Dependency ratio </w:t>
            </w:r>
          </w:p>
        </w:tc>
        <w:tc>
          <w:tcPr>
            <w:tcW w:w="1389" w:type="dxa"/>
            <w:shd w:val="clear" w:color="auto" w:fill="auto"/>
          </w:tcPr>
          <w:p w14:paraId="07A756E7" w14:textId="77777777" w:rsidR="00DF1CCA" w:rsidRPr="009408DA" w:rsidRDefault="00DF1CCA" w:rsidP="000453A8">
            <w:pPr>
              <w:pStyle w:val="ListParagraph"/>
              <w:ind w:left="0"/>
              <w:jc w:val="both"/>
              <w:rPr>
                <w:rFonts w:ascii="Times New Roman" w:hAnsi="Times New Roman" w:cs="Times New Roman"/>
                <w:sz w:val="24"/>
                <w:szCs w:val="24"/>
              </w:rPr>
            </w:pPr>
          </w:p>
        </w:tc>
        <w:tc>
          <w:tcPr>
            <w:tcW w:w="2683" w:type="dxa"/>
          </w:tcPr>
          <w:p w14:paraId="39BD9CCE"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Head Ever attended school</w:t>
            </w:r>
          </w:p>
        </w:tc>
        <w:tc>
          <w:tcPr>
            <w:tcW w:w="1701" w:type="dxa"/>
            <w:vAlign w:val="center"/>
          </w:tcPr>
          <w:p w14:paraId="3A357037"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0.45</w:t>
            </w:r>
          </w:p>
        </w:tc>
      </w:tr>
      <w:tr w:rsidR="00DF1CCA" w:rsidRPr="009408DA" w14:paraId="713304EC" w14:textId="77777777" w:rsidTr="000453A8">
        <w:tc>
          <w:tcPr>
            <w:tcW w:w="2807" w:type="dxa"/>
            <w:shd w:val="clear" w:color="auto" w:fill="auto"/>
            <w:vAlign w:val="bottom"/>
          </w:tcPr>
          <w:p w14:paraId="498304DE"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Children 0-14 and 65+</w:t>
            </w:r>
          </w:p>
        </w:tc>
        <w:tc>
          <w:tcPr>
            <w:tcW w:w="1389" w:type="dxa"/>
            <w:shd w:val="clear" w:color="auto" w:fill="auto"/>
          </w:tcPr>
          <w:p w14:paraId="425E9A35"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 0.04</w:t>
            </w:r>
          </w:p>
        </w:tc>
        <w:tc>
          <w:tcPr>
            <w:tcW w:w="2683" w:type="dxa"/>
          </w:tcPr>
          <w:p w14:paraId="424EA9C3"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Head age</w:t>
            </w:r>
          </w:p>
        </w:tc>
        <w:tc>
          <w:tcPr>
            <w:tcW w:w="1701" w:type="dxa"/>
            <w:vAlign w:val="center"/>
          </w:tcPr>
          <w:p w14:paraId="5ED374C1"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-0.20</w:t>
            </w:r>
          </w:p>
        </w:tc>
      </w:tr>
      <w:tr w:rsidR="00DF1CCA" w:rsidRPr="009408DA" w14:paraId="5B8C729E" w14:textId="77777777" w:rsidTr="000453A8">
        <w:tc>
          <w:tcPr>
            <w:tcW w:w="2807" w:type="dxa"/>
            <w:shd w:val="clear" w:color="auto" w:fill="auto"/>
            <w:vAlign w:val="bottom"/>
          </w:tcPr>
          <w:p w14:paraId="4D50D8C1"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Children 0-14 Only</w:t>
            </w:r>
          </w:p>
        </w:tc>
        <w:tc>
          <w:tcPr>
            <w:tcW w:w="1389" w:type="dxa"/>
            <w:shd w:val="clear" w:color="auto" w:fill="auto"/>
          </w:tcPr>
          <w:p w14:paraId="31984A3E"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-0.05</w:t>
            </w:r>
          </w:p>
        </w:tc>
        <w:tc>
          <w:tcPr>
            <w:tcW w:w="2683" w:type="dxa"/>
          </w:tcPr>
          <w:p w14:paraId="3A64F61B"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Household size</w:t>
            </w:r>
          </w:p>
        </w:tc>
        <w:tc>
          <w:tcPr>
            <w:tcW w:w="1701" w:type="dxa"/>
            <w:vAlign w:val="center"/>
          </w:tcPr>
          <w:p w14:paraId="4E422B85"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-0.22</w:t>
            </w:r>
          </w:p>
        </w:tc>
      </w:tr>
      <w:tr w:rsidR="00DF1CCA" w:rsidRPr="009408DA" w14:paraId="4466D1B9" w14:textId="77777777" w:rsidTr="000453A8">
        <w:tc>
          <w:tcPr>
            <w:tcW w:w="2807" w:type="dxa"/>
            <w:shd w:val="clear" w:color="auto" w:fill="auto"/>
            <w:vAlign w:val="bottom"/>
          </w:tcPr>
          <w:p w14:paraId="3616076B"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Gender ratio </w:t>
            </w:r>
          </w:p>
        </w:tc>
        <w:tc>
          <w:tcPr>
            <w:tcW w:w="1389" w:type="dxa"/>
            <w:shd w:val="clear" w:color="auto" w:fill="auto"/>
          </w:tcPr>
          <w:p w14:paraId="06275C8E"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 0.04</w:t>
            </w:r>
          </w:p>
        </w:tc>
        <w:tc>
          <w:tcPr>
            <w:tcW w:w="2683" w:type="dxa"/>
          </w:tcPr>
          <w:p w14:paraId="2F166E68"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Dependency ratio </w:t>
            </w:r>
          </w:p>
        </w:tc>
        <w:tc>
          <w:tcPr>
            <w:tcW w:w="1701" w:type="dxa"/>
            <w:vAlign w:val="center"/>
          </w:tcPr>
          <w:p w14:paraId="0A9655D0"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-0.41</w:t>
            </w:r>
          </w:p>
        </w:tc>
      </w:tr>
      <w:tr w:rsidR="00DF1CCA" w:rsidRPr="009408DA" w14:paraId="7494C42E" w14:textId="77777777" w:rsidTr="000453A8">
        <w:tc>
          <w:tcPr>
            <w:tcW w:w="2807" w:type="dxa"/>
            <w:shd w:val="clear" w:color="auto" w:fill="auto"/>
            <w:vAlign w:val="bottom"/>
          </w:tcPr>
          <w:p w14:paraId="378872C9"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Household education </w:t>
            </w:r>
          </w:p>
        </w:tc>
        <w:tc>
          <w:tcPr>
            <w:tcW w:w="1389" w:type="dxa"/>
            <w:shd w:val="clear" w:color="auto" w:fill="auto"/>
          </w:tcPr>
          <w:p w14:paraId="08A854ED" w14:textId="77777777" w:rsidR="00DF1CCA" w:rsidRPr="009408DA" w:rsidRDefault="00DF1CCA" w:rsidP="000453A8">
            <w:pPr>
              <w:pStyle w:val="ListParagraph"/>
              <w:ind w:left="0"/>
              <w:jc w:val="both"/>
              <w:rPr>
                <w:rFonts w:ascii="Times New Roman" w:hAnsi="Times New Roman" w:cs="Times New Roman"/>
                <w:sz w:val="24"/>
                <w:szCs w:val="24"/>
              </w:rPr>
            </w:pPr>
          </w:p>
        </w:tc>
        <w:tc>
          <w:tcPr>
            <w:tcW w:w="2683" w:type="dxa"/>
          </w:tcPr>
          <w:p w14:paraId="3CCEBBA6"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Male head</w:t>
            </w:r>
          </w:p>
        </w:tc>
        <w:tc>
          <w:tcPr>
            <w:tcW w:w="1701" w:type="dxa"/>
            <w:vAlign w:val="center"/>
          </w:tcPr>
          <w:p w14:paraId="6201A7F1"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0.12</w:t>
            </w:r>
          </w:p>
        </w:tc>
      </w:tr>
      <w:tr w:rsidR="00DF1CCA" w:rsidRPr="009408DA" w14:paraId="45A3EA97" w14:textId="77777777" w:rsidTr="000453A8">
        <w:tc>
          <w:tcPr>
            <w:tcW w:w="2807" w:type="dxa"/>
            <w:shd w:val="clear" w:color="auto" w:fill="auto"/>
            <w:vAlign w:val="bottom"/>
          </w:tcPr>
          <w:p w14:paraId="0A370DAD"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No schooling</w:t>
            </w:r>
          </w:p>
        </w:tc>
        <w:tc>
          <w:tcPr>
            <w:tcW w:w="1389" w:type="dxa"/>
            <w:shd w:val="clear" w:color="auto" w:fill="auto"/>
          </w:tcPr>
          <w:p w14:paraId="7D146E26"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-0.07</w:t>
            </w:r>
          </w:p>
        </w:tc>
        <w:tc>
          <w:tcPr>
            <w:tcW w:w="2683" w:type="dxa"/>
          </w:tcPr>
          <w:p w14:paraId="13D2B2E0"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Non-agricultural work </w:t>
            </w:r>
          </w:p>
        </w:tc>
        <w:tc>
          <w:tcPr>
            <w:tcW w:w="1701" w:type="dxa"/>
            <w:vAlign w:val="center"/>
          </w:tcPr>
          <w:p w14:paraId="1524F3A6"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0.29</w:t>
            </w:r>
          </w:p>
        </w:tc>
      </w:tr>
      <w:tr w:rsidR="00DF1CCA" w:rsidRPr="009408DA" w14:paraId="52F19C6C" w14:textId="77777777" w:rsidTr="000453A8">
        <w:tc>
          <w:tcPr>
            <w:tcW w:w="2807" w:type="dxa"/>
            <w:shd w:val="clear" w:color="auto" w:fill="auto"/>
            <w:vAlign w:val="bottom"/>
          </w:tcPr>
          <w:p w14:paraId="3C6B810A"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Up to grade 5</w:t>
            </w:r>
          </w:p>
        </w:tc>
        <w:tc>
          <w:tcPr>
            <w:tcW w:w="1389" w:type="dxa"/>
            <w:shd w:val="clear" w:color="auto" w:fill="auto"/>
          </w:tcPr>
          <w:p w14:paraId="034242D7"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-0.14</w:t>
            </w:r>
          </w:p>
        </w:tc>
        <w:tc>
          <w:tcPr>
            <w:tcW w:w="2683" w:type="dxa"/>
          </w:tcPr>
          <w:p w14:paraId="200ADC4B"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Non-livestock work </w:t>
            </w:r>
          </w:p>
        </w:tc>
        <w:tc>
          <w:tcPr>
            <w:tcW w:w="1701" w:type="dxa"/>
            <w:vAlign w:val="center"/>
          </w:tcPr>
          <w:p w14:paraId="5BB1E6D7"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0.25</w:t>
            </w:r>
          </w:p>
        </w:tc>
      </w:tr>
      <w:tr w:rsidR="00DF1CCA" w:rsidRPr="009408DA" w14:paraId="76387770" w14:textId="77777777" w:rsidTr="000453A8">
        <w:tc>
          <w:tcPr>
            <w:tcW w:w="2807" w:type="dxa"/>
            <w:shd w:val="clear" w:color="auto" w:fill="auto"/>
            <w:vAlign w:val="bottom"/>
          </w:tcPr>
          <w:p w14:paraId="1A0ABEAB"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Grade 5-10</w:t>
            </w:r>
          </w:p>
        </w:tc>
        <w:tc>
          <w:tcPr>
            <w:tcW w:w="1389" w:type="dxa"/>
            <w:shd w:val="clear" w:color="auto" w:fill="auto"/>
          </w:tcPr>
          <w:p w14:paraId="29415B06"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-0.31</w:t>
            </w:r>
          </w:p>
        </w:tc>
        <w:tc>
          <w:tcPr>
            <w:tcW w:w="2683" w:type="dxa"/>
          </w:tcPr>
          <w:p w14:paraId="4B4DB1CC"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Non-fishing work </w:t>
            </w:r>
          </w:p>
        </w:tc>
        <w:tc>
          <w:tcPr>
            <w:tcW w:w="1701" w:type="dxa"/>
            <w:vAlign w:val="center"/>
          </w:tcPr>
          <w:p w14:paraId="7EAAB6EC"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0.01</w:t>
            </w:r>
          </w:p>
        </w:tc>
      </w:tr>
      <w:tr w:rsidR="00DF1CCA" w:rsidRPr="009408DA" w14:paraId="7806D544" w14:textId="77777777" w:rsidTr="000453A8">
        <w:tc>
          <w:tcPr>
            <w:tcW w:w="2807" w:type="dxa"/>
            <w:shd w:val="clear" w:color="auto" w:fill="auto"/>
            <w:vAlign w:val="bottom"/>
          </w:tcPr>
          <w:p w14:paraId="6F4AFFB1"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O or A level</w:t>
            </w:r>
          </w:p>
        </w:tc>
        <w:tc>
          <w:tcPr>
            <w:tcW w:w="1389" w:type="dxa"/>
            <w:shd w:val="clear" w:color="auto" w:fill="auto"/>
          </w:tcPr>
          <w:p w14:paraId="2B401AD2"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 0.27</w:t>
            </w:r>
          </w:p>
        </w:tc>
        <w:tc>
          <w:tcPr>
            <w:tcW w:w="2683" w:type="dxa"/>
          </w:tcPr>
          <w:p w14:paraId="5551A4F5"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No disability </w:t>
            </w:r>
          </w:p>
        </w:tc>
        <w:tc>
          <w:tcPr>
            <w:tcW w:w="1701" w:type="dxa"/>
            <w:vAlign w:val="center"/>
          </w:tcPr>
          <w:p w14:paraId="38322D76"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0.07</w:t>
            </w:r>
          </w:p>
        </w:tc>
      </w:tr>
      <w:tr w:rsidR="00DF1CCA" w:rsidRPr="009408DA" w14:paraId="7532732D" w14:textId="77777777" w:rsidTr="000453A8">
        <w:tc>
          <w:tcPr>
            <w:tcW w:w="2807" w:type="dxa"/>
            <w:shd w:val="clear" w:color="auto" w:fill="auto"/>
            <w:vAlign w:val="bottom"/>
          </w:tcPr>
          <w:p w14:paraId="393083E5"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College Degree or higher</w:t>
            </w:r>
          </w:p>
        </w:tc>
        <w:tc>
          <w:tcPr>
            <w:tcW w:w="1389" w:type="dxa"/>
            <w:shd w:val="clear" w:color="auto" w:fill="auto"/>
          </w:tcPr>
          <w:p w14:paraId="1540BB24"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 0.16</w:t>
            </w:r>
          </w:p>
        </w:tc>
        <w:tc>
          <w:tcPr>
            <w:tcW w:w="2683" w:type="dxa"/>
          </w:tcPr>
          <w:p w14:paraId="6F580A79"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Cash transfer beneficiary </w:t>
            </w:r>
          </w:p>
        </w:tc>
        <w:tc>
          <w:tcPr>
            <w:tcW w:w="1701" w:type="dxa"/>
            <w:vAlign w:val="center"/>
          </w:tcPr>
          <w:p w14:paraId="1F96BF37"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0.13</w:t>
            </w:r>
          </w:p>
        </w:tc>
      </w:tr>
      <w:tr w:rsidR="00DF1CCA" w:rsidRPr="009408DA" w14:paraId="634CF8B4" w14:textId="77777777" w:rsidTr="000453A8">
        <w:tc>
          <w:tcPr>
            <w:tcW w:w="2807" w:type="dxa"/>
            <w:shd w:val="clear" w:color="auto" w:fill="auto"/>
            <w:vAlign w:val="bottom"/>
          </w:tcPr>
          <w:p w14:paraId="2B796927" w14:textId="77777777" w:rsidR="00DF1CCA" w:rsidRPr="009408DA" w:rsidRDefault="00DF1CCA" w:rsidP="000453A8">
            <w:pPr>
              <w:pStyle w:val="ListParagraph"/>
              <w:ind w:left="0"/>
              <w:jc w:val="both"/>
              <w:rPr>
                <w:rFonts w:ascii="Times New Roman" w:hAnsi="Times New Roman" w:cs="Times New Roman"/>
                <w:color w:val="000000"/>
              </w:rPr>
            </w:pPr>
            <w:r w:rsidRPr="009408DA">
              <w:rPr>
                <w:rFonts w:ascii="Times New Roman" w:hAnsi="Times New Roman" w:cs="Times New Roman"/>
                <w:sz w:val="24"/>
                <w:szCs w:val="24"/>
              </w:rPr>
              <w:t xml:space="preserve">Household Assets </w:t>
            </w:r>
          </w:p>
        </w:tc>
        <w:tc>
          <w:tcPr>
            <w:tcW w:w="1389" w:type="dxa"/>
            <w:shd w:val="clear" w:color="auto" w:fill="auto"/>
          </w:tcPr>
          <w:p w14:paraId="6BC3D4E8" w14:textId="77777777" w:rsidR="00DF1CCA" w:rsidRPr="009408DA" w:rsidRDefault="00DF1CCA" w:rsidP="000453A8">
            <w:pPr>
              <w:pStyle w:val="ListParagraph"/>
              <w:ind w:left="0"/>
              <w:jc w:val="both"/>
              <w:rPr>
                <w:rFonts w:ascii="Times New Roman" w:hAnsi="Times New Roman" w:cs="Times New Roman"/>
                <w:sz w:val="24"/>
                <w:szCs w:val="24"/>
              </w:rPr>
            </w:pPr>
          </w:p>
        </w:tc>
        <w:tc>
          <w:tcPr>
            <w:tcW w:w="2683" w:type="dxa"/>
          </w:tcPr>
          <w:p w14:paraId="52CBBD05"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center"/>
          </w:tcPr>
          <w:p w14:paraId="6D1F42A7"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4892B964" w14:textId="77777777" w:rsidTr="000453A8">
        <w:tc>
          <w:tcPr>
            <w:tcW w:w="2807" w:type="dxa"/>
            <w:shd w:val="clear" w:color="auto" w:fill="auto"/>
            <w:vAlign w:val="bottom"/>
          </w:tcPr>
          <w:p w14:paraId="1AEDEAEF"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House</w:t>
            </w:r>
          </w:p>
        </w:tc>
        <w:tc>
          <w:tcPr>
            <w:tcW w:w="1389" w:type="dxa"/>
            <w:shd w:val="clear" w:color="auto" w:fill="auto"/>
          </w:tcPr>
          <w:p w14:paraId="345A88A0"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 0.04</w:t>
            </w:r>
          </w:p>
        </w:tc>
        <w:tc>
          <w:tcPr>
            <w:tcW w:w="2683" w:type="dxa"/>
            <w:vAlign w:val="bottom"/>
          </w:tcPr>
          <w:p w14:paraId="103825A3"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bottom"/>
          </w:tcPr>
          <w:p w14:paraId="5508AAF1"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334F0695" w14:textId="77777777" w:rsidTr="000453A8">
        <w:tc>
          <w:tcPr>
            <w:tcW w:w="2807" w:type="dxa"/>
            <w:shd w:val="clear" w:color="auto" w:fill="auto"/>
            <w:vAlign w:val="bottom"/>
          </w:tcPr>
          <w:p w14:paraId="3FDF0300"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Computer </w:t>
            </w:r>
          </w:p>
        </w:tc>
        <w:tc>
          <w:tcPr>
            <w:tcW w:w="1389" w:type="dxa"/>
            <w:shd w:val="clear" w:color="auto" w:fill="auto"/>
          </w:tcPr>
          <w:p w14:paraId="6982F063"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 0.27</w:t>
            </w:r>
          </w:p>
        </w:tc>
        <w:tc>
          <w:tcPr>
            <w:tcW w:w="2683" w:type="dxa"/>
            <w:vAlign w:val="bottom"/>
          </w:tcPr>
          <w:p w14:paraId="5F4CFA8D"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bottom"/>
          </w:tcPr>
          <w:p w14:paraId="2734E557"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762B4100" w14:textId="77777777" w:rsidTr="000453A8">
        <w:tc>
          <w:tcPr>
            <w:tcW w:w="2807" w:type="dxa"/>
            <w:shd w:val="clear" w:color="auto" w:fill="auto"/>
            <w:vAlign w:val="bottom"/>
          </w:tcPr>
          <w:p w14:paraId="79BC6302"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Landline phone </w:t>
            </w:r>
          </w:p>
        </w:tc>
        <w:tc>
          <w:tcPr>
            <w:tcW w:w="1389" w:type="dxa"/>
            <w:shd w:val="clear" w:color="auto" w:fill="auto"/>
          </w:tcPr>
          <w:p w14:paraId="4B2F3E9C"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 0.23</w:t>
            </w:r>
          </w:p>
        </w:tc>
        <w:tc>
          <w:tcPr>
            <w:tcW w:w="2683" w:type="dxa"/>
            <w:vAlign w:val="bottom"/>
          </w:tcPr>
          <w:p w14:paraId="6E81BC50"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bottom"/>
          </w:tcPr>
          <w:p w14:paraId="02223A82"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3CF2FF9D" w14:textId="77777777" w:rsidTr="000453A8">
        <w:tc>
          <w:tcPr>
            <w:tcW w:w="2807" w:type="dxa"/>
            <w:shd w:val="clear" w:color="auto" w:fill="auto"/>
            <w:vAlign w:val="bottom"/>
          </w:tcPr>
          <w:p w14:paraId="74698A8B"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TV </w:t>
            </w:r>
          </w:p>
        </w:tc>
        <w:tc>
          <w:tcPr>
            <w:tcW w:w="1389" w:type="dxa"/>
            <w:shd w:val="clear" w:color="auto" w:fill="auto"/>
          </w:tcPr>
          <w:p w14:paraId="0FF4FCD9"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 0.28</w:t>
            </w:r>
          </w:p>
        </w:tc>
        <w:tc>
          <w:tcPr>
            <w:tcW w:w="2683" w:type="dxa"/>
            <w:vAlign w:val="bottom"/>
          </w:tcPr>
          <w:p w14:paraId="4494B82B"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bottom"/>
          </w:tcPr>
          <w:p w14:paraId="186A3153"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314D3B58" w14:textId="77777777" w:rsidTr="000453A8">
        <w:tc>
          <w:tcPr>
            <w:tcW w:w="2807" w:type="dxa"/>
            <w:shd w:val="clear" w:color="auto" w:fill="auto"/>
            <w:vAlign w:val="bottom"/>
          </w:tcPr>
          <w:p w14:paraId="5145084B"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Housing characteristics </w:t>
            </w:r>
          </w:p>
        </w:tc>
        <w:tc>
          <w:tcPr>
            <w:tcW w:w="1389" w:type="dxa"/>
            <w:shd w:val="clear" w:color="auto" w:fill="auto"/>
          </w:tcPr>
          <w:p w14:paraId="605C126A" w14:textId="77777777" w:rsidR="00DF1CCA" w:rsidRPr="009408DA" w:rsidRDefault="00DF1CCA" w:rsidP="000453A8">
            <w:pPr>
              <w:pStyle w:val="ListParagraph"/>
              <w:ind w:left="0"/>
              <w:jc w:val="both"/>
              <w:rPr>
                <w:rFonts w:ascii="Times New Roman" w:hAnsi="Times New Roman" w:cs="Times New Roman"/>
                <w:sz w:val="24"/>
                <w:szCs w:val="24"/>
              </w:rPr>
            </w:pPr>
          </w:p>
        </w:tc>
        <w:tc>
          <w:tcPr>
            <w:tcW w:w="2683" w:type="dxa"/>
            <w:vAlign w:val="bottom"/>
          </w:tcPr>
          <w:p w14:paraId="473B5F4C"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bottom"/>
          </w:tcPr>
          <w:p w14:paraId="4BC3CAF0"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0D665941" w14:textId="77777777" w:rsidTr="000453A8">
        <w:tc>
          <w:tcPr>
            <w:tcW w:w="2807" w:type="dxa"/>
            <w:shd w:val="clear" w:color="auto" w:fill="auto"/>
            <w:vAlign w:val="bottom"/>
          </w:tcPr>
          <w:p w14:paraId="7AEA76DB"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Roof </w:t>
            </w:r>
          </w:p>
        </w:tc>
        <w:tc>
          <w:tcPr>
            <w:tcW w:w="1389" w:type="dxa"/>
            <w:shd w:val="clear" w:color="auto" w:fill="auto"/>
          </w:tcPr>
          <w:p w14:paraId="0FDEB23D"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 0.14</w:t>
            </w:r>
          </w:p>
        </w:tc>
        <w:tc>
          <w:tcPr>
            <w:tcW w:w="2683" w:type="dxa"/>
            <w:vAlign w:val="bottom"/>
          </w:tcPr>
          <w:p w14:paraId="6D68793E"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bottom"/>
          </w:tcPr>
          <w:p w14:paraId="5C002A5F"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39F4FB34" w14:textId="77777777" w:rsidTr="000453A8">
        <w:tc>
          <w:tcPr>
            <w:tcW w:w="2807" w:type="dxa"/>
            <w:shd w:val="clear" w:color="auto" w:fill="auto"/>
            <w:vAlign w:val="bottom"/>
          </w:tcPr>
          <w:p w14:paraId="2A7AC4D1"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Private Toilet </w:t>
            </w:r>
          </w:p>
        </w:tc>
        <w:tc>
          <w:tcPr>
            <w:tcW w:w="1389" w:type="dxa"/>
            <w:shd w:val="clear" w:color="auto" w:fill="auto"/>
          </w:tcPr>
          <w:p w14:paraId="42DD543A"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 0.18</w:t>
            </w:r>
          </w:p>
        </w:tc>
        <w:tc>
          <w:tcPr>
            <w:tcW w:w="2683" w:type="dxa"/>
            <w:vAlign w:val="bottom"/>
          </w:tcPr>
          <w:p w14:paraId="3FF507CB"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bottom"/>
          </w:tcPr>
          <w:p w14:paraId="3638BE9A"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235321FA" w14:textId="77777777" w:rsidTr="000453A8">
        <w:tc>
          <w:tcPr>
            <w:tcW w:w="2807" w:type="dxa"/>
            <w:shd w:val="clear" w:color="auto" w:fill="auto"/>
            <w:vAlign w:val="bottom"/>
          </w:tcPr>
          <w:p w14:paraId="0655CAE4"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Wall</w:t>
            </w:r>
          </w:p>
        </w:tc>
        <w:tc>
          <w:tcPr>
            <w:tcW w:w="1389" w:type="dxa"/>
            <w:shd w:val="clear" w:color="auto" w:fill="auto"/>
          </w:tcPr>
          <w:p w14:paraId="24554DDE"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 0.19</w:t>
            </w:r>
          </w:p>
        </w:tc>
        <w:tc>
          <w:tcPr>
            <w:tcW w:w="2683" w:type="dxa"/>
            <w:vAlign w:val="bottom"/>
          </w:tcPr>
          <w:p w14:paraId="77990A99"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bottom"/>
          </w:tcPr>
          <w:p w14:paraId="45387E53"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4D8304B3" w14:textId="77777777" w:rsidTr="000453A8">
        <w:tc>
          <w:tcPr>
            <w:tcW w:w="2807" w:type="dxa"/>
            <w:shd w:val="clear" w:color="auto" w:fill="auto"/>
            <w:vAlign w:val="bottom"/>
          </w:tcPr>
          <w:p w14:paraId="474B35E8"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Waste disposal </w:t>
            </w:r>
          </w:p>
        </w:tc>
        <w:tc>
          <w:tcPr>
            <w:tcW w:w="1389" w:type="dxa"/>
            <w:shd w:val="clear" w:color="auto" w:fill="auto"/>
          </w:tcPr>
          <w:p w14:paraId="2B5FE710"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 0.15</w:t>
            </w:r>
          </w:p>
        </w:tc>
        <w:tc>
          <w:tcPr>
            <w:tcW w:w="2683" w:type="dxa"/>
            <w:vAlign w:val="bottom"/>
          </w:tcPr>
          <w:p w14:paraId="19302C3A"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bottom"/>
          </w:tcPr>
          <w:p w14:paraId="681D779F"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02D9455D" w14:textId="77777777" w:rsidTr="000453A8">
        <w:tc>
          <w:tcPr>
            <w:tcW w:w="2807" w:type="dxa"/>
            <w:shd w:val="clear" w:color="auto" w:fill="auto"/>
            <w:vAlign w:val="bottom"/>
          </w:tcPr>
          <w:p w14:paraId="36581D1F"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Safe water </w:t>
            </w:r>
          </w:p>
        </w:tc>
        <w:tc>
          <w:tcPr>
            <w:tcW w:w="1389" w:type="dxa"/>
            <w:shd w:val="clear" w:color="auto" w:fill="auto"/>
          </w:tcPr>
          <w:p w14:paraId="6D61FCC9"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 0.13</w:t>
            </w:r>
          </w:p>
        </w:tc>
        <w:tc>
          <w:tcPr>
            <w:tcW w:w="2683" w:type="dxa"/>
            <w:vAlign w:val="bottom"/>
          </w:tcPr>
          <w:p w14:paraId="632B92A5"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bottom"/>
          </w:tcPr>
          <w:p w14:paraId="19A5A5E0"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414BFDE4" w14:textId="77777777" w:rsidTr="000453A8">
        <w:tc>
          <w:tcPr>
            <w:tcW w:w="2807" w:type="dxa"/>
            <w:shd w:val="clear" w:color="auto" w:fill="auto"/>
            <w:vAlign w:val="bottom"/>
          </w:tcPr>
          <w:p w14:paraId="6446C318"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Main cooking fuel is wood</w:t>
            </w:r>
          </w:p>
        </w:tc>
        <w:tc>
          <w:tcPr>
            <w:tcW w:w="1389" w:type="dxa"/>
            <w:shd w:val="clear" w:color="auto" w:fill="auto"/>
          </w:tcPr>
          <w:p w14:paraId="09B76669"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-0.23</w:t>
            </w:r>
          </w:p>
        </w:tc>
        <w:tc>
          <w:tcPr>
            <w:tcW w:w="2683" w:type="dxa"/>
            <w:vAlign w:val="bottom"/>
          </w:tcPr>
          <w:p w14:paraId="5BE089D5"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bottom"/>
          </w:tcPr>
          <w:p w14:paraId="5014995A"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3B99A6EA" w14:textId="77777777" w:rsidTr="000453A8">
        <w:tc>
          <w:tcPr>
            <w:tcW w:w="2807" w:type="dxa"/>
            <w:shd w:val="clear" w:color="auto" w:fill="auto"/>
            <w:vAlign w:val="bottom"/>
          </w:tcPr>
          <w:p w14:paraId="1B57F8C2"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Electricity for light </w:t>
            </w:r>
          </w:p>
        </w:tc>
        <w:tc>
          <w:tcPr>
            <w:tcW w:w="1389" w:type="dxa"/>
            <w:shd w:val="clear" w:color="auto" w:fill="auto"/>
          </w:tcPr>
          <w:p w14:paraId="18EEF7A8"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 0.27</w:t>
            </w:r>
          </w:p>
        </w:tc>
        <w:tc>
          <w:tcPr>
            <w:tcW w:w="2683" w:type="dxa"/>
            <w:vAlign w:val="bottom"/>
          </w:tcPr>
          <w:p w14:paraId="229F9EF5"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bottom"/>
          </w:tcPr>
          <w:p w14:paraId="60A1D5F3"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01D61F89" w14:textId="77777777" w:rsidTr="000453A8">
        <w:tc>
          <w:tcPr>
            <w:tcW w:w="2807" w:type="dxa"/>
            <w:shd w:val="clear" w:color="auto" w:fill="auto"/>
            <w:vAlign w:val="bottom"/>
          </w:tcPr>
          <w:p w14:paraId="10A53E78"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Head Education </w:t>
            </w:r>
          </w:p>
        </w:tc>
        <w:tc>
          <w:tcPr>
            <w:tcW w:w="1389" w:type="dxa"/>
            <w:shd w:val="clear" w:color="auto" w:fill="auto"/>
          </w:tcPr>
          <w:p w14:paraId="2E5A44CE" w14:textId="77777777" w:rsidR="00DF1CCA" w:rsidRPr="009408DA" w:rsidRDefault="00DF1CCA" w:rsidP="000453A8">
            <w:pPr>
              <w:pStyle w:val="ListParagraph"/>
              <w:ind w:left="0"/>
              <w:jc w:val="both"/>
              <w:rPr>
                <w:rFonts w:ascii="Times New Roman" w:hAnsi="Times New Roman" w:cs="Times New Roman"/>
                <w:sz w:val="24"/>
                <w:szCs w:val="24"/>
              </w:rPr>
            </w:pPr>
          </w:p>
        </w:tc>
        <w:tc>
          <w:tcPr>
            <w:tcW w:w="2683" w:type="dxa"/>
            <w:vAlign w:val="bottom"/>
          </w:tcPr>
          <w:p w14:paraId="580E6A0D"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bottom"/>
          </w:tcPr>
          <w:p w14:paraId="3C075F0C"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0D74D2BA" w14:textId="77777777" w:rsidTr="000453A8">
        <w:tc>
          <w:tcPr>
            <w:tcW w:w="2807" w:type="dxa"/>
            <w:shd w:val="clear" w:color="auto" w:fill="auto"/>
            <w:vAlign w:val="bottom"/>
          </w:tcPr>
          <w:p w14:paraId="0E848BE3"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No schooling</w:t>
            </w:r>
          </w:p>
        </w:tc>
        <w:tc>
          <w:tcPr>
            <w:tcW w:w="1389" w:type="dxa"/>
            <w:shd w:val="clear" w:color="auto" w:fill="auto"/>
          </w:tcPr>
          <w:p w14:paraId="0DF73107"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-0.11</w:t>
            </w:r>
          </w:p>
        </w:tc>
        <w:tc>
          <w:tcPr>
            <w:tcW w:w="2683" w:type="dxa"/>
          </w:tcPr>
          <w:p w14:paraId="5F208E71"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center"/>
          </w:tcPr>
          <w:p w14:paraId="7F056807"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14CCFF3B" w14:textId="77777777" w:rsidTr="000453A8">
        <w:tc>
          <w:tcPr>
            <w:tcW w:w="2807" w:type="dxa"/>
            <w:shd w:val="clear" w:color="auto" w:fill="auto"/>
            <w:vAlign w:val="bottom"/>
          </w:tcPr>
          <w:p w14:paraId="55C4D88D"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Up to grade 5</w:t>
            </w:r>
          </w:p>
        </w:tc>
        <w:tc>
          <w:tcPr>
            <w:tcW w:w="1389" w:type="dxa"/>
            <w:shd w:val="clear" w:color="auto" w:fill="auto"/>
          </w:tcPr>
          <w:p w14:paraId="7BB46ECA"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-0.17</w:t>
            </w:r>
          </w:p>
        </w:tc>
        <w:tc>
          <w:tcPr>
            <w:tcW w:w="2683" w:type="dxa"/>
          </w:tcPr>
          <w:p w14:paraId="540B25DB"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center"/>
          </w:tcPr>
          <w:p w14:paraId="4AB820BE"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7A923729" w14:textId="77777777" w:rsidTr="000453A8">
        <w:tc>
          <w:tcPr>
            <w:tcW w:w="2807" w:type="dxa"/>
            <w:shd w:val="clear" w:color="auto" w:fill="auto"/>
            <w:vAlign w:val="bottom"/>
          </w:tcPr>
          <w:p w14:paraId="1768249F"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Grade 5-10</w:t>
            </w:r>
          </w:p>
        </w:tc>
        <w:tc>
          <w:tcPr>
            <w:tcW w:w="1389" w:type="dxa"/>
            <w:shd w:val="clear" w:color="auto" w:fill="auto"/>
          </w:tcPr>
          <w:p w14:paraId="1151A55B"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-0.13</w:t>
            </w:r>
          </w:p>
        </w:tc>
        <w:tc>
          <w:tcPr>
            <w:tcW w:w="2683" w:type="dxa"/>
          </w:tcPr>
          <w:p w14:paraId="04415361"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center"/>
          </w:tcPr>
          <w:p w14:paraId="59285002"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6823C3E7" w14:textId="77777777" w:rsidTr="000453A8">
        <w:tc>
          <w:tcPr>
            <w:tcW w:w="2807" w:type="dxa"/>
            <w:shd w:val="clear" w:color="auto" w:fill="auto"/>
            <w:vAlign w:val="bottom"/>
          </w:tcPr>
          <w:p w14:paraId="565B2950"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O or A level</w:t>
            </w:r>
          </w:p>
        </w:tc>
        <w:tc>
          <w:tcPr>
            <w:tcW w:w="1389" w:type="dxa"/>
            <w:shd w:val="clear" w:color="auto" w:fill="auto"/>
          </w:tcPr>
          <w:p w14:paraId="024CC100"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 0.29</w:t>
            </w:r>
          </w:p>
        </w:tc>
        <w:tc>
          <w:tcPr>
            <w:tcW w:w="2683" w:type="dxa"/>
          </w:tcPr>
          <w:p w14:paraId="5594D5CB"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center"/>
          </w:tcPr>
          <w:p w14:paraId="49DAC0D0"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36761F3B" w14:textId="77777777" w:rsidTr="000453A8">
        <w:tc>
          <w:tcPr>
            <w:tcW w:w="2807" w:type="dxa"/>
            <w:shd w:val="clear" w:color="auto" w:fill="auto"/>
            <w:vAlign w:val="bottom"/>
          </w:tcPr>
          <w:p w14:paraId="3F1F54AD"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College Degree or higher</w:t>
            </w:r>
          </w:p>
        </w:tc>
        <w:tc>
          <w:tcPr>
            <w:tcW w:w="1389" w:type="dxa"/>
            <w:shd w:val="clear" w:color="auto" w:fill="auto"/>
          </w:tcPr>
          <w:p w14:paraId="30004FEF"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 0.13</w:t>
            </w:r>
          </w:p>
        </w:tc>
        <w:tc>
          <w:tcPr>
            <w:tcW w:w="2683" w:type="dxa"/>
          </w:tcPr>
          <w:p w14:paraId="17074A8F"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center"/>
          </w:tcPr>
          <w:p w14:paraId="0DC41569"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4DD512F6" w14:textId="77777777" w:rsidTr="000453A8">
        <w:tc>
          <w:tcPr>
            <w:tcW w:w="2807" w:type="dxa"/>
            <w:shd w:val="clear" w:color="auto" w:fill="auto"/>
            <w:vAlign w:val="bottom"/>
          </w:tcPr>
          <w:p w14:paraId="6C98FC36" w14:textId="77777777" w:rsidR="00DF1CCA" w:rsidRPr="009408DA" w:rsidRDefault="00DF1CCA" w:rsidP="000453A8">
            <w:pPr>
              <w:pStyle w:val="ListParagraph"/>
              <w:ind w:left="0"/>
              <w:jc w:val="both"/>
              <w:rPr>
                <w:rFonts w:ascii="Times New Roman" w:hAnsi="Times New Roman" w:cs="Times New Roman"/>
                <w:sz w:val="24"/>
                <w:szCs w:val="24"/>
              </w:rPr>
            </w:pPr>
          </w:p>
        </w:tc>
        <w:tc>
          <w:tcPr>
            <w:tcW w:w="1389" w:type="dxa"/>
            <w:shd w:val="clear" w:color="auto" w:fill="auto"/>
          </w:tcPr>
          <w:p w14:paraId="4410A565" w14:textId="77777777" w:rsidR="00DF1CCA" w:rsidRPr="009408DA" w:rsidRDefault="00DF1CCA" w:rsidP="000453A8">
            <w:pPr>
              <w:pStyle w:val="ListParagraph"/>
              <w:ind w:left="0"/>
              <w:jc w:val="both"/>
              <w:rPr>
                <w:rFonts w:ascii="Times New Roman" w:hAnsi="Times New Roman" w:cs="Times New Roman"/>
                <w:sz w:val="24"/>
                <w:szCs w:val="24"/>
              </w:rPr>
            </w:pPr>
          </w:p>
        </w:tc>
        <w:tc>
          <w:tcPr>
            <w:tcW w:w="2683" w:type="dxa"/>
          </w:tcPr>
          <w:p w14:paraId="4DA5DE3F"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center"/>
          </w:tcPr>
          <w:p w14:paraId="6F4BE675"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326F24EB" w14:textId="77777777" w:rsidTr="000453A8">
        <w:tc>
          <w:tcPr>
            <w:tcW w:w="2807" w:type="dxa"/>
            <w:shd w:val="clear" w:color="auto" w:fill="auto"/>
            <w:vAlign w:val="bottom"/>
          </w:tcPr>
          <w:p w14:paraId="024535F9"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lastRenderedPageBreak/>
              <w:t xml:space="preserve">Age of head in years </w:t>
            </w:r>
          </w:p>
        </w:tc>
        <w:tc>
          <w:tcPr>
            <w:tcW w:w="1389" w:type="dxa"/>
            <w:shd w:val="clear" w:color="auto" w:fill="auto"/>
          </w:tcPr>
          <w:p w14:paraId="34343353"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 0.04</w:t>
            </w:r>
          </w:p>
        </w:tc>
        <w:tc>
          <w:tcPr>
            <w:tcW w:w="2683" w:type="dxa"/>
          </w:tcPr>
          <w:p w14:paraId="51A1D4E4"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center"/>
          </w:tcPr>
          <w:p w14:paraId="48710239"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5E531797" w14:textId="77777777" w:rsidTr="000453A8">
        <w:tc>
          <w:tcPr>
            <w:tcW w:w="2807" w:type="dxa"/>
            <w:shd w:val="clear" w:color="auto" w:fill="auto"/>
            <w:vAlign w:val="bottom"/>
          </w:tcPr>
          <w:p w14:paraId="6CE80789" w14:textId="77777777" w:rsidR="00DF1CCA" w:rsidRPr="009408DA" w:rsidRDefault="00DF1CCA" w:rsidP="000453A8">
            <w:pPr>
              <w:pStyle w:val="ListParagraph"/>
              <w:ind w:left="0"/>
              <w:jc w:val="both"/>
              <w:rPr>
                <w:rFonts w:ascii="Times New Roman" w:hAnsi="Times New Roman" w:cs="Times New Roman"/>
                <w:sz w:val="24"/>
                <w:szCs w:val="24"/>
              </w:rPr>
            </w:pPr>
          </w:p>
        </w:tc>
        <w:tc>
          <w:tcPr>
            <w:tcW w:w="1389" w:type="dxa"/>
            <w:shd w:val="clear" w:color="auto" w:fill="auto"/>
          </w:tcPr>
          <w:p w14:paraId="1C760D81" w14:textId="77777777" w:rsidR="00DF1CCA" w:rsidRPr="009408DA" w:rsidRDefault="00DF1CCA" w:rsidP="000453A8">
            <w:pPr>
              <w:pStyle w:val="ListParagraph"/>
              <w:ind w:left="0"/>
              <w:jc w:val="both"/>
              <w:rPr>
                <w:rFonts w:ascii="Times New Roman" w:hAnsi="Times New Roman" w:cs="Times New Roman"/>
                <w:sz w:val="24"/>
                <w:szCs w:val="24"/>
              </w:rPr>
            </w:pPr>
          </w:p>
        </w:tc>
        <w:tc>
          <w:tcPr>
            <w:tcW w:w="2683" w:type="dxa"/>
          </w:tcPr>
          <w:p w14:paraId="77F0D5B7"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center"/>
          </w:tcPr>
          <w:p w14:paraId="6D43D519"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6EEEFACE" w14:textId="77777777" w:rsidTr="000453A8">
        <w:tc>
          <w:tcPr>
            <w:tcW w:w="2807" w:type="dxa"/>
            <w:shd w:val="clear" w:color="auto" w:fill="auto"/>
            <w:vAlign w:val="bottom"/>
          </w:tcPr>
          <w:p w14:paraId="34BCF145"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Head employment status </w:t>
            </w:r>
          </w:p>
        </w:tc>
        <w:tc>
          <w:tcPr>
            <w:tcW w:w="1389" w:type="dxa"/>
            <w:shd w:val="clear" w:color="auto" w:fill="auto"/>
          </w:tcPr>
          <w:p w14:paraId="4F80AFBE" w14:textId="77777777" w:rsidR="00DF1CCA" w:rsidRPr="009408DA" w:rsidRDefault="00DF1CCA" w:rsidP="000453A8">
            <w:pPr>
              <w:pStyle w:val="ListParagraph"/>
              <w:ind w:left="0"/>
              <w:jc w:val="both"/>
              <w:rPr>
                <w:rFonts w:ascii="Times New Roman" w:hAnsi="Times New Roman" w:cs="Times New Roman"/>
                <w:sz w:val="24"/>
                <w:szCs w:val="24"/>
              </w:rPr>
            </w:pPr>
          </w:p>
        </w:tc>
        <w:tc>
          <w:tcPr>
            <w:tcW w:w="2683" w:type="dxa"/>
          </w:tcPr>
          <w:p w14:paraId="16E2F766"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center"/>
          </w:tcPr>
          <w:p w14:paraId="1C39C2B2"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35E8EBF3" w14:textId="77777777" w:rsidTr="000453A8">
        <w:tc>
          <w:tcPr>
            <w:tcW w:w="2807" w:type="dxa"/>
            <w:shd w:val="clear" w:color="auto" w:fill="auto"/>
            <w:vAlign w:val="bottom"/>
          </w:tcPr>
          <w:p w14:paraId="6118B05D"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Unemployed </w:t>
            </w:r>
          </w:p>
        </w:tc>
        <w:tc>
          <w:tcPr>
            <w:tcW w:w="1389" w:type="dxa"/>
            <w:shd w:val="clear" w:color="auto" w:fill="auto"/>
          </w:tcPr>
          <w:p w14:paraId="0B32BF9F"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-0.0005</w:t>
            </w:r>
          </w:p>
        </w:tc>
        <w:tc>
          <w:tcPr>
            <w:tcW w:w="2683" w:type="dxa"/>
          </w:tcPr>
          <w:p w14:paraId="34EDF674"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center"/>
          </w:tcPr>
          <w:p w14:paraId="281482C1"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4B3851E0" w14:textId="77777777" w:rsidTr="000453A8">
        <w:tc>
          <w:tcPr>
            <w:tcW w:w="2807" w:type="dxa"/>
            <w:shd w:val="clear" w:color="auto" w:fill="auto"/>
            <w:vAlign w:val="bottom"/>
          </w:tcPr>
          <w:p w14:paraId="43B087D8"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Public sector </w:t>
            </w:r>
          </w:p>
        </w:tc>
        <w:tc>
          <w:tcPr>
            <w:tcW w:w="1389" w:type="dxa"/>
            <w:shd w:val="clear" w:color="auto" w:fill="auto"/>
          </w:tcPr>
          <w:p w14:paraId="665836A5"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 0.15</w:t>
            </w:r>
          </w:p>
        </w:tc>
        <w:tc>
          <w:tcPr>
            <w:tcW w:w="2683" w:type="dxa"/>
          </w:tcPr>
          <w:p w14:paraId="6135353A"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center"/>
          </w:tcPr>
          <w:p w14:paraId="5147D161"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267B0D47" w14:textId="77777777" w:rsidTr="000453A8">
        <w:tc>
          <w:tcPr>
            <w:tcW w:w="2807" w:type="dxa"/>
            <w:shd w:val="clear" w:color="auto" w:fill="auto"/>
            <w:vAlign w:val="bottom"/>
          </w:tcPr>
          <w:p w14:paraId="4AA9DDD5"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Private sector </w:t>
            </w:r>
          </w:p>
        </w:tc>
        <w:tc>
          <w:tcPr>
            <w:tcW w:w="1389" w:type="dxa"/>
            <w:shd w:val="clear" w:color="auto" w:fill="auto"/>
          </w:tcPr>
          <w:p w14:paraId="71B01DF3"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-0.6</w:t>
            </w:r>
          </w:p>
        </w:tc>
        <w:tc>
          <w:tcPr>
            <w:tcW w:w="2683" w:type="dxa"/>
          </w:tcPr>
          <w:p w14:paraId="0C79F0DC"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center"/>
          </w:tcPr>
          <w:p w14:paraId="3D19EBE2"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2F6F7730" w14:textId="77777777" w:rsidTr="000453A8">
        <w:tc>
          <w:tcPr>
            <w:tcW w:w="2807" w:type="dxa"/>
            <w:shd w:val="clear" w:color="auto" w:fill="auto"/>
            <w:vAlign w:val="bottom"/>
          </w:tcPr>
          <w:p w14:paraId="59B91DE8"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Out of labor force </w:t>
            </w:r>
          </w:p>
        </w:tc>
        <w:tc>
          <w:tcPr>
            <w:tcW w:w="1389" w:type="dxa"/>
            <w:shd w:val="clear" w:color="auto" w:fill="auto"/>
          </w:tcPr>
          <w:p w14:paraId="2DBD2134"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-0.04</w:t>
            </w:r>
          </w:p>
        </w:tc>
        <w:tc>
          <w:tcPr>
            <w:tcW w:w="2683" w:type="dxa"/>
          </w:tcPr>
          <w:p w14:paraId="4BAF8C26"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center"/>
          </w:tcPr>
          <w:p w14:paraId="28A079DA"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211E9CE5" w14:textId="77777777" w:rsidTr="000453A8">
        <w:tc>
          <w:tcPr>
            <w:tcW w:w="2807" w:type="dxa"/>
            <w:shd w:val="clear" w:color="auto" w:fill="auto"/>
            <w:vAlign w:val="bottom"/>
          </w:tcPr>
          <w:p w14:paraId="623C41DB"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Male head </w:t>
            </w:r>
          </w:p>
        </w:tc>
        <w:tc>
          <w:tcPr>
            <w:tcW w:w="1389" w:type="dxa"/>
            <w:shd w:val="clear" w:color="auto" w:fill="auto"/>
          </w:tcPr>
          <w:p w14:paraId="3CB74B18"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 0.11</w:t>
            </w:r>
          </w:p>
        </w:tc>
        <w:tc>
          <w:tcPr>
            <w:tcW w:w="2683" w:type="dxa"/>
          </w:tcPr>
          <w:p w14:paraId="5EC8BE12"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center"/>
          </w:tcPr>
          <w:p w14:paraId="56309706"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34EE8D2B" w14:textId="77777777" w:rsidTr="000453A8">
        <w:tc>
          <w:tcPr>
            <w:tcW w:w="2807" w:type="dxa"/>
            <w:shd w:val="clear" w:color="auto" w:fill="auto"/>
            <w:vAlign w:val="bottom"/>
          </w:tcPr>
          <w:p w14:paraId="2E75BD42"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Head marital status </w:t>
            </w:r>
          </w:p>
        </w:tc>
        <w:tc>
          <w:tcPr>
            <w:tcW w:w="1389" w:type="dxa"/>
            <w:shd w:val="clear" w:color="auto" w:fill="auto"/>
          </w:tcPr>
          <w:p w14:paraId="75EA4C10" w14:textId="77777777" w:rsidR="00DF1CCA" w:rsidRPr="009408DA" w:rsidRDefault="00DF1CCA" w:rsidP="000453A8">
            <w:pPr>
              <w:pStyle w:val="ListParagraph"/>
              <w:ind w:left="0"/>
              <w:jc w:val="both"/>
              <w:rPr>
                <w:rFonts w:ascii="Times New Roman" w:hAnsi="Times New Roman" w:cs="Times New Roman"/>
                <w:sz w:val="24"/>
                <w:szCs w:val="24"/>
              </w:rPr>
            </w:pPr>
          </w:p>
        </w:tc>
        <w:tc>
          <w:tcPr>
            <w:tcW w:w="2683" w:type="dxa"/>
          </w:tcPr>
          <w:p w14:paraId="3874FFC5"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center"/>
          </w:tcPr>
          <w:p w14:paraId="7B84E914"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6C671031" w14:textId="77777777" w:rsidTr="000453A8">
        <w:tc>
          <w:tcPr>
            <w:tcW w:w="2807" w:type="dxa"/>
            <w:shd w:val="clear" w:color="auto" w:fill="auto"/>
            <w:vAlign w:val="bottom"/>
          </w:tcPr>
          <w:p w14:paraId="3EAA697D"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Unmarried </w:t>
            </w:r>
          </w:p>
        </w:tc>
        <w:tc>
          <w:tcPr>
            <w:tcW w:w="1389" w:type="dxa"/>
            <w:shd w:val="clear" w:color="auto" w:fill="auto"/>
          </w:tcPr>
          <w:p w14:paraId="2A9DA319"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-0.04</w:t>
            </w:r>
          </w:p>
        </w:tc>
        <w:tc>
          <w:tcPr>
            <w:tcW w:w="2683" w:type="dxa"/>
          </w:tcPr>
          <w:p w14:paraId="7C86C2E1"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center"/>
          </w:tcPr>
          <w:p w14:paraId="58EF38E8"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6F1A278C" w14:textId="77777777" w:rsidTr="000453A8">
        <w:tc>
          <w:tcPr>
            <w:tcW w:w="2807" w:type="dxa"/>
            <w:shd w:val="clear" w:color="auto" w:fill="auto"/>
            <w:vAlign w:val="bottom"/>
          </w:tcPr>
          <w:p w14:paraId="48E527EE"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Married</w:t>
            </w:r>
          </w:p>
        </w:tc>
        <w:tc>
          <w:tcPr>
            <w:tcW w:w="1389" w:type="dxa"/>
            <w:shd w:val="clear" w:color="auto" w:fill="auto"/>
          </w:tcPr>
          <w:p w14:paraId="1A39A051"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 0.12</w:t>
            </w:r>
          </w:p>
        </w:tc>
        <w:tc>
          <w:tcPr>
            <w:tcW w:w="2683" w:type="dxa"/>
          </w:tcPr>
          <w:p w14:paraId="2FC80883"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center"/>
          </w:tcPr>
          <w:p w14:paraId="27FB4F33"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57B8C47C" w14:textId="77777777" w:rsidTr="000453A8">
        <w:tc>
          <w:tcPr>
            <w:tcW w:w="2807" w:type="dxa"/>
            <w:shd w:val="clear" w:color="auto" w:fill="auto"/>
            <w:vAlign w:val="bottom"/>
          </w:tcPr>
          <w:p w14:paraId="596C25C3"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Widowed</w:t>
            </w:r>
          </w:p>
        </w:tc>
        <w:tc>
          <w:tcPr>
            <w:tcW w:w="1389" w:type="dxa"/>
            <w:shd w:val="clear" w:color="auto" w:fill="auto"/>
          </w:tcPr>
          <w:p w14:paraId="24F18614"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-0.10</w:t>
            </w:r>
          </w:p>
        </w:tc>
        <w:tc>
          <w:tcPr>
            <w:tcW w:w="2683" w:type="dxa"/>
          </w:tcPr>
          <w:p w14:paraId="60B177BE"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center"/>
          </w:tcPr>
          <w:p w14:paraId="134BA2FF"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56241E62" w14:textId="77777777" w:rsidTr="000453A8">
        <w:tc>
          <w:tcPr>
            <w:tcW w:w="2807" w:type="dxa"/>
            <w:shd w:val="clear" w:color="auto" w:fill="auto"/>
            <w:vAlign w:val="bottom"/>
          </w:tcPr>
          <w:p w14:paraId="6656BD8F"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Divorced</w:t>
            </w:r>
          </w:p>
        </w:tc>
        <w:tc>
          <w:tcPr>
            <w:tcW w:w="1389" w:type="dxa"/>
            <w:shd w:val="clear" w:color="auto" w:fill="auto"/>
          </w:tcPr>
          <w:p w14:paraId="28B30219"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-0.06</w:t>
            </w:r>
          </w:p>
        </w:tc>
        <w:tc>
          <w:tcPr>
            <w:tcW w:w="2683" w:type="dxa"/>
          </w:tcPr>
          <w:p w14:paraId="7664492D"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center"/>
          </w:tcPr>
          <w:p w14:paraId="00584A39"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230825B2" w14:textId="77777777" w:rsidTr="000453A8">
        <w:tc>
          <w:tcPr>
            <w:tcW w:w="2807" w:type="dxa"/>
            <w:shd w:val="clear" w:color="auto" w:fill="auto"/>
            <w:vAlign w:val="bottom"/>
          </w:tcPr>
          <w:p w14:paraId="42AE7FDA" w14:textId="77777777" w:rsidR="00DF1CCA" w:rsidRPr="009408DA" w:rsidRDefault="00DF1CCA" w:rsidP="000453A8">
            <w:pPr>
              <w:pStyle w:val="ListParagraph"/>
              <w:ind w:left="0"/>
              <w:jc w:val="both"/>
              <w:rPr>
                <w:rFonts w:ascii="Times New Roman" w:hAnsi="Times New Roman" w:cs="Times New Roman"/>
                <w:sz w:val="24"/>
                <w:szCs w:val="24"/>
              </w:rPr>
            </w:pPr>
          </w:p>
        </w:tc>
        <w:tc>
          <w:tcPr>
            <w:tcW w:w="1389" w:type="dxa"/>
            <w:shd w:val="clear" w:color="auto" w:fill="auto"/>
          </w:tcPr>
          <w:p w14:paraId="3B6BA5C9" w14:textId="77777777" w:rsidR="00DF1CCA" w:rsidRPr="009408DA" w:rsidRDefault="00DF1CCA" w:rsidP="000453A8">
            <w:pPr>
              <w:pStyle w:val="ListParagraph"/>
              <w:ind w:left="0"/>
              <w:jc w:val="both"/>
              <w:rPr>
                <w:rFonts w:ascii="Times New Roman" w:hAnsi="Times New Roman" w:cs="Times New Roman"/>
                <w:sz w:val="24"/>
                <w:szCs w:val="24"/>
              </w:rPr>
            </w:pPr>
          </w:p>
        </w:tc>
        <w:tc>
          <w:tcPr>
            <w:tcW w:w="2683" w:type="dxa"/>
          </w:tcPr>
          <w:p w14:paraId="2BC3F6D3"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center"/>
          </w:tcPr>
          <w:p w14:paraId="17E0B839" w14:textId="77777777" w:rsidR="00DF1CCA" w:rsidRPr="009408DA" w:rsidRDefault="00DF1CCA" w:rsidP="000453A8">
            <w:pPr>
              <w:pStyle w:val="ListParagraph"/>
              <w:ind w:left="0"/>
              <w:jc w:val="both"/>
              <w:rPr>
                <w:rFonts w:ascii="Times New Roman" w:hAnsi="Times New Roman" w:cs="Times New Roman"/>
                <w:sz w:val="24"/>
                <w:szCs w:val="24"/>
              </w:rPr>
            </w:pPr>
          </w:p>
        </w:tc>
      </w:tr>
      <w:tr w:rsidR="00DF1CCA" w:rsidRPr="009408DA" w14:paraId="49C7FC18" w14:textId="77777777" w:rsidTr="000453A8">
        <w:tc>
          <w:tcPr>
            <w:tcW w:w="2807" w:type="dxa"/>
            <w:shd w:val="clear" w:color="auto" w:fill="auto"/>
            <w:vAlign w:val="bottom"/>
          </w:tcPr>
          <w:p w14:paraId="0A9ADFFB"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 xml:space="preserve">Number of variables </w:t>
            </w:r>
          </w:p>
        </w:tc>
        <w:tc>
          <w:tcPr>
            <w:tcW w:w="1389" w:type="dxa"/>
            <w:shd w:val="clear" w:color="auto" w:fill="auto"/>
          </w:tcPr>
          <w:p w14:paraId="728F4A24"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35</w:t>
            </w:r>
          </w:p>
        </w:tc>
        <w:tc>
          <w:tcPr>
            <w:tcW w:w="2683" w:type="dxa"/>
          </w:tcPr>
          <w:p w14:paraId="7E1C3C7D" w14:textId="77777777" w:rsidR="00DF1CCA" w:rsidRPr="009408DA" w:rsidRDefault="00DF1CCA" w:rsidP="000453A8">
            <w:pPr>
              <w:pStyle w:val="ListParagraph"/>
              <w:ind w:left="0"/>
              <w:jc w:val="both"/>
              <w:rPr>
                <w:rFonts w:ascii="Times New Roman" w:hAnsi="Times New Roman" w:cs="Times New Roman"/>
                <w:sz w:val="24"/>
                <w:szCs w:val="24"/>
              </w:rPr>
            </w:pPr>
          </w:p>
        </w:tc>
        <w:tc>
          <w:tcPr>
            <w:tcW w:w="1701" w:type="dxa"/>
            <w:vAlign w:val="center"/>
          </w:tcPr>
          <w:p w14:paraId="1C497987" w14:textId="77777777" w:rsidR="00DF1CCA" w:rsidRPr="009408DA" w:rsidRDefault="00DF1CCA" w:rsidP="000453A8">
            <w:pPr>
              <w:pStyle w:val="ListParagraph"/>
              <w:ind w:left="0"/>
              <w:jc w:val="both"/>
              <w:rPr>
                <w:rFonts w:ascii="Times New Roman" w:hAnsi="Times New Roman" w:cs="Times New Roman"/>
                <w:sz w:val="24"/>
                <w:szCs w:val="24"/>
              </w:rPr>
            </w:pPr>
            <w:r w:rsidRPr="009408DA">
              <w:rPr>
                <w:rFonts w:ascii="Times New Roman" w:hAnsi="Times New Roman" w:cs="Times New Roman"/>
                <w:sz w:val="24"/>
                <w:szCs w:val="24"/>
              </w:rPr>
              <w:t>11</w:t>
            </w:r>
          </w:p>
        </w:tc>
      </w:tr>
    </w:tbl>
    <w:p w14:paraId="181F0C92" w14:textId="77777777" w:rsidR="00DF1CCA" w:rsidRPr="009408DA" w:rsidRDefault="00DF1CCA" w:rsidP="00DF1CCA">
      <w:pPr>
        <w:pStyle w:val="Heading2"/>
        <w:spacing w:before="0" w:line="240" w:lineRule="auto"/>
        <w:jc w:val="both"/>
        <w:rPr>
          <w:rFonts w:ascii="Times New Roman" w:hAnsi="Times New Roman" w:cs="Times New Roman"/>
        </w:rPr>
      </w:pPr>
    </w:p>
    <w:p w14:paraId="2BCC169A" w14:textId="7A320D6F" w:rsidR="00DF1CCA" w:rsidRPr="009408DA" w:rsidRDefault="00DF1CCA" w:rsidP="00DF1CCA">
      <w:pPr>
        <w:rPr>
          <w:rFonts w:ascii="Times New Roman" w:hAnsi="Times New Roman" w:cs="Times New Roman"/>
          <w:sz w:val="28"/>
          <w:szCs w:val="28"/>
        </w:rPr>
      </w:pPr>
      <w:r w:rsidRPr="009408DA">
        <w:rPr>
          <w:rFonts w:ascii="Times New Roman" w:hAnsi="Times New Roman" w:cs="Times New Roman"/>
          <w:i/>
          <w:sz w:val="20"/>
          <w:szCs w:val="20"/>
        </w:rPr>
        <w:t>Notes: Table contains factor loadings from the first principal component, estimated in the census weighting by household size. Dependency ratio is equal to the ratio of non-prime age adults (0 to 14 and 65+) to household size.</w:t>
      </w:r>
    </w:p>
    <w:p w14:paraId="2F56E5DE" w14:textId="77777777" w:rsidR="00276075" w:rsidRPr="009408DA" w:rsidRDefault="00276075">
      <w:pPr>
        <w:rPr>
          <w:rFonts w:ascii="Times New Roman" w:hAnsi="Times New Roman" w:cs="Times New Roman"/>
          <w:sz w:val="28"/>
          <w:szCs w:val="28"/>
        </w:rPr>
      </w:pPr>
      <w:r w:rsidRPr="009408DA">
        <w:rPr>
          <w:rFonts w:ascii="Times New Roman" w:hAnsi="Times New Roman" w:cs="Times New Roman"/>
          <w:sz w:val="28"/>
          <w:szCs w:val="28"/>
        </w:rPr>
        <w:br w:type="page"/>
      </w:r>
    </w:p>
    <w:p w14:paraId="1460B1C5" w14:textId="248C243C" w:rsidR="00785F0B" w:rsidRPr="009408DA" w:rsidRDefault="00785F0B" w:rsidP="00785F0B">
      <w:pPr>
        <w:rPr>
          <w:rFonts w:ascii="Times New Roman" w:hAnsi="Times New Roman" w:cs="Times New Roman"/>
        </w:rPr>
      </w:pPr>
      <w:r w:rsidRPr="009408DA">
        <w:rPr>
          <w:rFonts w:ascii="Times New Roman" w:hAnsi="Times New Roman" w:cs="Times New Roman"/>
          <w:sz w:val="28"/>
          <w:szCs w:val="28"/>
        </w:rPr>
        <w:lastRenderedPageBreak/>
        <w:t>Appendix B: Auxiliary Satellite Data Used for Small-Area Estimation</w:t>
      </w:r>
      <w:r w:rsidR="0082314C" w:rsidRPr="009408DA">
        <w:rPr>
          <w:rFonts w:ascii="Times New Roman" w:hAnsi="Times New Roman" w:cs="Times New Roman"/>
          <w:sz w:val="28"/>
          <w:szCs w:val="28"/>
        </w:rPr>
        <w:t xml:space="preserve"> of Non-Monetary Poverty</w:t>
      </w:r>
      <w:r w:rsidRPr="009408DA">
        <w:rPr>
          <w:rFonts w:ascii="Times New Roman" w:hAnsi="Times New Roman" w:cs="Times New Roman"/>
          <w:sz w:val="28"/>
          <w:szCs w:val="28"/>
        </w:rPr>
        <w:t xml:space="preserve"> </w:t>
      </w:r>
    </w:p>
    <w:p w14:paraId="1A564D16" w14:textId="6E00A79F" w:rsidR="00785F0B" w:rsidRPr="009408DA" w:rsidRDefault="00785F0B" w:rsidP="00785F0B">
      <w:pPr>
        <w:spacing w:after="0" w:line="240" w:lineRule="auto"/>
        <w:jc w:val="both"/>
        <w:rPr>
          <w:rFonts w:ascii="Times New Roman" w:hAnsi="Times New Roman" w:cs="Times New Roman"/>
          <w:lang w:val="en"/>
        </w:rPr>
      </w:pPr>
      <w:r w:rsidRPr="009408DA">
        <w:rPr>
          <w:rFonts w:ascii="Times New Roman" w:hAnsi="Times New Roman" w:cs="Times New Roman"/>
          <w:lang w:val="en"/>
        </w:rPr>
        <w:t xml:space="preserve">The full set of satellite indicators used for each country are listed below in Table B-1. </w:t>
      </w:r>
    </w:p>
    <w:p w14:paraId="7BD7F4B8" w14:textId="77777777" w:rsidR="00785F0B" w:rsidRPr="009408DA" w:rsidRDefault="00785F0B" w:rsidP="00785F0B">
      <w:pPr>
        <w:spacing w:after="0" w:line="240" w:lineRule="auto"/>
        <w:jc w:val="both"/>
        <w:rPr>
          <w:rFonts w:ascii="Times New Roman" w:hAnsi="Times New Roman" w:cs="Times New Roman"/>
          <w:b/>
          <w:bCs/>
          <w:sz w:val="24"/>
          <w:szCs w:val="24"/>
        </w:rPr>
      </w:pPr>
    </w:p>
    <w:p w14:paraId="26D42BBC" w14:textId="00E48EA3" w:rsidR="00785F0B" w:rsidRPr="009408DA" w:rsidRDefault="00785F0B" w:rsidP="00785F0B">
      <w:pPr>
        <w:pStyle w:val="Caption"/>
        <w:keepNext/>
        <w:spacing w:after="0"/>
        <w:jc w:val="both"/>
        <w:rPr>
          <w:rFonts w:ascii="Times New Roman" w:hAnsi="Times New Roman" w:cs="Times New Roman"/>
          <w:sz w:val="22"/>
          <w:szCs w:val="22"/>
        </w:rPr>
      </w:pPr>
      <w:r w:rsidRPr="009408DA">
        <w:rPr>
          <w:rFonts w:ascii="Times New Roman" w:hAnsi="Times New Roman" w:cs="Times New Roman"/>
          <w:sz w:val="22"/>
          <w:szCs w:val="22"/>
        </w:rPr>
        <w:t xml:space="preserve">Table B-1: Indicators and sources for auxiliary satellite data </w:t>
      </w:r>
    </w:p>
    <w:tbl>
      <w:tblPr>
        <w:tblStyle w:val="TableGrid"/>
        <w:tblW w:w="0" w:type="auto"/>
        <w:tblLook w:val="04A0" w:firstRow="1" w:lastRow="0" w:firstColumn="1" w:lastColumn="0" w:noHBand="0" w:noVBand="1"/>
      </w:tblPr>
      <w:tblGrid>
        <w:gridCol w:w="2425"/>
        <w:gridCol w:w="3240"/>
        <w:gridCol w:w="3240"/>
      </w:tblGrid>
      <w:tr w:rsidR="00785F0B" w:rsidRPr="009408DA" w14:paraId="545C0AC7" w14:textId="77777777" w:rsidTr="761EAAA9">
        <w:tc>
          <w:tcPr>
            <w:tcW w:w="2425" w:type="dxa"/>
          </w:tcPr>
          <w:p w14:paraId="349E8C8F" w14:textId="77777777" w:rsidR="00785F0B" w:rsidRPr="009408DA" w:rsidRDefault="00785F0B" w:rsidP="000453A8">
            <w:pPr>
              <w:jc w:val="both"/>
              <w:rPr>
                <w:rFonts w:ascii="Times New Roman" w:hAnsi="Times New Roman" w:cs="Times New Roman"/>
              </w:rPr>
            </w:pPr>
            <w:r w:rsidRPr="009408DA">
              <w:rPr>
                <w:rFonts w:ascii="Times New Roman" w:hAnsi="Times New Roman" w:cs="Times New Roman"/>
              </w:rPr>
              <w:t>Satellite indicator</w:t>
            </w:r>
          </w:p>
        </w:tc>
        <w:tc>
          <w:tcPr>
            <w:tcW w:w="3240" w:type="dxa"/>
          </w:tcPr>
          <w:p w14:paraId="41832BCE" w14:textId="77777777" w:rsidR="00785F0B" w:rsidRPr="009408DA" w:rsidRDefault="00785F0B" w:rsidP="000453A8">
            <w:pPr>
              <w:jc w:val="both"/>
              <w:rPr>
                <w:rFonts w:ascii="Times New Roman" w:hAnsi="Times New Roman" w:cs="Times New Roman"/>
              </w:rPr>
            </w:pPr>
            <w:r w:rsidRPr="009408DA">
              <w:rPr>
                <w:rFonts w:ascii="Times New Roman" w:hAnsi="Times New Roman" w:cs="Times New Roman"/>
              </w:rPr>
              <w:t>Sri Lanka</w:t>
            </w:r>
          </w:p>
        </w:tc>
        <w:tc>
          <w:tcPr>
            <w:tcW w:w="3240" w:type="dxa"/>
          </w:tcPr>
          <w:p w14:paraId="60346037" w14:textId="77777777" w:rsidR="00785F0B" w:rsidRPr="009408DA" w:rsidRDefault="00785F0B" w:rsidP="000453A8">
            <w:pPr>
              <w:jc w:val="both"/>
              <w:rPr>
                <w:rFonts w:ascii="Times New Roman" w:hAnsi="Times New Roman" w:cs="Times New Roman"/>
              </w:rPr>
            </w:pPr>
            <w:r w:rsidRPr="009408DA">
              <w:rPr>
                <w:rFonts w:ascii="Times New Roman" w:hAnsi="Times New Roman" w:cs="Times New Roman"/>
              </w:rPr>
              <w:t>Tanzania</w:t>
            </w:r>
          </w:p>
        </w:tc>
      </w:tr>
      <w:tr w:rsidR="00785F0B" w:rsidRPr="009408DA" w14:paraId="2053F794" w14:textId="77777777" w:rsidTr="761EAAA9">
        <w:tc>
          <w:tcPr>
            <w:tcW w:w="2425" w:type="dxa"/>
          </w:tcPr>
          <w:p w14:paraId="6A16443D" w14:textId="77777777" w:rsidR="00785F0B" w:rsidRPr="009408DA" w:rsidRDefault="00785F0B" w:rsidP="000453A8">
            <w:pPr>
              <w:jc w:val="both"/>
              <w:rPr>
                <w:rFonts w:ascii="Times New Roman" w:hAnsi="Times New Roman" w:cs="Times New Roman"/>
                <w:b/>
              </w:rPr>
            </w:pPr>
            <w:r w:rsidRPr="009408DA">
              <w:rPr>
                <w:rFonts w:ascii="Times New Roman" w:hAnsi="Times New Roman" w:cs="Times New Roman"/>
                <w:b/>
              </w:rPr>
              <w:t xml:space="preserve">Urbanization </w:t>
            </w:r>
          </w:p>
        </w:tc>
        <w:tc>
          <w:tcPr>
            <w:tcW w:w="3240" w:type="dxa"/>
          </w:tcPr>
          <w:p w14:paraId="7344D117" w14:textId="77777777" w:rsidR="00785F0B" w:rsidRPr="009408DA" w:rsidRDefault="00785F0B" w:rsidP="000453A8">
            <w:pPr>
              <w:jc w:val="both"/>
              <w:rPr>
                <w:rFonts w:ascii="Times New Roman" w:hAnsi="Times New Roman" w:cs="Times New Roman"/>
              </w:rPr>
            </w:pPr>
          </w:p>
        </w:tc>
        <w:tc>
          <w:tcPr>
            <w:tcW w:w="3240" w:type="dxa"/>
          </w:tcPr>
          <w:p w14:paraId="32166601" w14:textId="77777777" w:rsidR="00785F0B" w:rsidRPr="009408DA" w:rsidRDefault="00785F0B" w:rsidP="000453A8">
            <w:pPr>
              <w:jc w:val="both"/>
              <w:rPr>
                <w:rFonts w:ascii="Times New Roman" w:hAnsi="Times New Roman" w:cs="Times New Roman"/>
              </w:rPr>
            </w:pPr>
          </w:p>
        </w:tc>
      </w:tr>
      <w:tr w:rsidR="00785F0B" w:rsidRPr="009408DA" w14:paraId="456CC1B7" w14:textId="77777777" w:rsidTr="761EAAA9">
        <w:tc>
          <w:tcPr>
            <w:tcW w:w="2425" w:type="dxa"/>
          </w:tcPr>
          <w:p w14:paraId="504D999E" w14:textId="77777777" w:rsidR="00785F0B" w:rsidRPr="009408DA" w:rsidRDefault="00785F0B" w:rsidP="000453A8">
            <w:pPr>
              <w:jc w:val="both"/>
              <w:rPr>
                <w:rFonts w:ascii="Times New Roman" w:hAnsi="Times New Roman" w:cs="Times New Roman"/>
              </w:rPr>
            </w:pPr>
            <w:r w:rsidRPr="009408DA">
              <w:rPr>
                <w:rFonts w:ascii="Times New Roman" w:hAnsi="Times New Roman" w:cs="Times New Roman"/>
              </w:rPr>
              <w:t>Night-time-lights</w:t>
            </w:r>
          </w:p>
        </w:tc>
        <w:tc>
          <w:tcPr>
            <w:tcW w:w="3240" w:type="dxa"/>
          </w:tcPr>
          <w:p w14:paraId="4C0B2CB9" w14:textId="77777777" w:rsidR="00785F0B" w:rsidRPr="009408DA" w:rsidRDefault="00785F0B" w:rsidP="000453A8">
            <w:pPr>
              <w:jc w:val="both"/>
              <w:rPr>
                <w:rFonts w:ascii="Times New Roman" w:hAnsi="Times New Roman" w:cs="Times New Roman"/>
              </w:rPr>
            </w:pPr>
            <w:r w:rsidRPr="009408DA">
              <w:rPr>
                <w:rFonts w:ascii="Times New Roman" w:hAnsi="Times New Roman" w:cs="Times New Roman"/>
              </w:rPr>
              <w:t>VIIRS</w:t>
            </w:r>
          </w:p>
        </w:tc>
        <w:tc>
          <w:tcPr>
            <w:tcW w:w="3240" w:type="dxa"/>
          </w:tcPr>
          <w:p w14:paraId="63BF8561" w14:textId="77777777" w:rsidR="00785F0B" w:rsidRPr="009408DA" w:rsidRDefault="00785F0B" w:rsidP="000453A8">
            <w:pPr>
              <w:jc w:val="both"/>
              <w:rPr>
                <w:rFonts w:ascii="Times New Roman" w:hAnsi="Times New Roman" w:cs="Times New Roman"/>
              </w:rPr>
            </w:pPr>
            <w:r w:rsidRPr="009408DA">
              <w:rPr>
                <w:rFonts w:ascii="Times New Roman" w:hAnsi="Times New Roman" w:cs="Times New Roman"/>
              </w:rPr>
              <w:t>VIIRS*</w:t>
            </w:r>
          </w:p>
        </w:tc>
      </w:tr>
      <w:tr w:rsidR="00785F0B" w:rsidRPr="009408DA" w14:paraId="2D635C0E" w14:textId="77777777" w:rsidTr="761EAAA9">
        <w:tc>
          <w:tcPr>
            <w:tcW w:w="2425" w:type="dxa"/>
          </w:tcPr>
          <w:p w14:paraId="78505D66" w14:textId="77777777" w:rsidR="00785F0B" w:rsidRPr="009408DA" w:rsidRDefault="00785F0B" w:rsidP="000453A8">
            <w:pPr>
              <w:jc w:val="both"/>
              <w:rPr>
                <w:rFonts w:ascii="Times New Roman" w:hAnsi="Times New Roman" w:cs="Times New Roman"/>
              </w:rPr>
            </w:pPr>
            <w:r w:rsidRPr="009408DA">
              <w:rPr>
                <w:rFonts w:ascii="Times New Roman" w:hAnsi="Times New Roman" w:cs="Times New Roman"/>
              </w:rPr>
              <w:t>Building footprints</w:t>
            </w:r>
          </w:p>
        </w:tc>
        <w:tc>
          <w:tcPr>
            <w:tcW w:w="3240" w:type="dxa"/>
          </w:tcPr>
          <w:p w14:paraId="3E1BFCAE" w14:textId="77777777" w:rsidR="00785F0B" w:rsidRPr="009408DA" w:rsidRDefault="00785F0B" w:rsidP="000453A8">
            <w:pPr>
              <w:jc w:val="both"/>
              <w:rPr>
                <w:rFonts w:ascii="Times New Roman" w:hAnsi="Times New Roman" w:cs="Times New Roman"/>
              </w:rPr>
            </w:pPr>
          </w:p>
        </w:tc>
        <w:tc>
          <w:tcPr>
            <w:tcW w:w="3240" w:type="dxa"/>
          </w:tcPr>
          <w:p w14:paraId="52B964F8" w14:textId="77777777" w:rsidR="00785F0B" w:rsidRPr="009408DA" w:rsidRDefault="00785F0B" w:rsidP="000453A8">
            <w:pPr>
              <w:jc w:val="both"/>
              <w:rPr>
                <w:rFonts w:ascii="Times New Roman" w:hAnsi="Times New Roman" w:cs="Times New Roman"/>
              </w:rPr>
            </w:pPr>
            <w:proofErr w:type="spellStart"/>
            <w:r w:rsidRPr="009408DA">
              <w:rPr>
                <w:rFonts w:ascii="Times New Roman" w:hAnsi="Times New Roman" w:cs="Times New Roman"/>
              </w:rPr>
              <w:t>Ecopia</w:t>
            </w:r>
            <w:proofErr w:type="spellEnd"/>
            <w:r w:rsidRPr="009408DA">
              <w:rPr>
                <w:rFonts w:ascii="Times New Roman" w:hAnsi="Times New Roman" w:cs="Times New Roman"/>
              </w:rPr>
              <w:t xml:space="preserve"> and Maxar, via Gates Foundation*</w:t>
            </w:r>
          </w:p>
        </w:tc>
      </w:tr>
      <w:tr w:rsidR="00785F0B" w:rsidRPr="009408DA" w14:paraId="70BE871C" w14:textId="77777777" w:rsidTr="761EAAA9">
        <w:tc>
          <w:tcPr>
            <w:tcW w:w="2425" w:type="dxa"/>
          </w:tcPr>
          <w:p w14:paraId="57CF5662" w14:textId="77777777" w:rsidR="00785F0B" w:rsidRPr="009408DA" w:rsidRDefault="00785F0B" w:rsidP="000453A8">
            <w:pPr>
              <w:jc w:val="both"/>
              <w:rPr>
                <w:rFonts w:ascii="Times New Roman" w:hAnsi="Times New Roman" w:cs="Times New Roman"/>
              </w:rPr>
            </w:pPr>
            <w:r w:rsidRPr="009408DA">
              <w:rPr>
                <w:rFonts w:ascii="Times New Roman" w:hAnsi="Times New Roman" w:cs="Times New Roman"/>
              </w:rPr>
              <w:t>Built-up area</w:t>
            </w:r>
          </w:p>
        </w:tc>
        <w:tc>
          <w:tcPr>
            <w:tcW w:w="3240" w:type="dxa"/>
          </w:tcPr>
          <w:p w14:paraId="4831CA83" w14:textId="77777777" w:rsidR="00785F0B" w:rsidRPr="009408DA" w:rsidRDefault="00785F0B" w:rsidP="000453A8">
            <w:pPr>
              <w:jc w:val="both"/>
              <w:rPr>
                <w:rFonts w:ascii="Times New Roman" w:hAnsi="Times New Roman" w:cs="Times New Roman"/>
              </w:rPr>
            </w:pPr>
          </w:p>
        </w:tc>
        <w:tc>
          <w:tcPr>
            <w:tcW w:w="3240" w:type="dxa"/>
          </w:tcPr>
          <w:p w14:paraId="3932E66C" w14:textId="77777777" w:rsidR="00785F0B" w:rsidRPr="009408DA" w:rsidRDefault="00785F0B" w:rsidP="000453A8">
            <w:pPr>
              <w:jc w:val="both"/>
              <w:rPr>
                <w:rFonts w:ascii="Times New Roman" w:hAnsi="Times New Roman" w:cs="Times New Roman"/>
              </w:rPr>
            </w:pPr>
            <w:r w:rsidRPr="009408DA">
              <w:rPr>
                <w:rFonts w:ascii="Times New Roman" w:hAnsi="Times New Roman" w:cs="Times New Roman"/>
              </w:rPr>
              <w:t>Global Urban Footprint*</w:t>
            </w:r>
          </w:p>
        </w:tc>
      </w:tr>
      <w:tr w:rsidR="00785F0B" w:rsidRPr="009408DA" w14:paraId="79098280" w14:textId="77777777" w:rsidTr="761EAAA9">
        <w:tc>
          <w:tcPr>
            <w:tcW w:w="2425" w:type="dxa"/>
          </w:tcPr>
          <w:p w14:paraId="5852411F" w14:textId="77777777" w:rsidR="00785F0B" w:rsidRPr="009408DA" w:rsidRDefault="00785F0B" w:rsidP="000453A8">
            <w:pPr>
              <w:jc w:val="both"/>
              <w:rPr>
                <w:rFonts w:ascii="Times New Roman" w:hAnsi="Times New Roman" w:cs="Times New Roman"/>
              </w:rPr>
            </w:pPr>
            <w:r w:rsidRPr="009408DA">
              <w:rPr>
                <w:rFonts w:ascii="Times New Roman" w:hAnsi="Times New Roman" w:cs="Times New Roman"/>
              </w:rPr>
              <w:t>Built-up area</w:t>
            </w:r>
          </w:p>
        </w:tc>
        <w:tc>
          <w:tcPr>
            <w:tcW w:w="3240" w:type="dxa"/>
          </w:tcPr>
          <w:p w14:paraId="66991727" w14:textId="77777777" w:rsidR="00785F0B" w:rsidRPr="009408DA" w:rsidRDefault="00785F0B" w:rsidP="000453A8">
            <w:pPr>
              <w:jc w:val="both"/>
              <w:rPr>
                <w:rFonts w:ascii="Times New Roman" w:hAnsi="Times New Roman" w:cs="Times New Roman"/>
              </w:rPr>
            </w:pPr>
            <w:r w:rsidRPr="009408DA">
              <w:rPr>
                <w:rFonts w:ascii="Times New Roman" w:hAnsi="Times New Roman" w:cs="Times New Roman"/>
              </w:rPr>
              <w:t>Global Human Settlement Layer*</w:t>
            </w:r>
          </w:p>
        </w:tc>
        <w:tc>
          <w:tcPr>
            <w:tcW w:w="3240" w:type="dxa"/>
          </w:tcPr>
          <w:p w14:paraId="1A1A2BA8" w14:textId="77777777" w:rsidR="00785F0B" w:rsidRPr="009408DA" w:rsidRDefault="00785F0B" w:rsidP="000453A8">
            <w:pPr>
              <w:jc w:val="both"/>
              <w:rPr>
                <w:rFonts w:ascii="Times New Roman" w:hAnsi="Times New Roman" w:cs="Times New Roman"/>
              </w:rPr>
            </w:pPr>
            <w:r w:rsidRPr="009408DA">
              <w:rPr>
                <w:rFonts w:ascii="Times New Roman" w:hAnsi="Times New Roman" w:cs="Times New Roman"/>
              </w:rPr>
              <w:t>Global Human Settlement Layer</w:t>
            </w:r>
          </w:p>
        </w:tc>
      </w:tr>
      <w:tr w:rsidR="00785F0B" w:rsidRPr="009408DA" w14:paraId="0A54103F" w14:textId="77777777" w:rsidTr="761EAAA9">
        <w:tc>
          <w:tcPr>
            <w:tcW w:w="2425" w:type="dxa"/>
          </w:tcPr>
          <w:p w14:paraId="7CE06AB9" w14:textId="77777777" w:rsidR="00785F0B" w:rsidRPr="009408DA" w:rsidRDefault="00785F0B" w:rsidP="000453A8">
            <w:pPr>
              <w:jc w:val="both"/>
              <w:rPr>
                <w:rFonts w:ascii="Times New Roman" w:hAnsi="Times New Roman" w:cs="Times New Roman"/>
              </w:rPr>
            </w:pPr>
            <w:r w:rsidRPr="009408DA">
              <w:rPr>
                <w:rFonts w:ascii="Times New Roman" w:hAnsi="Times New Roman" w:cs="Times New Roman"/>
              </w:rPr>
              <w:t xml:space="preserve">Population </w:t>
            </w:r>
          </w:p>
        </w:tc>
        <w:tc>
          <w:tcPr>
            <w:tcW w:w="3240" w:type="dxa"/>
          </w:tcPr>
          <w:p w14:paraId="486B2FB8" w14:textId="77777777" w:rsidR="00785F0B" w:rsidRPr="009408DA" w:rsidRDefault="00785F0B" w:rsidP="000453A8">
            <w:pPr>
              <w:jc w:val="both"/>
              <w:rPr>
                <w:rFonts w:ascii="Times New Roman" w:hAnsi="Times New Roman" w:cs="Times New Roman"/>
              </w:rPr>
            </w:pPr>
          </w:p>
        </w:tc>
        <w:tc>
          <w:tcPr>
            <w:tcW w:w="3240" w:type="dxa"/>
          </w:tcPr>
          <w:p w14:paraId="53129111" w14:textId="77777777" w:rsidR="00785F0B" w:rsidRPr="009408DA" w:rsidRDefault="00785F0B" w:rsidP="000453A8">
            <w:pPr>
              <w:jc w:val="both"/>
              <w:rPr>
                <w:rFonts w:ascii="Times New Roman" w:hAnsi="Times New Roman" w:cs="Times New Roman"/>
              </w:rPr>
            </w:pPr>
            <w:proofErr w:type="spellStart"/>
            <w:r w:rsidRPr="009408DA">
              <w:rPr>
                <w:rFonts w:ascii="Times New Roman" w:hAnsi="Times New Roman" w:cs="Times New Roman"/>
              </w:rPr>
              <w:t>WorldPop</w:t>
            </w:r>
            <w:proofErr w:type="spellEnd"/>
          </w:p>
        </w:tc>
      </w:tr>
      <w:tr w:rsidR="00785F0B" w:rsidRPr="009408DA" w14:paraId="2FDF5050" w14:textId="77777777" w:rsidTr="761EAAA9">
        <w:tc>
          <w:tcPr>
            <w:tcW w:w="2425" w:type="dxa"/>
          </w:tcPr>
          <w:p w14:paraId="55FFF6E9" w14:textId="77777777" w:rsidR="00785F0B" w:rsidRPr="009408DA" w:rsidRDefault="00785F0B" w:rsidP="000453A8">
            <w:pPr>
              <w:jc w:val="both"/>
              <w:rPr>
                <w:rFonts w:ascii="Times New Roman" w:hAnsi="Times New Roman" w:cs="Times New Roman"/>
              </w:rPr>
            </w:pPr>
            <w:r w:rsidRPr="009408DA">
              <w:rPr>
                <w:rFonts w:ascii="Times New Roman" w:hAnsi="Times New Roman" w:cs="Times New Roman"/>
              </w:rPr>
              <w:t xml:space="preserve">Agglomeration index </w:t>
            </w:r>
          </w:p>
        </w:tc>
        <w:tc>
          <w:tcPr>
            <w:tcW w:w="3240" w:type="dxa"/>
          </w:tcPr>
          <w:p w14:paraId="57B0210F" w14:textId="77777777" w:rsidR="00785F0B" w:rsidRPr="009408DA" w:rsidRDefault="00785F0B" w:rsidP="000453A8">
            <w:pPr>
              <w:jc w:val="both"/>
              <w:rPr>
                <w:rFonts w:ascii="Times New Roman" w:hAnsi="Times New Roman" w:cs="Times New Roman"/>
              </w:rPr>
            </w:pPr>
          </w:p>
        </w:tc>
        <w:tc>
          <w:tcPr>
            <w:tcW w:w="3240" w:type="dxa"/>
          </w:tcPr>
          <w:p w14:paraId="1AF1232E" w14:textId="77777777" w:rsidR="00785F0B" w:rsidRPr="009408DA" w:rsidRDefault="00785F0B" w:rsidP="000453A8">
            <w:pPr>
              <w:jc w:val="both"/>
              <w:rPr>
                <w:rFonts w:ascii="Times New Roman" w:hAnsi="Times New Roman" w:cs="Times New Roman"/>
              </w:rPr>
            </w:pPr>
            <w:r w:rsidRPr="009408DA">
              <w:rPr>
                <w:rFonts w:ascii="Times New Roman" w:hAnsi="Times New Roman" w:cs="Times New Roman"/>
              </w:rPr>
              <w:t>Belghith et al (2020) (See Appendix A)</w:t>
            </w:r>
          </w:p>
        </w:tc>
      </w:tr>
      <w:tr w:rsidR="00785F0B" w:rsidRPr="009408DA" w14:paraId="6FECE36B" w14:textId="77777777" w:rsidTr="761EAAA9">
        <w:tc>
          <w:tcPr>
            <w:tcW w:w="2425" w:type="dxa"/>
          </w:tcPr>
          <w:p w14:paraId="2518D42C" w14:textId="42C86EFF" w:rsidR="00785F0B" w:rsidRPr="009408DA" w:rsidRDefault="00785F0B" w:rsidP="000453A8">
            <w:pPr>
              <w:jc w:val="both"/>
              <w:rPr>
                <w:rFonts w:ascii="Times New Roman" w:hAnsi="Times New Roman" w:cs="Times New Roman"/>
              </w:rPr>
            </w:pPr>
            <w:r w:rsidRPr="009408DA">
              <w:rPr>
                <w:rFonts w:ascii="Times New Roman" w:hAnsi="Times New Roman" w:cs="Times New Roman"/>
              </w:rPr>
              <w:t>Contextual features</w:t>
            </w:r>
          </w:p>
        </w:tc>
        <w:tc>
          <w:tcPr>
            <w:tcW w:w="3240" w:type="dxa"/>
          </w:tcPr>
          <w:p w14:paraId="44905DEC" w14:textId="77777777" w:rsidR="00785F0B" w:rsidRPr="009408DA" w:rsidRDefault="00785F0B" w:rsidP="000453A8">
            <w:pPr>
              <w:jc w:val="both"/>
              <w:rPr>
                <w:rFonts w:ascii="Times New Roman" w:hAnsi="Times New Roman" w:cs="Times New Roman"/>
              </w:rPr>
            </w:pPr>
            <w:r w:rsidRPr="009408DA">
              <w:rPr>
                <w:rFonts w:ascii="Times New Roman" w:hAnsi="Times New Roman" w:cs="Times New Roman"/>
              </w:rPr>
              <w:t>Sentinel 2*</w:t>
            </w:r>
          </w:p>
        </w:tc>
        <w:tc>
          <w:tcPr>
            <w:tcW w:w="3240" w:type="dxa"/>
          </w:tcPr>
          <w:p w14:paraId="716FFA94" w14:textId="77777777" w:rsidR="00785F0B" w:rsidRPr="009408DA" w:rsidRDefault="00785F0B" w:rsidP="000453A8">
            <w:pPr>
              <w:jc w:val="both"/>
              <w:rPr>
                <w:rFonts w:ascii="Times New Roman" w:hAnsi="Times New Roman" w:cs="Times New Roman"/>
              </w:rPr>
            </w:pPr>
          </w:p>
        </w:tc>
      </w:tr>
      <w:tr w:rsidR="00785F0B" w:rsidRPr="009408DA" w14:paraId="2E4F72BF" w14:textId="77777777" w:rsidTr="761EAAA9">
        <w:tc>
          <w:tcPr>
            <w:tcW w:w="2425" w:type="dxa"/>
          </w:tcPr>
          <w:p w14:paraId="6DDD7030" w14:textId="77777777" w:rsidR="00785F0B" w:rsidRPr="009408DA" w:rsidRDefault="00785F0B" w:rsidP="000453A8">
            <w:pPr>
              <w:jc w:val="both"/>
              <w:rPr>
                <w:rFonts w:ascii="Times New Roman" w:hAnsi="Times New Roman" w:cs="Times New Roman"/>
              </w:rPr>
            </w:pPr>
          </w:p>
        </w:tc>
        <w:tc>
          <w:tcPr>
            <w:tcW w:w="3240" w:type="dxa"/>
          </w:tcPr>
          <w:p w14:paraId="6325C610" w14:textId="77777777" w:rsidR="00785F0B" w:rsidRPr="009408DA" w:rsidRDefault="00785F0B" w:rsidP="000453A8">
            <w:pPr>
              <w:jc w:val="both"/>
              <w:rPr>
                <w:rFonts w:ascii="Times New Roman" w:hAnsi="Times New Roman" w:cs="Times New Roman"/>
              </w:rPr>
            </w:pPr>
          </w:p>
        </w:tc>
        <w:tc>
          <w:tcPr>
            <w:tcW w:w="3240" w:type="dxa"/>
          </w:tcPr>
          <w:p w14:paraId="3B2C51EB" w14:textId="77777777" w:rsidR="00785F0B" w:rsidRPr="009408DA" w:rsidRDefault="00785F0B" w:rsidP="000453A8">
            <w:pPr>
              <w:jc w:val="both"/>
              <w:rPr>
                <w:rFonts w:ascii="Times New Roman" w:hAnsi="Times New Roman" w:cs="Times New Roman"/>
              </w:rPr>
            </w:pPr>
          </w:p>
        </w:tc>
      </w:tr>
      <w:tr w:rsidR="00785F0B" w:rsidRPr="009408DA" w14:paraId="66A15B53" w14:textId="77777777" w:rsidTr="761EAAA9">
        <w:tc>
          <w:tcPr>
            <w:tcW w:w="2425" w:type="dxa"/>
          </w:tcPr>
          <w:p w14:paraId="38F1E314" w14:textId="77777777" w:rsidR="00785F0B" w:rsidRPr="009408DA" w:rsidRDefault="00785F0B" w:rsidP="000453A8">
            <w:pPr>
              <w:jc w:val="both"/>
              <w:rPr>
                <w:rFonts w:ascii="Times New Roman" w:hAnsi="Times New Roman" w:cs="Times New Roman"/>
              </w:rPr>
            </w:pPr>
          </w:p>
        </w:tc>
        <w:tc>
          <w:tcPr>
            <w:tcW w:w="3240" w:type="dxa"/>
          </w:tcPr>
          <w:p w14:paraId="32A13A00" w14:textId="77777777" w:rsidR="00785F0B" w:rsidRPr="009408DA" w:rsidRDefault="00785F0B" w:rsidP="000453A8">
            <w:pPr>
              <w:jc w:val="both"/>
              <w:rPr>
                <w:rFonts w:ascii="Times New Roman" w:hAnsi="Times New Roman" w:cs="Times New Roman"/>
              </w:rPr>
            </w:pPr>
          </w:p>
        </w:tc>
        <w:tc>
          <w:tcPr>
            <w:tcW w:w="3240" w:type="dxa"/>
          </w:tcPr>
          <w:p w14:paraId="6E3AF3A1" w14:textId="77777777" w:rsidR="00785F0B" w:rsidRPr="009408DA" w:rsidRDefault="00785F0B" w:rsidP="000453A8">
            <w:pPr>
              <w:jc w:val="both"/>
              <w:rPr>
                <w:rFonts w:ascii="Times New Roman" w:hAnsi="Times New Roman" w:cs="Times New Roman"/>
              </w:rPr>
            </w:pPr>
          </w:p>
        </w:tc>
      </w:tr>
      <w:tr w:rsidR="00785F0B" w:rsidRPr="009408DA" w14:paraId="025FFDBA" w14:textId="77777777" w:rsidTr="761EAAA9">
        <w:tc>
          <w:tcPr>
            <w:tcW w:w="2425" w:type="dxa"/>
          </w:tcPr>
          <w:p w14:paraId="57397876" w14:textId="77777777" w:rsidR="00785F0B" w:rsidRPr="009408DA" w:rsidRDefault="00785F0B" w:rsidP="000453A8">
            <w:pPr>
              <w:jc w:val="both"/>
              <w:rPr>
                <w:rFonts w:ascii="Times New Roman" w:hAnsi="Times New Roman" w:cs="Times New Roman"/>
                <w:b/>
              </w:rPr>
            </w:pPr>
            <w:proofErr w:type="spellStart"/>
            <w:r w:rsidRPr="009408DA">
              <w:rPr>
                <w:rFonts w:ascii="Times New Roman" w:hAnsi="Times New Roman" w:cs="Times New Roman"/>
                <w:b/>
              </w:rPr>
              <w:t>Agro</w:t>
            </w:r>
            <w:proofErr w:type="spellEnd"/>
            <w:r w:rsidRPr="009408DA">
              <w:rPr>
                <w:rFonts w:ascii="Times New Roman" w:hAnsi="Times New Roman" w:cs="Times New Roman"/>
                <w:b/>
              </w:rPr>
              <w:t xml:space="preserve">-climactic </w:t>
            </w:r>
          </w:p>
        </w:tc>
        <w:tc>
          <w:tcPr>
            <w:tcW w:w="3240" w:type="dxa"/>
          </w:tcPr>
          <w:p w14:paraId="52CF23A1" w14:textId="77777777" w:rsidR="00785F0B" w:rsidRPr="009408DA" w:rsidRDefault="00785F0B" w:rsidP="000453A8">
            <w:pPr>
              <w:jc w:val="both"/>
              <w:rPr>
                <w:rFonts w:ascii="Times New Roman" w:hAnsi="Times New Roman" w:cs="Times New Roman"/>
              </w:rPr>
            </w:pPr>
          </w:p>
        </w:tc>
        <w:tc>
          <w:tcPr>
            <w:tcW w:w="3240" w:type="dxa"/>
          </w:tcPr>
          <w:p w14:paraId="6F96AC61" w14:textId="77777777" w:rsidR="00785F0B" w:rsidRPr="009408DA" w:rsidRDefault="00785F0B" w:rsidP="000453A8">
            <w:pPr>
              <w:jc w:val="both"/>
              <w:rPr>
                <w:rFonts w:ascii="Times New Roman" w:hAnsi="Times New Roman" w:cs="Times New Roman"/>
              </w:rPr>
            </w:pPr>
          </w:p>
        </w:tc>
      </w:tr>
      <w:tr w:rsidR="00785F0B" w:rsidRPr="009408DA" w14:paraId="0A45083F" w14:textId="77777777" w:rsidTr="761EAAA9">
        <w:tc>
          <w:tcPr>
            <w:tcW w:w="2425" w:type="dxa"/>
          </w:tcPr>
          <w:p w14:paraId="37957F0B" w14:textId="77777777" w:rsidR="00785F0B" w:rsidRPr="009408DA" w:rsidRDefault="00785F0B" w:rsidP="000453A8">
            <w:pPr>
              <w:jc w:val="both"/>
              <w:rPr>
                <w:rFonts w:ascii="Times New Roman" w:hAnsi="Times New Roman" w:cs="Times New Roman"/>
              </w:rPr>
            </w:pPr>
            <w:r w:rsidRPr="009408DA">
              <w:rPr>
                <w:rFonts w:ascii="Times New Roman" w:hAnsi="Times New Roman" w:cs="Times New Roman"/>
              </w:rPr>
              <w:t xml:space="preserve">Precipitation </w:t>
            </w:r>
          </w:p>
        </w:tc>
        <w:tc>
          <w:tcPr>
            <w:tcW w:w="3240" w:type="dxa"/>
          </w:tcPr>
          <w:p w14:paraId="7D37A4DB" w14:textId="77777777" w:rsidR="00785F0B" w:rsidRPr="009408DA" w:rsidRDefault="00785F0B" w:rsidP="000453A8">
            <w:pPr>
              <w:jc w:val="both"/>
              <w:rPr>
                <w:rFonts w:ascii="Times New Roman" w:hAnsi="Times New Roman" w:cs="Times New Roman"/>
              </w:rPr>
            </w:pPr>
            <w:r w:rsidRPr="009408DA">
              <w:rPr>
                <w:rFonts w:ascii="Times New Roman" w:hAnsi="Times New Roman" w:cs="Times New Roman"/>
              </w:rPr>
              <w:t>CHIRPS*</w:t>
            </w:r>
          </w:p>
        </w:tc>
        <w:tc>
          <w:tcPr>
            <w:tcW w:w="3240" w:type="dxa"/>
          </w:tcPr>
          <w:p w14:paraId="5ABC70ED" w14:textId="77777777" w:rsidR="00785F0B" w:rsidRPr="009408DA" w:rsidRDefault="00785F0B" w:rsidP="000453A8">
            <w:pPr>
              <w:jc w:val="both"/>
              <w:rPr>
                <w:rFonts w:ascii="Times New Roman" w:hAnsi="Times New Roman" w:cs="Times New Roman"/>
              </w:rPr>
            </w:pPr>
            <w:r w:rsidRPr="009408DA">
              <w:rPr>
                <w:rFonts w:ascii="Times New Roman" w:hAnsi="Times New Roman" w:cs="Times New Roman"/>
              </w:rPr>
              <w:t>Wilmott and Matsuura (2018)</w:t>
            </w:r>
          </w:p>
        </w:tc>
      </w:tr>
      <w:tr w:rsidR="00785F0B" w:rsidRPr="009408DA" w14:paraId="09904F98" w14:textId="77777777" w:rsidTr="761EAAA9">
        <w:tc>
          <w:tcPr>
            <w:tcW w:w="2425" w:type="dxa"/>
          </w:tcPr>
          <w:p w14:paraId="155A0BB1" w14:textId="77777777" w:rsidR="00785F0B" w:rsidRPr="009408DA" w:rsidRDefault="00785F0B" w:rsidP="000453A8">
            <w:pPr>
              <w:jc w:val="both"/>
              <w:rPr>
                <w:rFonts w:ascii="Times New Roman" w:hAnsi="Times New Roman" w:cs="Times New Roman"/>
              </w:rPr>
            </w:pPr>
            <w:r w:rsidRPr="009408DA">
              <w:rPr>
                <w:rFonts w:ascii="Times New Roman" w:hAnsi="Times New Roman" w:cs="Times New Roman"/>
              </w:rPr>
              <w:t xml:space="preserve">Elevation and slope </w:t>
            </w:r>
          </w:p>
        </w:tc>
        <w:tc>
          <w:tcPr>
            <w:tcW w:w="3240" w:type="dxa"/>
          </w:tcPr>
          <w:p w14:paraId="3A7F3E9F" w14:textId="77777777" w:rsidR="00785F0B" w:rsidRPr="009408DA" w:rsidRDefault="00785F0B" w:rsidP="000453A8">
            <w:pPr>
              <w:jc w:val="both"/>
              <w:rPr>
                <w:rFonts w:ascii="Times New Roman" w:hAnsi="Times New Roman" w:cs="Times New Roman"/>
              </w:rPr>
            </w:pPr>
            <w:r w:rsidRPr="009408DA">
              <w:rPr>
                <w:rFonts w:ascii="Times New Roman" w:hAnsi="Times New Roman" w:cs="Times New Roman"/>
              </w:rPr>
              <w:t>ASTER sensor</w:t>
            </w:r>
          </w:p>
        </w:tc>
        <w:tc>
          <w:tcPr>
            <w:tcW w:w="3240" w:type="dxa"/>
          </w:tcPr>
          <w:p w14:paraId="3E9231E1" w14:textId="77777777" w:rsidR="00785F0B" w:rsidRPr="009408DA" w:rsidRDefault="00785F0B" w:rsidP="000453A8">
            <w:pPr>
              <w:jc w:val="both"/>
              <w:rPr>
                <w:rFonts w:ascii="Times New Roman" w:hAnsi="Times New Roman" w:cs="Times New Roman"/>
              </w:rPr>
            </w:pPr>
            <w:r w:rsidRPr="009408DA">
              <w:rPr>
                <w:rFonts w:ascii="Times New Roman" w:hAnsi="Times New Roman" w:cs="Times New Roman"/>
              </w:rPr>
              <w:t>Jarvis (</w:t>
            </w:r>
            <w:proofErr w:type="gramStart"/>
            <w:r w:rsidRPr="009408DA">
              <w:rPr>
                <w:rFonts w:ascii="Times New Roman" w:hAnsi="Times New Roman" w:cs="Times New Roman"/>
              </w:rPr>
              <w:t>2008)*</w:t>
            </w:r>
            <w:proofErr w:type="gramEnd"/>
            <w:r w:rsidRPr="009408DA">
              <w:rPr>
                <w:rFonts w:ascii="Times New Roman" w:hAnsi="Times New Roman" w:cs="Times New Roman"/>
              </w:rPr>
              <w:t xml:space="preserve"> </w:t>
            </w:r>
          </w:p>
        </w:tc>
      </w:tr>
      <w:tr w:rsidR="00785F0B" w:rsidRPr="009408DA" w14:paraId="5416DE1D" w14:textId="77777777" w:rsidTr="761EAAA9">
        <w:tc>
          <w:tcPr>
            <w:tcW w:w="2425" w:type="dxa"/>
          </w:tcPr>
          <w:p w14:paraId="004A3F4F" w14:textId="77777777" w:rsidR="00785F0B" w:rsidRPr="009408DA" w:rsidRDefault="00785F0B" w:rsidP="000453A8">
            <w:pPr>
              <w:jc w:val="both"/>
              <w:rPr>
                <w:rFonts w:ascii="Times New Roman" w:hAnsi="Times New Roman" w:cs="Times New Roman"/>
              </w:rPr>
            </w:pPr>
            <w:r w:rsidRPr="009408DA">
              <w:rPr>
                <w:rFonts w:ascii="Times New Roman" w:hAnsi="Times New Roman" w:cs="Times New Roman"/>
              </w:rPr>
              <w:t xml:space="preserve">Global forest cover slope </w:t>
            </w:r>
          </w:p>
        </w:tc>
        <w:tc>
          <w:tcPr>
            <w:tcW w:w="3240" w:type="dxa"/>
          </w:tcPr>
          <w:p w14:paraId="3B6B58F2" w14:textId="77777777" w:rsidR="00785F0B" w:rsidRPr="009408DA" w:rsidRDefault="00785F0B" w:rsidP="000453A8">
            <w:pPr>
              <w:jc w:val="both"/>
              <w:rPr>
                <w:rFonts w:ascii="Times New Roman" w:hAnsi="Times New Roman" w:cs="Times New Roman"/>
              </w:rPr>
            </w:pPr>
            <w:r w:rsidRPr="009408DA">
              <w:rPr>
                <w:rFonts w:ascii="Times New Roman" w:hAnsi="Times New Roman" w:cs="Times New Roman"/>
              </w:rPr>
              <w:t>Hansen (2013)</w:t>
            </w:r>
          </w:p>
        </w:tc>
        <w:tc>
          <w:tcPr>
            <w:tcW w:w="3240" w:type="dxa"/>
          </w:tcPr>
          <w:p w14:paraId="20400BF1" w14:textId="77777777" w:rsidR="00785F0B" w:rsidRPr="009408DA" w:rsidRDefault="00785F0B" w:rsidP="000453A8">
            <w:pPr>
              <w:jc w:val="both"/>
              <w:rPr>
                <w:rFonts w:ascii="Times New Roman" w:hAnsi="Times New Roman" w:cs="Times New Roman"/>
              </w:rPr>
            </w:pPr>
          </w:p>
        </w:tc>
      </w:tr>
      <w:tr w:rsidR="00785F0B" w:rsidRPr="009408DA" w14:paraId="7F251EC8" w14:textId="77777777" w:rsidTr="761EAAA9">
        <w:tc>
          <w:tcPr>
            <w:tcW w:w="2425" w:type="dxa"/>
          </w:tcPr>
          <w:p w14:paraId="0C53D5E8" w14:textId="77777777" w:rsidR="00785F0B" w:rsidRPr="009408DA" w:rsidRDefault="00785F0B" w:rsidP="000453A8">
            <w:pPr>
              <w:jc w:val="both"/>
              <w:rPr>
                <w:rFonts w:ascii="Times New Roman" w:hAnsi="Times New Roman" w:cs="Times New Roman"/>
              </w:rPr>
            </w:pPr>
            <w:r w:rsidRPr="009408DA">
              <w:rPr>
                <w:rFonts w:ascii="Times New Roman" w:hAnsi="Times New Roman" w:cs="Times New Roman"/>
              </w:rPr>
              <w:t xml:space="preserve">Climactic region </w:t>
            </w:r>
          </w:p>
        </w:tc>
        <w:tc>
          <w:tcPr>
            <w:tcW w:w="3240" w:type="dxa"/>
          </w:tcPr>
          <w:p w14:paraId="0741D0D2" w14:textId="77777777" w:rsidR="00785F0B" w:rsidRPr="009408DA" w:rsidRDefault="00785F0B" w:rsidP="000453A8">
            <w:pPr>
              <w:jc w:val="both"/>
              <w:rPr>
                <w:rFonts w:ascii="Times New Roman" w:hAnsi="Times New Roman" w:cs="Times New Roman"/>
              </w:rPr>
            </w:pPr>
          </w:p>
        </w:tc>
        <w:tc>
          <w:tcPr>
            <w:tcW w:w="3240" w:type="dxa"/>
          </w:tcPr>
          <w:p w14:paraId="02F4A9DC" w14:textId="77777777" w:rsidR="00785F0B" w:rsidRPr="009408DA" w:rsidRDefault="00785F0B" w:rsidP="000453A8">
            <w:pPr>
              <w:jc w:val="both"/>
              <w:rPr>
                <w:rFonts w:ascii="Times New Roman" w:hAnsi="Times New Roman" w:cs="Times New Roman"/>
              </w:rPr>
            </w:pPr>
            <w:proofErr w:type="spellStart"/>
            <w:r w:rsidRPr="009408DA">
              <w:rPr>
                <w:rFonts w:ascii="Times New Roman" w:hAnsi="Times New Roman" w:cs="Times New Roman"/>
              </w:rPr>
              <w:t>Kottek</w:t>
            </w:r>
            <w:proofErr w:type="spellEnd"/>
            <w:r w:rsidRPr="009408DA">
              <w:rPr>
                <w:rFonts w:ascii="Times New Roman" w:hAnsi="Times New Roman" w:cs="Times New Roman"/>
              </w:rPr>
              <w:t xml:space="preserve"> et al (2006)</w:t>
            </w:r>
          </w:p>
        </w:tc>
      </w:tr>
      <w:tr w:rsidR="00785F0B" w:rsidRPr="009408DA" w14:paraId="4C48A924" w14:textId="77777777" w:rsidTr="761EAAA9">
        <w:tc>
          <w:tcPr>
            <w:tcW w:w="2425" w:type="dxa"/>
          </w:tcPr>
          <w:p w14:paraId="4E1AD1E6" w14:textId="77777777" w:rsidR="00785F0B" w:rsidRPr="009408DA" w:rsidRDefault="00785F0B" w:rsidP="000453A8">
            <w:pPr>
              <w:jc w:val="both"/>
              <w:rPr>
                <w:rFonts w:ascii="Times New Roman" w:hAnsi="Times New Roman" w:cs="Times New Roman"/>
              </w:rPr>
            </w:pPr>
            <w:r w:rsidRPr="009408DA">
              <w:rPr>
                <w:rFonts w:ascii="Times New Roman" w:hAnsi="Times New Roman" w:cs="Times New Roman"/>
              </w:rPr>
              <w:t>Crop yield estimates</w:t>
            </w:r>
          </w:p>
        </w:tc>
        <w:tc>
          <w:tcPr>
            <w:tcW w:w="3240" w:type="dxa"/>
          </w:tcPr>
          <w:p w14:paraId="75F33D0B" w14:textId="77777777" w:rsidR="00785F0B" w:rsidRPr="009408DA" w:rsidRDefault="00785F0B" w:rsidP="000453A8">
            <w:pPr>
              <w:jc w:val="both"/>
              <w:rPr>
                <w:rFonts w:ascii="Times New Roman" w:hAnsi="Times New Roman" w:cs="Times New Roman"/>
              </w:rPr>
            </w:pPr>
          </w:p>
        </w:tc>
        <w:tc>
          <w:tcPr>
            <w:tcW w:w="3240" w:type="dxa"/>
          </w:tcPr>
          <w:p w14:paraId="0F79BCB2" w14:textId="77777777" w:rsidR="00785F0B" w:rsidRPr="009408DA" w:rsidRDefault="00785F0B" w:rsidP="000453A8">
            <w:pPr>
              <w:jc w:val="both"/>
              <w:rPr>
                <w:rFonts w:ascii="Times New Roman" w:hAnsi="Times New Roman" w:cs="Times New Roman"/>
              </w:rPr>
            </w:pPr>
            <w:r w:rsidRPr="009408DA">
              <w:rPr>
                <w:rFonts w:ascii="Times New Roman" w:hAnsi="Times New Roman" w:cs="Times New Roman"/>
              </w:rPr>
              <w:t>IFPRI Harvest-Choice (Wood-</w:t>
            </w:r>
            <w:proofErr w:type="spellStart"/>
            <w:r w:rsidRPr="009408DA">
              <w:rPr>
                <w:rFonts w:ascii="Times New Roman" w:hAnsi="Times New Roman" w:cs="Times New Roman"/>
              </w:rPr>
              <w:t>Sichra</w:t>
            </w:r>
            <w:proofErr w:type="spellEnd"/>
            <w:r w:rsidRPr="009408DA">
              <w:rPr>
                <w:rFonts w:ascii="Times New Roman" w:hAnsi="Times New Roman" w:cs="Times New Roman"/>
              </w:rPr>
              <w:t xml:space="preserve"> et al, 2016)</w:t>
            </w:r>
          </w:p>
        </w:tc>
      </w:tr>
      <w:tr w:rsidR="00785F0B" w:rsidRPr="009408DA" w14:paraId="1249AD55" w14:textId="77777777" w:rsidTr="761EAAA9">
        <w:tc>
          <w:tcPr>
            <w:tcW w:w="2425" w:type="dxa"/>
          </w:tcPr>
          <w:p w14:paraId="1A8DB7ED" w14:textId="77777777" w:rsidR="00785F0B" w:rsidRPr="009408DA" w:rsidRDefault="00785F0B" w:rsidP="000453A8">
            <w:pPr>
              <w:jc w:val="both"/>
              <w:rPr>
                <w:rFonts w:ascii="Times New Roman" w:hAnsi="Times New Roman" w:cs="Times New Roman"/>
              </w:rPr>
            </w:pPr>
            <w:r w:rsidRPr="009408DA">
              <w:rPr>
                <w:rFonts w:ascii="Times New Roman" w:hAnsi="Times New Roman" w:cs="Times New Roman"/>
              </w:rPr>
              <w:t xml:space="preserve">Normalized Difference Vegetation Index </w:t>
            </w:r>
          </w:p>
        </w:tc>
        <w:tc>
          <w:tcPr>
            <w:tcW w:w="3240" w:type="dxa"/>
          </w:tcPr>
          <w:p w14:paraId="49D5BD83" w14:textId="77777777" w:rsidR="00785F0B" w:rsidRPr="009408DA" w:rsidRDefault="00785F0B" w:rsidP="000453A8">
            <w:pPr>
              <w:jc w:val="both"/>
              <w:rPr>
                <w:rFonts w:ascii="Times New Roman" w:hAnsi="Times New Roman" w:cs="Times New Roman"/>
              </w:rPr>
            </w:pPr>
            <w:r w:rsidRPr="009408DA">
              <w:rPr>
                <w:rFonts w:ascii="Times New Roman" w:hAnsi="Times New Roman" w:cs="Times New Roman"/>
              </w:rPr>
              <w:t>Sentinel 2</w:t>
            </w:r>
          </w:p>
        </w:tc>
        <w:tc>
          <w:tcPr>
            <w:tcW w:w="3240" w:type="dxa"/>
          </w:tcPr>
          <w:p w14:paraId="27D43032" w14:textId="77777777" w:rsidR="00785F0B" w:rsidRPr="009408DA" w:rsidRDefault="00785F0B" w:rsidP="000453A8">
            <w:pPr>
              <w:jc w:val="both"/>
              <w:rPr>
                <w:rFonts w:ascii="Times New Roman" w:hAnsi="Times New Roman" w:cs="Times New Roman"/>
              </w:rPr>
            </w:pPr>
            <w:r w:rsidRPr="009408DA">
              <w:rPr>
                <w:rFonts w:ascii="Times New Roman" w:hAnsi="Times New Roman" w:cs="Times New Roman"/>
              </w:rPr>
              <w:t>Sentinel 2*</w:t>
            </w:r>
          </w:p>
        </w:tc>
      </w:tr>
      <w:tr w:rsidR="00785F0B" w:rsidRPr="009408DA" w14:paraId="1EFD7F27" w14:textId="77777777" w:rsidTr="761EAAA9">
        <w:tc>
          <w:tcPr>
            <w:tcW w:w="2425" w:type="dxa"/>
          </w:tcPr>
          <w:p w14:paraId="2F8B4E14" w14:textId="77777777" w:rsidR="00785F0B" w:rsidRPr="009408DA" w:rsidRDefault="00785F0B" w:rsidP="000453A8">
            <w:pPr>
              <w:jc w:val="both"/>
              <w:rPr>
                <w:rFonts w:ascii="Times New Roman" w:hAnsi="Times New Roman" w:cs="Times New Roman"/>
              </w:rPr>
            </w:pPr>
          </w:p>
        </w:tc>
        <w:tc>
          <w:tcPr>
            <w:tcW w:w="3240" w:type="dxa"/>
          </w:tcPr>
          <w:p w14:paraId="0E3F1196" w14:textId="77777777" w:rsidR="00785F0B" w:rsidRPr="009408DA" w:rsidRDefault="00785F0B" w:rsidP="000453A8">
            <w:pPr>
              <w:jc w:val="both"/>
              <w:rPr>
                <w:rFonts w:ascii="Times New Roman" w:hAnsi="Times New Roman" w:cs="Times New Roman"/>
              </w:rPr>
            </w:pPr>
          </w:p>
        </w:tc>
        <w:tc>
          <w:tcPr>
            <w:tcW w:w="3240" w:type="dxa"/>
          </w:tcPr>
          <w:p w14:paraId="24926370" w14:textId="77777777" w:rsidR="00785F0B" w:rsidRPr="009408DA" w:rsidRDefault="00785F0B" w:rsidP="000453A8">
            <w:pPr>
              <w:jc w:val="both"/>
              <w:rPr>
                <w:rFonts w:ascii="Times New Roman" w:hAnsi="Times New Roman" w:cs="Times New Roman"/>
              </w:rPr>
            </w:pPr>
          </w:p>
        </w:tc>
      </w:tr>
      <w:tr w:rsidR="00785F0B" w:rsidRPr="009408DA" w14:paraId="755EB4F8" w14:textId="77777777" w:rsidTr="761EAAA9">
        <w:tc>
          <w:tcPr>
            <w:tcW w:w="2425" w:type="dxa"/>
          </w:tcPr>
          <w:p w14:paraId="7E03CF3C" w14:textId="77777777" w:rsidR="00785F0B" w:rsidRPr="009408DA" w:rsidRDefault="00785F0B" w:rsidP="000453A8">
            <w:pPr>
              <w:jc w:val="both"/>
              <w:rPr>
                <w:rFonts w:ascii="Times New Roman" w:hAnsi="Times New Roman" w:cs="Times New Roman"/>
                <w:b/>
              </w:rPr>
            </w:pPr>
            <w:r w:rsidRPr="009408DA">
              <w:rPr>
                <w:rFonts w:ascii="Times New Roman" w:hAnsi="Times New Roman" w:cs="Times New Roman"/>
                <w:b/>
              </w:rPr>
              <w:t xml:space="preserve">Market access </w:t>
            </w:r>
          </w:p>
        </w:tc>
        <w:tc>
          <w:tcPr>
            <w:tcW w:w="3240" w:type="dxa"/>
          </w:tcPr>
          <w:p w14:paraId="7332295B" w14:textId="77777777" w:rsidR="00785F0B" w:rsidRPr="009408DA" w:rsidRDefault="00785F0B" w:rsidP="000453A8">
            <w:pPr>
              <w:jc w:val="both"/>
              <w:rPr>
                <w:rFonts w:ascii="Times New Roman" w:hAnsi="Times New Roman" w:cs="Times New Roman"/>
              </w:rPr>
            </w:pPr>
          </w:p>
        </w:tc>
        <w:tc>
          <w:tcPr>
            <w:tcW w:w="3240" w:type="dxa"/>
          </w:tcPr>
          <w:p w14:paraId="66696BF0" w14:textId="77777777" w:rsidR="00785F0B" w:rsidRPr="009408DA" w:rsidRDefault="00785F0B" w:rsidP="000453A8">
            <w:pPr>
              <w:jc w:val="both"/>
              <w:rPr>
                <w:rFonts w:ascii="Times New Roman" w:hAnsi="Times New Roman" w:cs="Times New Roman"/>
              </w:rPr>
            </w:pPr>
            <w:r w:rsidRPr="009408DA">
              <w:rPr>
                <w:rFonts w:ascii="Times New Roman" w:hAnsi="Times New Roman" w:cs="Times New Roman"/>
              </w:rPr>
              <w:t xml:space="preserve">Belghith et al (2020) </w:t>
            </w:r>
          </w:p>
        </w:tc>
      </w:tr>
      <w:tr w:rsidR="00785F0B" w:rsidRPr="009408DA" w14:paraId="6D4C5BC4" w14:textId="77777777" w:rsidTr="761EAAA9">
        <w:tc>
          <w:tcPr>
            <w:tcW w:w="2425" w:type="dxa"/>
          </w:tcPr>
          <w:p w14:paraId="4D5185AE" w14:textId="77777777" w:rsidR="00785F0B" w:rsidRPr="009408DA" w:rsidRDefault="00785F0B" w:rsidP="000453A8">
            <w:pPr>
              <w:jc w:val="both"/>
              <w:rPr>
                <w:rFonts w:ascii="Times New Roman" w:hAnsi="Times New Roman" w:cs="Times New Roman"/>
                <w:b/>
              </w:rPr>
            </w:pPr>
          </w:p>
        </w:tc>
        <w:tc>
          <w:tcPr>
            <w:tcW w:w="3240" w:type="dxa"/>
          </w:tcPr>
          <w:p w14:paraId="4B823A27" w14:textId="77777777" w:rsidR="00785F0B" w:rsidRPr="009408DA" w:rsidRDefault="00785F0B" w:rsidP="000453A8">
            <w:pPr>
              <w:jc w:val="both"/>
              <w:rPr>
                <w:rFonts w:ascii="Times New Roman" w:hAnsi="Times New Roman" w:cs="Times New Roman"/>
              </w:rPr>
            </w:pPr>
          </w:p>
        </w:tc>
        <w:tc>
          <w:tcPr>
            <w:tcW w:w="3240" w:type="dxa"/>
          </w:tcPr>
          <w:p w14:paraId="5DFDD11E" w14:textId="77777777" w:rsidR="00785F0B" w:rsidRPr="009408DA" w:rsidRDefault="00785F0B" w:rsidP="000453A8">
            <w:pPr>
              <w:jc w:val="both"/>
              <w:rPr>
                <w:rFonts w:ascii="Times New Roman" w:hAnsi="Times New Roman" w:cs="Times New Roman"/>
              </w:rPr>
            </w:pPr>
          </w:p>
        </w:tc>
      </w:tr>
      <w:tr w:rsidR="00785F0B" w:rsidRPr="009408DA" w14:paraId="767F9F7B" w14:textId="77777777" w:rsidTr="761EAAA9">
        <w:tc>
          <w:tcPr>
            <w:tcW w:w="2425" w:type="dxa"/>
          </w:tcPr>
          <w:p w14:paraId="25694F50" w14:textId="77777777" w:rsidR="00785F0B" w:rsidRPr="009408DA" w:rsidRDefault="00785F0B" w:rsidP="000453A8">
            <w:pPr>
              <w:jc w:val="both"/>
              <w:rPr>
                <w:rFonts w:ascii="Times New Roman" w:hAnsi="Times New Roman" w:cs="Times New Roman"/>
                <w:b/>
              </w:rPr>
            </w:pPr>
            <w:r w:rsidRPr="009408DA">
              <w:rPr>
                <w:rFonts w:ascii="Times New Roman" w:hAnsi="Times New Roman" w:cs="Times New Roman"/>
                <w:b/>
              </w:rPr>
              <w:t xml:space="preserve">Natural Disaster Risk </w:t>
            </w:r>
          </w:p>
        </w:tc>
        <w:tc>
          <w:tcPr>
            <w:tcW w:w="3240" w:type="dxa"/>
          </w:tcPr>
          <w:p w14:paraId="5414731F" w14:textId="77777777" w:rsidR="00785F0B" w:rsidRPr="009408DA" w:rsidRDefault="00785F0B" w:rsidP="000453A8">
            <w:pPr>
              <w:jc w:val="both"/>
              <w:rPr>
                <w:rFonts w:ascii="Times New Roman" w:hAnsi="Times New Roman" w:cs="Times New Roman"/>
              </w:rPr>
            </w:pPr>
          </w:p>
        </w:tc>
        <w:tc>
          <w:tcPr>
            <w:tcW w:w="3240" w:type="dxa"/>
          </w:tcPr>
          <w:p w14:paraId="2F915BE8" w14:textId="77777777" w:rsidR="00785F0B" w:rsidRPr="009408DA" w:rsidRDefault="00785F0B" w:rsidP="000453A8">
            <w:pPr>
              <w:jc w:val="both"/>
              <w:rPr>
                <w:rFonts w:ascii="Times New Roman" w:hAnsi="Times New Roman" w:cs="Times New Roman"/>
              </w:rPr>
            </w:pPr>
            <w:r w:rsidRPr="009408DA">
              <w:rPr>
                <w:rFonts w:ascii="Times New Roman" w:hAnsi="Times New Roman" w:cs="Times New Roman"/>
              </w:rPr>
              <w:t>UNEP/DEWA/GRID-Europe</w:t>
            </w:r>
          </w:p>
        </w:tc>
      </w:tr>
      <w:tr w:rsidR="00785F0B" w:rsidRPr="009408DA" w14:paraId="223F00DB" w14:textId="77777777" w:rsidTr="761EAAA9">
        <w:tc>
          <w:tcPr>
            <w:tcW w:w="2425" w:type="dxa"/>
          </w:tcPr>
          <w:p w14:paraId="19162779" w14:textId="77777777" w:rsidR="00785F0B" w:rsidRPr="009408DA" w:rsidRDefault="00785F0B" w:rsidP="000453A8">
            <w:pPr>
              <w:jc w:val="both"/>
              <w:rPr>
                <w:rFonts w:ascii="Times New Roman" w:hAnsi="Times New Roman" w:cs="Times New Roman"/>
                <w:b/>
              </w:rPr>
            </w:pPr>
          </w:p>
        </w:tc>
        <w:tc>
          <w:tcPr>
            <w:tcW w:w="3240" w:type="dxa"/>
          </w:tcPr>
          <w:p w14:paraId="01F5151E" w14:textId="77777777" w:rsidR="00785F0B" w:rsidRPr="009408DA" w:rsidRDefault="00785F0B" w:rsidP="000453A8">
            <w:pPr>
              <w:jc w:val="both"/>
              <w:rPr>
                <w:rFonts w:ascii="Times New Roman" w:hAnsi="Times New Roman" w:cs="Times New Roman"/>
              </w:rPr>
            </w:pPr>
          </w:p>
        </w:tc>
        <w:tc>
          <w:tcPr>
            <w:tcW w:w="3240" w:type="dxa"/>
          </w:tcPr>
          <w:p w14:paraId="3237D04E" w14:textId="77777777" w:rsidR="00785F0B" w:rsidRPr="009408DA" w:rsidRDefault="00785F0B" w:rsidP="000453A8">
            <w:pPr>
              <w:jc w:val="both"/>
              <w:rPr>
                <w:rFonts w:ascii="Times New Roman" w:hAnsi="Times New Roman" w:cs="Times New Roman"/>
              </w:rPr>
            </w:pPr>
          </w:p>
        </w:tc>
      </w:tr>
    </w:tbl>
    <w:p w14:paraId="661084BC" w14:textId="77777777" w:rsidR="00785F0B" w:rsidRPr="009408DA" w:rsidRDefault="00785F0B" w:rsidP="00785F0B">
      <w:pPr>
        <w:spacing w:after="0" w:line="240" w:lineRule="auto"/>
        <w:jc w:val="both"/>
        <w:rPr>
          <w:rFonts w:ascii="Times New Roman" w:hAnsi="Times New Roman" w:cs="Times New Roman"/>
          <w:sz w:val="20"/>
          <w:szCs w:val="20"/>
        </w:rPr>
      </w:pPr>
      <w:r w:rsidRPr="009408DA">
        <w:rPr>
          <w:rFonts w:ascii="Times New Roman" w:hAnsi="Times New Roman" w:cs="Times New Roman"/>
          <w:sz w:val="20"/>
          <w:szCs w:val="20"/>
        </w:rPr>
        <w:t xml:space="preserve">Note: * indicates that at least one variable from this set was selected in the model of welfare </w:t>
      </w:r>
    </w:p>
    <w:p w14:paraId="282625CD" w14:textId="77777777" w:rsidR="001846F0" w:rsidRPr="009408DA" w:rsidRDefault="001846F0" w:rsidP="001846F0">
      <w:pPr>
        <w:rPr>
          <w:rFonts w:ascii="Times New Roman" w:hAnsi="Times New Roman" w:cs="Times New Roman"/>
        </w:rPr>
      </w:pPr>
    </w:p>
    <w:p w14:paraId="48935E0C" w14:textId="77777777" w:rsidR="00204665" w:rsidRPr="009408DA" w:rsidRDefault="00204665" w:rsidP="001846F0">
      <w:pPr>
        <w:rPr>
          <w:rFonts w:ascii="Times New Roman" w:hAnsi="Times New Roman" w:cs="Times New Roman"/>
        </w:rPr>
      </w:pPr>
    </w:p>
    <w:p w14:paraId="08B214D9" w14:textId="77777777" w:rsidR="00204665" w:rsidRPr="009408DA" w:rsidRDefault="00204665" w:rsidP="001846F0">
      <w:pPr>
        <w:rPr>
          <w:rFonts w:ascii="Times New Roman" w:hAnsi="Times New Roman" w:cs="Times New Roman"/>
        </w:rPr>
      </w:pPr>
    </w:p>
    <w:p w14:paraId="67242E9F" w14:textId="77777777" w:rsidR="00204665" w:rsidRPr="009408DA" w:rsidRDefault="00204665" w:rsidP="001846F0">
      <w:pPr>
        <w:rPr>
          <w:rFonts w:ascii="Times New Roman" w:hAnsi="Times New Roman" w:cs="Times New Roman"/>
        </w:rPr>
      </w:pPr>
    </w:p>
    <w:p w14:paraId="043ED4B2" w14:textId="77777777" w:rsidR="003A4692" w:rsidRPr="009408DA" w:rsidRDefault="003A4692">
      <w:pPr>
        <w:rPr>
          <w:rFonts w:ascii="Times New Roman" w:hAnsi="Times New Roman" w:cs="Times New Roman"/>
          <w:i/>
          <w:iCs/>
          <w:color w:val="44546A" w:themeColor="text2"/>
          <w:sz w:val="24"/>
          <w:szCs w:val="24"/>
        </w:rPr>
      </w:pPr>
      <w:bookmarkStart w:id="0" w:name="_Ref57748561"/>
      <w:r w:rsidRPr="009408DA">
        <w:rPr>
          <w:rFonts w:ascii="Times New Roman" w:hAnsi="Times New Roman" w:cs="Times New Roman"/>
          <w:sz w:val="24"/>
          <w:szCs w:val="24"/>
        </w:rPr>
        <w:br w:type="page"/>
      </w:r>
    </w:p>
    <w:p w14:paraId="049BCE89" w14:textId="6C123D63" w:rsidR="009D6BA8" w:rsidRPr="009408DA" w:rsidRDefault="009D6BA8" w:rsidP="009D6BA8">
      <w:pPr>
        <w:rPr>
          <w:rFonts w:ascii="Times New Roman" w:hAnsi="Times New Roman" w:cs="Times New Roman"/>
        </w:rPr>
      </w:pPr>
      <w:r w:rsidRPr="009408DA">
        <w:rPr>
          <w:rFonts w:ascii="Times New Roman" w:hAnsi="Times New Roman" w:cs="Times New Roman"/>
          <w:sz w:val="28"/>
          <w:szCs w:val="28"/>
        </w:rPr>
        <w:lastRenderedPageBreak/>
        <w:t xml:space="preserve">Appendix C: </w:t>
      </w:r>
      <w:r w:rsidR="00A72899" w:rsidRPr="009408DA">
        <w:rPr>
          <w:rFonts w:ascii="Times New Roman" w:hAnsi="Times New Roman" w:cs="Times New Roman"/>
          <w:sz w:val="28"/>
          <w:szCs w:val="28"/>
        </w:rPr>
        <w:t>Model Performance</w:t>
      </w:r>
    </w:p>
    <w:p w14:paraId="7B5C1FF6" w14:textId="4DC43958" w:rsidR="00176D5D" w:rsidRPr="009408DA" w:rsidRDefault="00176D5D" w:rsidP="00176D5D">
      <w:pPr>
        <w:pStyle w:val="Heading2"/>
        <w:spacing w:before="0" w:line="480" w:lineRule="auto"/>
        <w:jc w:val="both"/>
        <w:rPr>
          <w:rFonts w:ascii="Times New Roman" w:hAnsi="Times New Roman" w:cs="Times New Roman"/>
          <w:sz w:val="24"/>
          <w:szCs w:val="24"/>
        </w:rPr>
      </w:pPr>
      <w:r w:rsidRPr="009408DA">
        <w:rPr>
          <w:rFonts w:ascii="Times New Roman" w:hAnsi="Times New Roman" w:cs="Times New Roman"/>
          <w:sz w:val="24"/>
          <w:szCs w:val="24"/>
        </w:rPr>
        <w:t xml:space="preserve">A. Fay-Herriot area model </w:t>
      </w:r>
    </w:p>
    <w:p w14:paraId="184324B1" w14:textId="554AE27F" w:rsidR="00176D5D" w:rsidRPr="009408DA" w:rsidRDefault="00484FCA" w:rsidP="00D94E4A">
      <w:pPr>
        <w:spacing w:after="0" w:line="240" w:lineRule="auto"/>
        <w:jc w:val="both"/>
        <w:rPr>
          <w:rFonts w:ascii="Times New Roman" w:hAnsi="Times New Roman" w:cs="Times New Roman"/>
          <w:sz w:val="24"/>
          <w:szCs w:val="24"/>
        </w:rPr>
      </w:pPr>
      <w:r w:rsidRPr="009408DA">
        <w:rPr>
          <w:rFonts w:ascii="Times New Roman" w:hAnsi="Times New Roman" w:cs="Times New Roman"/>
          <w:sz w:val="24"/>
          <w:szCs w:val="24"/>
        </w:rPr>
        <w:t xml:space="preserve">Table C-1 </w:t>
      </w:r>
      <w:r w:rsidR="00176D5D" w:rsidRPr="009408DA">
        <w:rPr>
          <w:rFonts w:ascii="Times New Roman" w:hAnsi="Times New Roman" w:cs="Times New Roman"/>
          <w:sz w:val="24"/>
          <w:szCs w:val="24"/>
        </w:rPr>
        <w:t>presents the coefficient estimates from the Fay-Herriot area level model</w:t>
      </w:r>
      <w:r w:rsidR="00117487" w:rsidRPr="009408DA">
        <w:rPr>
          <w:rFonts w:ascii="Times New Roman" w:hAnsi="Times New Roman" w:cs="Times New Roman"/>
          <w:sz w:val="24"/>
          <w:szCs w:val="24"/>
        </w:rPr>
        <w:t xml:space="preserve">, while Table C-2 shows the coefficient estimates in the </w:t>
      </w:r>
      <w:r w:rsidR="00B515FF" w:rsidRPr="009408DA">
        <w:rPr>
          <w:rFonts w:ascii="Times New Roman" w:hAnsi="Times New Roman" w:cs="Times New Roman"/>
          <w:sz w:val="24"/>
          <w:szCs w:val="24"/>
        </w:rPr>
        <w:t>EBP unit level models</w:t>
      </w:r>
      <w:r w:rsidR="00176D5D" w:rsidRPr="009408DA">
        <w:rPr>
          <w:rFonts w:ascii="Times New Roman" w:hAnsi="Times New Roman" w:cs="Times New Roman"/>
          <w:sz w:val="24"/>
          <w:szCs w:val="24"/>
        </w:rPr>
        <w:t>.</w:t>
      </w:r>
      <w:r w:rsidR="00176D5D" w:rsidRPr="009408DA">
        <w:rPr>
          <w:rStyle w:val="FootnoteReference"/>
          <w:rFonts w:ascii="Times New Roman" w:hAnsi="Times New Roman" w:cs="Times New Roman"/>
          <w:sz w:val="24"/>
          <w:szCs w:val="24"/>
        </w:rPr>
        <w:footnoteReference w:id="2"/>
      </w:r>
      <w:r w:rsidR="00176D5D" w:rsidRPr="009408DA">
        <w:rPr>
          <w:rFonts w:ascii="Times New Roman" w:hAnsi="Times New Roman" w:cs="Times New Roman"/>
          <w:sz w:val="24"/>
          <w:szCs w:val="24"/>
        </w:rPr>
        <w:t xml:space="preserve">     </w:t>
      </w:r>
    </w:p>
    <w:p w14:paraId="65F80423" w14:textId="77777777" w:rsidR="00176D5D" w:rsidRPr="009408DA" w:rsidRDefault="00176D5D" w:rsidP="00204665">
      <w:pPr>
        <w:pStyle w:val="Caption"/>
        <w:spacing w:after="0"/>
        <w:rPr>
          <w:rFonts w:ascii="Times New Roman" w:hAnsi="Times New Roman" w:cs="Times New Roman"/>
          <w:sz w:val="24"/>
          <w:szCs w:val="24"/>
        </w:rPr>
      </w:pPr>
    </w:p>
    <w:p w14:paraId="4548CC5D" w14:textId="0F572196" w:rsidR="00204665" w:rsidRPr="009408DA" w:rsidRDefault="00204665" w:rsidP="00204665">
      <w:pPr>
        <w:pStyle w:val="Caption"/>
        <w:spacing w:after="0"/>
        <w:rPr>
          <w:rFonts w:ascii="Times New Roman" w:hAnsi="Times New Roman" w:cs="Times New Roman"/>
          <w:i w:val="0"/>
          <w:iCs w:val="0"/>
          <w:sz w:val="22"/>
          <w:szCs w:val="22"/>
        </w:rPr>
      </w:pPr>
      <w:r w:rsidRPr="009408DA">
        <w:rPr>
          <w:rFonts w:ascii="Times New Roman" w:hAnsi="Times New Roman" w:cs="Times New Roman"/>
          <w:sz w:val="22"/>
          <w:szCs w:val="22"/>
        </w:rPr>
        <w:t>Table</w:t>
      </w:r>
      <w:bookmarkEnd w:id="0"/>
      <w:r w:rsidR="00A96E2B" w:rsidRPr="009408DA">
        <w:rPr>
          <w:rFonts w:ascii="Times New Roman" w:hAnsi="Times New Roman" w:cs="Times New Roman"/>
          <w:sz w:val="22"/>
          <w:szCs w:val="22"/>
        </w:rPr>
        <w:t xml:space="preserve"> C-</w:t>
      </w:r>
      <w:r w:rsidR="001B504A">
        <w:rPr>
          <w:rFonts w:ascii="Times New Roman" w:hAnsi="Times New Roman" w:cs="Times New Roman"/>
          <w:sz w:val="22"/>
          <w:szCs w:val="22"/>
        </w:rPr>
        <w:t>1</w:t>
      </w:r>
      <w:r w:rsidRPr="009408DA">
        <w:rPr>
          <w:rFonts w:ascii="Times New Roman" w:hAnsi="Times New Roman" w:cs="Times New Roman"/>
          <w:sz w:val="22"/>
          <w:szCs w:val="22"/>
        </w:rPr>
        <w:t xml:space="preserve"> GLS coefficients from Fay-Herriot estimation </w:t>
      </w:r>
    </w:p>
    <w:tbl>
      <w:tblPr>
        <w:tblStyle w:val="TableGrid"/>
        <w:tblW w:w="9535" w:type="dxa"/>
        <w:tblLook w:val="04A0" w:firstRow="1" w:lastRow="0" w:firstColumn="1" w:lastColumn="0" w:noHBand="0" w:noVBand="1"/>
      </w:tblPr>
      <w:tblGrid>
        <w:gridCol w:w="3505"/>
        <w:gridCol w:w="1314"/>
        <w:gridCol w:w="3456"/>
        <w:gridCol w:w="1260"/>
      </w:tblGrid>
      <w:tr w:rsidR="00204665" w:rsidRPr="009408DA" w14:paraId="6408E52A" w14:textId="77777777" w:rsidTr="00A211DF">
        <w:tc>
          <w:tcPr>
            <w:tcW w:w="3505" w:type="dxa"/>
          </w:tcPr>
          <w:p w14:paraId="14D4E015" w14:textId="77777777" w:rsidR="00204665" w:rsidRPr="009408DA" w:rsidRDefault="00204665" w:rsidP="00A211DF">
            <w:pPr>
              <w:jc w:val="both"/>
              <w:rPr>
                <w:rFonts w:ascii="Times New Roman" w:hAnsi="Times New Roman" w:cs="Times New Roman"/>
                <w:b/>
                <w:bCs/>
                <w:sz w:val="24"/>
                <w:szCs w:val="24"/>
              </w:rPr>
            </w:pPr>
            <w:r w:rsidRPr="009408DA">
              <w:rPr>
                <w:rFonts w:ascii="Times New Roman" w:hAnsi="Times New Roman" w:cs="Times New Roman"/>
                <w:b/>
                <w:bCs/>
                <w:sz w:val="24"/>
                <w:szCs w:val="24"/>
              </w:rPr>
              <w:t>Sri Lanka</w:t>
            </w:r>
          </w:p>
        </w:tc>
        <w:tc>
          <w:tcPr>
            <w:tcW w:w="1314" w:type="dxa"/>
          </w:tcPr>
          <w:p w14:paraId="45A5465E" w14:textId="77777777" w:rsidR="00204665" w:rsidRPr="009408DA" w:rsidRDefault="00204665" w:rsidP="00A211DF">
            <w:pPr>
              <w:jc w:val="both"/>
              <w:rPr>
                <w:rFonts w:ascii="Times New Roman" w:hAnsi="Times New Roman" w:cs="Times New Roman"/>
                <w:sz w:val="24"/>
                <w:szCs w:val="24"/>
              </w:rPr>
            </w:pPr>
          </w:p>
        </w:tc>
        <w:tc>
          <w:tcPr>
            <w:tcW w:w="3456" w:type="dxa"/>
          </w:tcPr>
          <w:p w14:paraId="70895B96" w14:textId="77777777" w:rsidR="00204665" w:rsidRPr="009408DA" w:rsidRDefault="00204665" w:rsidP="00A211DF">
            <w:pPr>
              <w:jc w:val="both"/>
              <w:rPr>
                <w:rFonts w:ascii="Times New Roman" w:hAnsi="Times New Roman" w:cs="Times New Roman"/>
                <w:b/>
                <w:bCs/>
                <w:sz w:val="24"/>
                <w:szCs w:val="24"/>
              </w:rPr>
            </w:pPr>
            <w:r w:rsidRPr="009408DA">
              <w:rPr>
                <w:rFonts w:ascii="Times New Roman" w:hAnsi="Times New Roman" w:cs="Times New Roman"/>
                <w:b/>
                <w:bCs/>
                <w:sz w:val="24"/>
                <w:szCs w:val="24"/>
              </w:rPr>
              <w:t xml:space="preserve">Tanzania </w:t>
            </w:r>
          </w:p>
        </w:tc>
        <w:tc>
          <w:tcPr>
            <w:tcW w:w="1260" w:type="dxa"/>
          </w:tcPr>
          <w:p w14:paraId="608B88B8" w14:textId="77777777" w:rsidR="00204665" w:rsidRPr="009408DA" w:rsidRDefault="00204665" w:rsidP="00A211DF">
            <w:pPr>
              <w:jc w:val="both"/>
              <w:rPr>
                <w:rFonts w:ascii="Times New Roman" w:hAnsi="Times New Roman" w:cs="Times New Roman"/>
                <w:sz w:val="24"/>
                <w:szCs w:val="24"/>
              </w:rPr>
            </w:pPr>
          </w:p>
        </w:tc>
      </w:tr>
      <w:tr w:rsidR="00204665" w:rsidRPr="009408DA" w14:paraId="2B8CDE6F" w14:textId="77777777" w:rsidTr="00A211DF">
        <w:tc>
          <w:tcPr>
            <w:tcW w:w="3505" w:type="dxa"/>
          </w:tcPr>
          <w:p w14:paraId="444C72CB" w14:textId="77777777" w:rsidR="00204665" w:rsidRPr="009408DA" w:rsidRDefault="00204665"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Mean nighttime lights in 2016 </w:t>
            </w:r>
          </w:p>
        </w:tc>
        <w:tc>
          <w:tcPr>
            <w:tcW w:w="1314" w:type="dxa"/>
          </w:tcPr>
          <w:p w14:paraId="43DCBD39" w14:textId="77777777" w:rsidR="00204665" w:rsidRPr="009408DA" w:rsidRDefault="00204665" w:rsidP="00A211DF">
            <w:pPr>
              <w:jc w:val="both"/>
              <w:rPr>
                <w:rFonts w:ascii="Times New Roman" w:hAnsi="Times New Roman" w:cs="Times New Roman"/>
                <w:sz w:val="24"/>
                <w:szCs w:val="24"/>
              </w:rPr>
            </w:pPr>
            <w:r w:rsidRPr="009408DA">
              <w:rPr>
                <w:rFonts w:ascii="Times New Roman" w:hAnsi="Times New Roman" w:cs="Times New Roman"/>
                <w:sz w:val="24"/>
                <w:szCs w:val="24"/>
              </w:rPr>
              <w:t>-0.003</w:t>
            </w:r>
          </w:p>
        </w:tc>
        <w:tc>
          <w:tcPr>
            <w:tcW w:w="3456" w:type="dxa"/>
          </w:tcPr>
          <w:p w14:paraId="065407A1" w14:textId="77777777" w:rsidR="00204665" w:rsidRPr="009408DA" w:rsidRDefault="00204665"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Mean area of nearest 25 buildings.  </w:t>
            </w:r>
          </w:p>
        </w:tc>
        <w:tc>
          <w:tcPr>
            <w:tcW w:w="1260" w:type="dxa"/>
          </w:tcPr>
          <w:p w14:paraId="60B56FBF" w14:textId="77777777" w:rsidR="00204665" w:rsidRPr="009408DA" w:rsidRDefault="00204665" w:rsidP="00A211DF">
            <w:pPr>
              <w:jc w:val="both"/>
              <w:rPr>
                <w:rFonts w:ascii="Times New Roman" w:hAnsi="Times New Roman" w:cs="Times New Roman"/>
                <w:sz w:val="24"/>
                <w:szCs w:val="24"/>
              </w:rPr>
            </w:pPr>
            <w:r w:rsidRPr="009408DA">
              <w:rPr>
                <w:rFonts w:ascii="Times New Roman" w:hAnsi="Times New Roman" w:cs="Times New Roman"/>
                <w:sz w:val="24"/>
                <w:szCs w:val="24"/>
              </w:rPr>
              <w:t>-19.45***</w:t>
            </w:r>
          </w:p>
        </w:tc>
      </w:tr>
      <w:tr w:rsidR="00204665" w:rsidRPr="009408DA" w14:paraId="572D20F7" w14:textId="77777777" w:rsidTr="00A211DF">
        <w:tc>
          <w:tcPr>
            <w:tcW w:w="3505" w:type="dxa"/>
          </w:tcPr>
          <w:p w14:paraId="563E1F51" w14:textId="77777777" w:rsidR="00204665" w:rsidRPr="009408DA" w:rsidRDefault="00204665"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1990 Built-up area (GHSL) </w:t>
            </w:r>
          </w:p>
        </w:tc>
        <w:tc>
          <w:tcPr>
            <w:tcW w:w="1314" w:type="dxa"/>
          </w:tcPr>
          <w:p w14:paraId="28443BD9" w14:textId="77777777" w:rsidR="00204665" w:rsidRPr="009408DA" w:rsidRDefault="00204665" w:rsidP="00A211DF">
            <w:pPr>
              <w:jc w:val="both"/>
              <w:rPr>
                <w:rFonts w:ascii="Times New Roman" w:hAnsi="Times New Roman" w:cs="Times New Roman"/>
                <w:sz w:val="24"/>
                <w:szCs w:val="24"/>
              </w:rPr>
            </w:pPr>
            <w:r w:rsidRPr="009408DA">
              <w:rPr>
                <w:rFonts w:ascii="Times New Roman" w:hAnsi="Times New Roman" w:cs="Times New Roman"/>
                <w:sz w:val="24"/>
                <w:szCs w:val="24"/>
              </w:rPr>
              <w:t>-0.006</w:t>
            </w:r>
          </w:p>
        </w:tc>
        <w:tc>
          <w:tcPr>
            <w:tcW w:w="3456" w:type="dxa"/>
          </w:tcPr>
          <w:p w14:paraId="5CB8AA01" w14:textId="77777777" w:rsidR="00204665" w:rsidRPr="009408DA" w:rsidRDefault="00204665" w:rsidP="00A211DF">
            <w:pPr>
              <w:jc w:val="both"/>
              <w:rPr>
                <w:rFonts w:ascii="Times New Roman" w:hAnsi="Times New Roman" w:cs="Times New Roman"/>
                <w:sz w:val="24"/>
                <w:szCs w:val="24"/>
              </w:rPr>
            </w:pPr>
            <w:r w:rsidRPr="009408DA">
              <w:rPr>
                <w:rFonts w:ascii="Times New Roman" w:hAnsi="Times New Roman" w:cs="Times New Roman"/>
                <w:sz w:val="24"/>
                <w:szCs w:val="24"/>
              </w:rPr>
              <w:t>Percent built-up area (Global Urban Footprint)</w:t>
            </w:r>
          </w:p>
        </w:tc>
        <w:tc>
          <w:tcPr>
            <w:tcW w:w="1260" w:type="dxa"/>
          </w:tcPr>
          <w:p w14:paraId="335ECEB7" w14:textId="77777777" w:rsidR="00204665" w:rsidRPr="009408DA" w:rsidRDefault="00204665" w:rsidP="00A211DF">
            <w:pPr>
              <w:jc w:val="both"/>
              <w:rPr>
                <w:rFonts w:ascii="Times New Roman" w:hAnsi="Times New Roman" w:cs="Times New Roman"/>
                <w:sz w:val="24"/>
                <w:szCs w:val="24"/>
              </w:rPr>
            </w:pPr>
            <w:r w:rsidRPr="009408DA">
              <w:rPr>
                <w:rFonts w:ascii="Times New Roman" w:hAnsi="Times New Roman" w:cs="Times New Roman"/>
                <w:sz w:val="24"/>
                <w:szCs w:val="24"/>
              </w:rPr>
              <w:t>-2.56*</w:t>
            </w:r>
          </w:p>
        </w:tc>
      </w:tr>
      <w:tr w:rsidR="00204665" w:rsidRPr="009408DA" w14:paraId="3BB20302" w14:textId="77777777" w:rsidTr="00A211DF">
        <w:tc>
          <w:tcPr>
            <w:tcW w:w="3505" w:type="dxa"/>
          </w:tcPr>
          <w:p w14:paraId="79567F71" w14:textId="77777777" w:rsidR="00204665" w:rsidRPr="009408DA" w:rsidRDefault="00204665" w:rsidP="00A211DF">
            <w:pPr>
              <w:jc w:val="both"/>
              <w:rPr>
                <w:rFonts w:ascii="Times New Roman" w:hAnsi="Times New Roman" w:cs="Times New Roman"/>
                <w:sz w:val="24"/>
                <w:szCs w:val="24"/>
              </w:rPr>
            </w:pPr>
            <w:r w:rsidRPr="009408DA">
              <w:rPr>
                <w:rFonts w:ascii="Times New Roman" w:hAnsi="Times New Roman" w:cs="Times New Roman"/>
                <w:sz w:val="24"/>
                <w:szCs w:val="24"/>
              </w:rPr>
              <w:t>Standard deviation of rainfall</w:t>
            </w:r>
          </w:p>
        </w:tc>
        <w:tc>
          <w:tcPr>
            <w:tcW w:w="1314" w:type="dxa"/>
          </w:tcPr>
          <w:p w14:paraId="0663F87B" w14:textId="77777777" w:rsidR="00204665" w:rsidRPr="009408DA" w:rsidRDefault="00204665"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 0.006***</w:t>
            </w:r>
          </w:p>
        </w:tc>
        <w:tc>
          <w:tcPr>
            <w:tcW w:w="3456" w:type="dxa"/>
          </w:tcPr>
          <w:p w14:paraId="444045D9" w14:textId="77777777" w:rsidR="00204665" w:rsidRPr="009408DA" w:rsidRDefault="00204665"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Share rural </w:t>
            </w:r>
          </w:p>
        </w:tc>
        <w:tc>
          <w:tcPr>
            <w:tcW w:w="1260" w:type="dxa"/>
          </w:tcPr>
          <w:p w14:paraId="70C47464" w14:textId="77777777" w:rsidR="00204665" w:rsidRPr="009408DA" w:rsidRDefault="00204665" w:rsidP="00A211DF">
            <w:pPr>
              <w:jc w:val="both"/>
              <w:rPr>
                <w:rFonts w:ascii="Times New Roman" w:hAnsi="Times New Roman" w:cs="Times New Roman"/>
                <w:sz w:val="24"/>
                <w:szCs w:val="24"/>
              </w:rPr>
            </w:pPr>
            <w:r w:rsidRPr="009408DA">
              <w:rPr>
                <w:rFonts w:ascii="Times New Roman" w:hAnsi="Times New Roman" w:cs="Times New Roman"/>
                <w:sz w:val="24"/>
                <w:szCs w:val="24"/>
              </w:rPr>
              <w:t>0.83</w:t>
            </w:r>
          </w:p>
        </w:tc>
      </w:tr>
      <w:tr w:rsidR="00204665" w:rsidRPr="009408DA" w14:paraId="2ED8B104" w14:textId="77777777" w:rsidTr="00A211DF">
        <w:tc>
          <w:tcPr>
            <w:tcW w:w="3505" w:type="dxa"/>
          </w:tcPr>
          <w:p w14:paraId="372A461C" w14:textId="77777777" w:rsidR="00204665" w:rsidRPr="009408DA" w:rsidRDefault="00204665"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Rainfall deviation from historical mean, Q1 </w:t>
            </w:r>
          </w:p>
        </w:tc>
        <w:tc>
          <w:tcPr>
            <w:tcW w:w="1314" w:type="dxa"/>
          </w:tcPr>
          <w:p w14:paraId="6BD0669A" w14:textId="77777777" w:rsidR="00204665" w:rsidRPr="009408DA" w:rsidRDefault="00204665" w:rsidP="00A211DF">
            <w:pPr>
              <w:jc w:val="both"/>
              <w:rPr>
                <w:rFonts w:ascii="Times New Roman" w:hAnsi="Times New Roman" w:cs="Times New Roman"/>
                <w:sz w:val="24"/>
                <w:szCs w:val="24"/>
              </w:rPr>
            </w:pPr>
            <w:r w:rsidRPr="009408DA">
              <w:rPr>
                <w:rFonts w:ascii="Times New Roman" w:hAnsi="Times New Roman" w:cs="Times New Roman"/>
                <w:sz w:val="24"/>
                <w:szCs w:val="24"/>
              </w:rPr>
              <w:t>-12.16***</w:t>
            </w:r>
          </w:p>
        </w:tc>
        <w:tc>
          <w:tcPr>
            <w:tcW w:w="3456" w:type="dxa"/>
          </w:tcPr>
          <w:p w14:paraId="34FD1842" w14:textId="77777777" w:rsidR="00204665" w:rsidRPr="009408DA" w:rsidRDefault="00204665"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Constant </w:t>
            </w:r>
          </w:p>
        </w:tc>
        <w:tc>
          <w:tcPr>
            <w:tcW w:w="1260" w:type="dxa"/>
          </w:tcPr>
          <w:p w14:paraId="6C986E9F" w14:textId="77777777" w:rsidR="00204665" w:rsidRPr="009408DA" w:rsidRDefault="00204665" w:rsidP="00A211DF">
            <w:pPr>
              <w:jc w:val="both"/>
              <w:rPr>
                <w:rFonts w:ascii="Times New Roman" w:hAnsi="Times New Roman" w:cs="Times New Roman"/>
                <w:sz w:val="24"/>
                <w:szCs w:val="24"/>
              </w:rPr>
            </w:pPr>
            <w:r w:rsidRPr="009408DA">
              <w:rPr>
                <w:rFonts w:ascii="Times New Roman" w:hAnsi="Times New Roman" w:cs="Times New Roman"/>
                <w:sz w:val="24"/>
                <w:szCs w:val="24"/>
              </w:rPr>
              <w:t>84.70***</w:t>
            </w:r>
          </w:p>
        </w:tc>
      </w:tr>
      <w:tr w:rsidR="00204665" w:rsidRPr="009408DA" w14:paraId="4D7EF991" w14:textId="77777777" w:rsidTr="00A211DF">
        <w:tc>
          <w:tcPr>
            <w:tcW w:w="3505" w:type="dxa"/>
          </w:tcPr>
          <w:p w14:paraId="4A0BA59E" w14:textId="77777777" w:rsidR="00204665" w:rsidRPr="009408DA" w:rsidRDefault="00204665" w:rsidP="00A211DF">
            <w:pPr>
              <w:jc w:val="both"/>
              <w:rPr>
                <w:rFonts w:ascii="Times New Roman" w:hAnsi="Times New Roman" w:cs="Times New Roman"/>
                <w:sz w:val="24"/>
                <w:szCs w:val="24"/>
              </w:rPr>
            </w:pPr>
            <w:r w:rsidRPr="009408DA">
              <w:rPr>
                <w:rFonts w:ascii="Times New Roman" w:hAnsi="Times New Roman" w:cs="Times New Roman"/>
                <w:color w:val="000000"/>
                <w:sz w:val="24"/>
                <w:szCs w:val="24"/>
              </w:rPr>
              <w:t xml:space="preserve">Colombo  </w:t>
            </w:r>
          </w:p>
        </w:tc>
        <w:tc>
          <w:tcPr>
            <w:tcW w:w="1314" w:type="dxa"/>
          </w:tcPr>
          <w:p w14:paraId="3BDD7CF5" w14:textId="77777777" w:rsidR="00204665" w:rsidRPr="009408DA" w:rsidRDefault="00204665" w:rsidP="00A211DF">
            <w:pPr>
              <w:jc w:val="both"/>
              <w:rPr>
                <w:rFonts w:ascii="Times New Roman" w:hAnsi="Times New Roman" w:cs="Times New Roman"/>
                <w:sz w:val="24"/>
                <w:szCs w:val="24"/>
              </w:rPr>
            </w:pPr>
            <w:r w:rsidRPr="009408DA">
              <w:rPr>
                <w:rFonts w:ascii="Times New Roman" w:hAnsi="Times New Roman" w:cs="Times New Roman"/>
                <w:sz w:val="24"/>
                <w:szCs w:val="24"/>
              </w:rPr>
              <w:t>-4.55**</w:t>
            </w:r>
          </w:p>
        </w:tc>
        <w:tc>
          <w:tcPr>
            <w:tcW w:w="3456" w:type="dxa"/>
          </w:tcPr>
          <w:p w14:paraId="3B0FA5AF" w14:textId="77777777" w:rsidR="00204665" w:rsidRPr="009408DA" w:rsidRDefault="00204665" w:rsidP="00A211DF">
            <w:pPr>
              <w:jc w:val="both"/>
              <w:rPr>
                <w:rFonts w:ascii="Times New Roman" w:hAnsi="Times New Roman" w:cs="Times New Roman"/>
                <w:sz w:val="24"/>
                <w:szCs w:val="24"/>
              </w:rPr>
            </w:pPr>
          </w:p>
        </w:tc>
        <w:tc>
          <w:tcPr>
            <w:tcW w:w="1260" w:type="dxa"/>
          </w:tcPr>
          <w:p w14:paraId="62540CE1" w14:textId="77777777" w:rsidR="00204665" w:rsidRPr="009408DA" w:rsidRDefault="00204665" w:rsidP="00A211DF">
            <w:pPr>
              <w:jc w:val="both"/>
              <w:rPr>
                <w:rFonts w:ascii="Times New Roman" w:hAnsi="Times New Roman" w:cs="Times New Roman"/>
                <w:sz w:val="24"/>
                <w:szCs w:val="24"/>
              </w:rPr>
            </w:pPr>
          </w:p>
        </w:tc>
      </w:tr>
      <w:tr w:rsidR="00204665" w:rsidRPr="009408DA" w14:paraId="20D8680E" w14:textId="77777777" w:rsidTr="00A211DF">
        <w:tc>
          <w:tcPr>
            <w:tcW w:w="3505" w:type="dxa"/>
          </w:tcPr>
          <w:p w14:paraId="1B3903BF" w14:textId="77777777" w:rsidR="00204665" w:rsidRPr="009408DA" w:rsidRDefault="00204665"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Gampaha   </w:t>
            </w:r>
          </w:p>
        </w:tc>
        <w:tc>
          <w:tcPr>
            <w:tcW w:w="1314" w:type="dxa"/>
          </w:tcPr>
          <w:p w14:paraId="75518895" w14:textId="77777777" w:rsidR="00204665" w:rsidRPr="009408DA" w:rsidRDefault="00204665" w:rsidP="00A211DF">
            <w:pPr>
              <w:jc w:val="both"/>
              <w:rPr>
                <w:rFonts w:ascii="Times New Roman" w:hAnsi="Times New Roman" w:cs="Times New Roman"/>
                <w:sz w:val="24"/>
                <w:szCs w:val="24"/>
              </w:rPr>
            </w:pPr>
            <w:r w:rsidRPr="009408DA">
              <w:rPr>
                <w:rFonts w:ascii="Times New Roman" w:hAnsi="Times New Roman" w:cs="Times New Roman"/>
                <w:sz w:val="24"/>
                <w:szCs w:val="24"/>
              </w:rPr>
              <w:t>-3.80*</w:t>
            </w:r>
          </w:p>
        </w:tc>
        <w:tc>
          <w:tcPr>
            <w:tcW w:w="3456" w:type="dxa"/>
          </w:tcPr>
          <w:p w14:paraId="53F19FEF" w14:textId="77777777" w:rsidR="00204665" w:rsidRPr="009408DA" w:rsidRDefault="00204665" w:rsidP="00A211DF">
            <w:pPr>
              <w:jc w:val="both"/>
              <w:rPr>
                <w:rFonts w:ascii="Times New Roman" w:hAnsi="Times New Roman" w:cs="Times New Roman"/>
                <w:sz w:val="24"/>
                <w:szCs w:val="24"/>
              </w:rPr>
            </w:pPr>
          </w:p>
        </w:tc>
        <w:tc>
          <w:tcPr>
            <w:tcW w:w="1260" w:type="dxa"/>
          </w:tcPr>
          <w:p w14:paraId="77916B90" w14:textId="77777777" w:rsidR="00204665" w:rsidRPr="009408DA" w:rsidRDefault="00204665" w:rsidP="00A211DF">
            <w:pPr>
              <w:jc w:val="both"/>
              <w:rPr>
                <w:rFonts w:ascii="Times New Roman" w:hAnsi="Times New Roman" w:cs="Times New Roman"/>
                <w:sz w:val="24"/>
                <w:szCs w:val="24"/>
              </w:rPr>
            </w:pPr>
          </w:p>
        </w:tc>
      </w:tr>
      <w:tr w:rsidR="00204665" w:rsidRPr="009408DA" w14:paraId="0A6F8844" w14:textId="77777777" w:rsidTr="00A211DF">
        <w:tc>
          <w:tcPr>
            <w:tcW w:w="3505" w:type="dxa"/>
          </w:tcPr>
          <w:p w14:paraId="291C9490" w14:textId="77777777" w:rsidR="00204665" w:rsidRPr="009408DA" w:rsidRDefault="00204665"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Matara </w:t>
            </w:r>
          </w:p>
        </w:tc>
        <w:tc>
          <w:tcPr>
            <w:tcW w:w="1314" w:type="dxa"/>
          </w:tcPr>
          <w:p w14:paraId="487C29FC" w14:textId="77777777" w:rsidR="00204665" w:rsidRPr="009408DA" w:rsidRDefault="00204665" w:rsidP="00A211DF">
            <w:pPr>
              <w:jc w:val="both"/>
              <w:rPr>
                <w:rFonts w:ascii="Times New Roman" w:hAnsi="Times New Roman" w:cs="Times New Roman"/>
                <w:sz w:val="24"/>
                <w:szCs w:val="24"/>
              </w:rPr>
            </w:pPr>
            <w:r w:rsidRPr="009408DA">
              <w:rPr>
                <w:rFonts w:ascii="Times New Roman" w:hAnsi="Times New Roman" w:cs="Times New Roman"/>
                <w:sz w:val="24"/>
                <w:szCs w:val="24"/>
              </w:rPr>
              <w:t>-1.44</w:t>
            </w:r>
          </w:p>
        </w:tc>
        <w:tc>
          <w:tcPr>
            <w:tcW w:w="3456" w:type="dxa"/>
          </w:tcPr>
          <w:p w14:paraId="5E6381EF" w14:textId="77777777" w:rsidR="00204665" w:rsidRPr="009408DA" w:rsidRDefault="00204665" w:rsidP="00A211DF">
            <w:pPr>
              <w:jc w:val="both"/>
              <w:rPr>
                <w:rFonts w:ascii="Times New Roman" w:hAnsi="Times New Roman" w:cs="Times New Roman"/>
                <w:sz w:val="24"/>
                <w:szCs w:val="24"/>
              </w:rPr>
            </w:pPr>
          </w:p>
        </w:tc>
        <w:tc>
          <w:tcPr>
            <w:tcW w:w="1260" w:type="dxa"/>
          </w:tcPr>
          <w:p w14:paraId="2A7CA26A" w14:textId="77777777" w:rsidR="00204665" w:rsidRPr="009408DA" w:rsidRDefault="00204665" w:rsidP="00A211DF">
            <w:pPr>
              <w:jc w:val="both"/>
              <w:rPr>
                <w:rFonts w:ascii="Times New Roman" w:hAnsi="Times New Roman" w:cs="Times New Roman"/>
                <w:sz w:val="24"/>
                <w:szCs w:val="24"/>
              </w:rPr>
            </w:pPr>
          </w:p>
        </w:tc>
      </w:tr>
      <w:tr w:rsidR="00204665" w:rsidRPr="009408DA" w14:paraId="05BEC8E2" w14:textId="77777777" w:rsidTr="00A211DF">
        <w:tc>
          <w:tcPr>
            <w:tcW w:w="3505" w:type="dxa"/>
          </w:tcPr>
          <w:p w14:paraId="73CB3E50" w14:textId="77777777" w:rsidR="00204665" w:rsidRPr="009408DA" w:rsidRDefault="00204665" w:rsidP="00A211DF">
            <w:pPr>
              <w:jc w:val="both"/>
              <w:rPr>
                <w:rFonts w:ascii="Times New Roman" w:hAnsi="Times New Roman" w:cs="Times New Roman"/>
                <w:sz w:val="24"/>
                <w:szCs w:val="24"/>
              </w:rPr>
            </w:pPr>
            <w:proofErr w:type="spellStart"/>
            <w:r w:rsidRPr="009408DA">
              <w:rPr>
                <w:rFonts w:ascii="Times New Roman" w:hAnsi="Times New Roman" w:cs="Times New Roman"/>
                <w:sz w:val="24"/>
                <w:szCs w:val="24"/>
              </w:rPr>
              <w:t>Ratnapura</w:t>
            </w:r>
            <w:proofErr w:type="spellEnd"/>
            <w:r w:rsidRPr="009408DA">
              <w:rPr>
                <w:rFonts w:ascii="Times New Roman" w:hAnsi="Times New Roman" w:cs="Times New Roman"/>
                <w:sz w:val="24"/>
                <w:szCs w:val="24"/>
              </w:rPr>
              <w:t xml:space="preserve">  </w:t>
            </w:r>
          </w:p>
        </w:tc>
        <w:tc>
          <w:tcPr>
            <w:tcW w:w="1314" w:type="dxa"/>
          </w:tcPr>
          <w:p w14:paraId="57228A4F" w14:textId="77777777" w:rsidR="00204665" w:rsidRPr="009408DA" w:rsidRDefault="00204665" w:rsidP="00A211DF">
            <w:pPr>
              <w:jc w:val="both"/>
              <w:rPr>
                <w:rFonts w:ascii="Times New Roman" w:hAnsi="Times New Roman" w:cs="Times New Roman"/>
                <w:sz w:val="24"/>
                <w:szCs w:val="24"/>
              </w:rPr>
            </w:pPr>
            <w:r w:rsidRPr="009408DA">
              <w:rPr>
                <w:rFonts w:ascii="Times New Roman" w:hAnsi="Times New Roman" w:cs="Times New Roman"/>
                <w:sz w:val="24"/>
                <w:szCs w:val="24"/>
              </w:rPr>
              <w:t>-6.58***</w:t>
            </w:r>
          </w:p>
        </w:tc>
        <w:tc>
          <w:tcPr>
            <w:tcW w:w="3456" w:type="dxa"/>
          </w:tcPr>
          <w:p w14:paraId="6320CD4B" w14:textId="77777777" w:rsidR="00204665" w:rsidRPr="009408DA" w:rsidRDefault="00204665" w:rsidP="00A211DF">
            <w:pPr>
              <w:jc w:val="both"/>
              <w:rPr>
                <w:rFonts w:ascii="Times New Roman" w:hAnsi="Times New Roman" w:cs="Times New Roman"/>
                <w:sz w:val="24"/>
                <w:szCs w:val="24"/>
              </w:rPr>
            </w:pPr>
          </w:p>
        </w:tc>
        <w:tc>
          <w:tcPr>
            <w:tcW w:w="1260" w:type="dxa"/>
          </w:tcPr>
          <w:p w14:paraId="7C7092DB" w14:textId="77777777" w:rsidR="00204665" w:rsidRPr="009408DA" w:rsidRDefault="00204665" w:rsidP="00A211DF">
            <w:pPr>
              <w:jc w:val="both"/>
              <w:rPr>
                <w:rFonts w:ascii="Times New Roman" w:hAnsi="Times New Roman" w:cs="Times New Roman"/>
                <w:sz w:val="24"/>
                <w:szCs w:val="24"/>
              </w:rPr>
            </w:pPr>
          </w:p>
        </w:tc>
      </w:tr>
      <w:tr w:rsidR="00204665" w:rsidRPr="009408DA" w14:paraId="7F640FC5" w14:textId="77777777" w:rsidTr="00A211DF">
        <w:tc>
          <w:tcPr>
            <w:tcW w:w="3505" w:type="dxa"/>
          </w:tcPr>
          <w:p w14:paraId="032D3A2E" w14:textId="77777777" w:rsidR="00204665" w:rsidRPr="009408DA" w:rsidRDefault="00204665"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Constant </w:t>
            </w:r>
          </w:p>
        </w:tc>
        <w:tc>
          <w:tcPr>
            <w:tcW w:w="1314" w:type="dxa"/>
          </w:tcPr>
          <w:p w14:paraId="791DB366" w14:textId="77777777" w:rsidR="00204665" w:rsidRPr="009408DA" w:rsidRDefault="00204665" w:rsidP="00A211DF">
            <w:pPr>
              <w:jc w:val="both"/>
              <w:rPr>
                <w:rFonts w:ascii="Times New Roman" w:hAnsi="Times New Roman" w:cs="Times New Roman"/>
                <w:sz w:val="24"/>
                <w:szCs w:val="24"/>
              </w:rPr>
            </w:pPr>
            <w:r w:rsidRPr="009408DA">
              <w:rPr>
                <w:rFonts w:ascii="Times New Roman" w:hAnsi="Times New Roman" w:cs="Times New Roman"/>
                <w:sz w:val="24"/>
                <w:szCs w:val="24"/>
              </w:rPr>
              <w:t>-7.37**</w:t>
            </w:r>
          </w:p>
        </w:tc>
        <w:tc>
          <w:tcPr>
            <w:tcW w:w="3456" w:type="dxa"/>
          </w:tcPr>
          <w:p w14:paraId="03785535" w14:textId="77777777" w:rsidR="00204665" w:rsidRPr="009408DA" w:rsidRDefault="00204665" w:rsidP="00A211DF">
            <w:pPr>
              <w:jc w:val="both"/>
              <w:rPr>
                <w:rFonts w:ascii="Times New Roman" w:hAnsi="Times New Roman" w:cs="Times New Roman"/>
                <w:sz w:val="24"/>
                <w:szCs w:val="24"/>
              </w:rPr>
            </w:pPr>
          </w:p>
        </w:tc>
        <w:tc>
          <w:tcPr>
            <w:tcW w:w="1260" w:type="dxa"/>
          </w:tcPr>
          <w:p w14:paraId="3A69941E" w14:textId="77777777" w:rsidR="00204665" w:rsidRPr="009408DA" w:rsidRDefault="00204665" w:rsidP="00A211DF">
            <w:pPr>
              <w:jc w:val="both"/>
              <w:rPr>
                <w:rFonts w:ascii="Times New Roman" w:hAnsi="Times New Roman" w:cs="Times New Roman"/>
                <w:sz w:val="24"/>
                <w:szCs w:val="24"/>
              </w:rPr>
            </w:pPr>
          </w:p>
        </w:tc>
      </w:tr>
      <w:tr w:rsidR="00204665" w:rsidRPr="009408DA" w14:paraId="6DCC755D" w14:textId="77777777" w:rsidTr="00A211DF">
        <w:tc>
          <w:tcPr>
            <w:tcW w:w="3505" w:type="dxa"/>
          </w:tcPr>
          <w:p w14:paraId="3CBE06B5" w14:textId="77777777" w:rsidR="00204665" w:rsidRPr="009408DA" w:rsidRDefault="00204665" w:rsidP="00A211DF">
            <w:pPr>
              <w:jc w:val="both"/>
              <w:rPr>
                <w:rFonts w:ascii="Times New Roman" w:hAnsi="Times New Roman" w:cs="Times New Roman"/>
                <w:sz w:val="24"/>
                <w:szCs w:val="24"/>
              </w:rPr>
            </w:pPr>
          </w:p>
        </w:tc>
        <w:tc>
          <w:tcPr>
            <w:tcW w:w="1314" w:type="dxa"/>
          </w:tcPr>
          <w:p w14:paraId="61141742" w14:textId="77777777" w:rsidR="00204665" w:rsidRPr="009408DA" w:rsidRDefault="00204665" w:rsidP="00A211DF">
            <w:pPr>
              <w:jc w:val="both"/>
              <w:rPr>
                <w:rFonts w:ascii="Times New Roman" w:hAnsi="Times New Roman" w:cs="Times New Roman"/>
                <w:sz w:val="24"/>
                <w:szCs w:val="24"/>
              </w:rPr>
            </w:pPr>
          </w:p>
        </w:tc>
        <w:tc>
          <w:tcPr>
            <w:tcW w:w="3456" w:type="dxa"/>
          </w:tcPr>
          <w:p w14:paraId="5ACD2015" w14:textId="77777777" w:rsidR="00204665" w:rsidRPr="009408DA" w:rsidRDefault="00204665" w:rsidP="00A211DF">
            <w:pPr>
              <w:jc w:val="both"/>
              <w:rPr>
                <w:rFonts w:ascii="Times New Roman" w:hAnsi="Times New Roman" w:cs="Times New Roman"/>
                <w:sz w:val="24"/>
                <w:szCs w:val="24"/>
              </w:rPr>
            </w:pPr>
          </w:p>
        </w:tc>
        <w:tc>
          <w:tcPr>
            <w:tcW w:w="1260" w:type="dxa"/>
          </w:tcPr>
          <w:p w14:paraId="0A54AF0E" w14:textId="77777777" w:rsidR="00204665" w:rsidRPr="009408DA" w:rsidRDefault="00204665" w:rsidP="00A211DF">
            <w:pPr>
              <w:jc w:val="both"/>
              <w:rPr>
                <w:rFonts w:ascii="Times New Roman" w:hAnsi="Times New Roman" w:cs="Times New Roman"/>
                <w:sz w:val="24"/>
                <w:szCs w:val="24"/>
              </w:rPr>
            </w:pPr>
          </w:p>
        </w:tc>
      </w:tr>
      <w:tr w:rsidR="00204665" w:rsidRPr="009408DA" w14:paraId="6D288B4B" w14:textId="77777777" w:rsidTr="00A211DF">
        <w:tc>
          <w:tcPr>
            <w:tcW w:w="3505" w:type="dxa"/>
          </w:tcPr>
          <w:p w14:paraId="57BF6359" w14:textId="77777777" w:rsidR="00204665" w:rsidRPr="009408DA" w:rsidRDefault="00204665" w:rsidP="00A211DF">
            <w:pPr>
              <w:jc w:val="both"/>
              <w:rPr>
                <w:rFonts w:ascii="Times New Roman" w:hAnsi="Times New Roman" w:cs="Times New Roman"/>
                <w:sz w:val="24"/>
                <w:szCs w:val="24"/>
              </w:rPr>
            </w:pPr>
            <w:r w:rsidRPr="009408DA">
              <w:rPr>
                <w:rFonts w:ascii="Times New Roman" w:hAnsi="Times New Roman" w:cs="Times New Roman"/>
                <w:sz w:val="24"/>
                <w:szCs w:val="24"/>
              </w:rPr>
              <w:t>R2</w:t>
            </w:r>
          </w:p>
        </w:tc>
        <w:tc>
          <w:tcPr>
            <w:tcW w:w="1314" w:type="dxa"/>
          </w:tcPr>
          <w:p w14:paraId="64534331" w14:textId="77777777" w:rsidR="00204665" w:rsidRPr="009408DA" w:rsidRDefault="00204665" w:rsidP="00A211DF">
            <w:pPr>
              <w:jc w:val="both"/>
              <w:rPr>
                <w:rFonts w:ascii="Times New Roman" w:hAnsi="Times New Roman" w:cs="Times New Roman"/>
                <w:sz w:val="24"/>
                <w:szCs w:val="24"/>
              </w:rPr>
            </w:pPr>
            <w:r w:rsidRPr="009408DA">
              <w:rPr>
                <w:rFonts w:ascii="Times New Roman" w:hAnsi="Times New Roman" w:cs="Times New Roman"/>
                <w:sz w:val="24"/>
                <w:szCs w:val="24"/>
              </w:rPr>
              <w:t>0.26</w:t>
            </w:r>
          </w:p>
        </w:tc>
        <w:tc>
          <w:tcPr>
            <w:tcW w:w="3456" w:type="dxa"/>
          </w:tcPr>
          <w:p w14:paraId="6945A449" w14:textId="77777777" w:rsidR="00204665" w:rsidRPr="009408DA" w:rsidRDefault="00204665" w:rsidP="00A211DF">
            <w:pPr>
              <w:jc w:val="both"/>
              <w:rPr>
                <w:rFonts w:ascii="Times New Roman" w:hAnsi="Times New Roman" w:cs="Times New Roman"/>
                <w:sz w:val="24"/>
                <w:szCs w:val="24"/>
              </w:rPr>
            </w:pPr>
            <w:r w:rsidRPr="009408DA">
              <w:rPr>
                <w:rFonts w:ascii="Times New Roman" w:hAnsi="Times New Roman" w:cs="Times New Roman"/>
                <w:sz w:val="24"/>
                <w:szCs w:val="24"/>
              </w:rPr>
              <w:t>R2</w:t>
            </w:r>
          </w:p>
        </w:tc>
        <w:tc>
          <w:tcPr>
            <w:tcW w:w="1260" w:type="dxa"/>
          </w:tcPr>
          <w:p w14:paraId="2FBC7D88" w14:textId="77777777" w:rsidR="00204665" w:rsidRPr="009408DA" w:rsidRDefault="00204665" w:rsidP="00A211DF">
            <w:pPr>
              <w:jc w:val="both"/>
              <w:rPr>
                <w:rFonts w:ascii="Times New Roman" w:hAnsi="Times New Roman" w:cs="Times New Roman"/>
                <w:sz w:val="24"/>
                <w:szCs w:val="24"/>
              </w:rPr>
            </w:pPr>
            <w:r w:rsidRPr="009408DA">
              <w:rPr>
                <w:rFonts w:ascii="Times New Roman" w:hAnsi="Times New Roman" w:cs="Times New Roman"/>
                <w:sz w:val="24"/>
                <w:szCs w:val="24"/>
              </w:rPr>
              <w:t>0.50</w:t>
            </w:r>
          </w:p>
        </w:tc>
      </w:tr>
      <w:tr w:rsidR="00204665" w:rsidRPr="009408DA" w14:paraId="3CB38FB0" w14:textId="77777777" w:rsidTr="00A211DF">
        <w:tc>
          <w:tcPr>
            <w:tcW w:w="3505" w:type="dxa"/>
          </w:tcPr>
          <w:p w14:paraId="4774A1A0" w14:textId="77777777" w:rsidR="00204665" w:rsidRPr="009408DA" w:rsidRDefault="00204665"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Number of Observations </w:t>
            </w:r>
          </w:p>
        </w:tc>
        <w:tc>
          <w:tcPr>
            <w:tcW w:w="1314" w:type="dxa"/>
          </w:tcPr>
          <w:p w14:paraId="606947D2" w14:textId="77777777" w:rsidR="00204665" w:rsidRPr="009408DA" w:rsidRDefault="00204665" w:rsidP="00A211DF">
            <w:pPr>
              <w:jc w:val="both"/>
              <w:rPr>
                <w:rFonts w:ascii="Times New Roman" w:hAnsi="Times New Roman" w:cs="Times New Roman"/>
                <w:sz w:val="24"/>
                <w:szCs w:val="24"/>
              </w:rPr>
            </w:pPr>
            <w:r w:rsidRPr="009408DA">
              <w:rPr>
                <w:rFonts w:ascii="Times New Roman" w:hAnsi="Times New Roman" w:cs="Times New Roman"/>
                <w:sz w:val="24"/>
                <w:szCs w:val="24"/>
              </w:rPr>
              <w:t>328</w:t>
            </w:r>
          </w:p>
        </w:tc>
        <w:tc>
          <w:tcPr>
            <w:tcW w:w="3456" w:type="dxa"/>
          </w:tcPr>
          <w:p w14:paraId="41F5352E" w14:textId="77777777" w:rsidR="00204665" w:rsidRPr="009408DA" w:rsidRDefault="00204665"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Number of Observations </w:t>
            </w:r>
          </w:p>
        </w:tc>
        <w:tc>
          <w:tcPr>
            <w:tcW w:w="1260" w:type="dxa"/>
          </w:tcPr>
          <w:p w14:paraId="77060325" w14:textId="77777777" w:rsidR="00204665" w:rsidRPr="009408DA" w:rsidRDefault="00204665" w:rsidP="00A211DF">
            <w:pPr>
              <w:jc w:val="both"/>
              <w:rPr>
                <w:rFonts w:ascii="Times New Roman" w:hAnsi="Times New Roman" w:cs="Times New Roman"/>
                <w:sz w:val="24"/>
                <w:szCs w:val="24"/>
              </w:rPr>
            </w:pPr>
            <w:r w:rsidRPr="009408DA">
              <w:rPr>
                <w:rFonts w:ascii="Times New Roman" w:hAnsi="Times New Roman" w:cs="Times New Roman"/>
                <w:sz w:val="24"/>
                <w:szCs w:val="24"/>
              </w:rPr>
              <w:t>159</w:t>
            </w:r>
          </w:p>
        </w:tc>
      </w:tr>
    </w:tbl>
    <w:p w14:paraId="4F9C267B" w14:textId="77777777" w:rsidR="00204665" w:rsidRPr="009408DA" w:rsidRDefault="00204665" w:rsidP="00F37370">
      <w:pPr>
        <w:spacing w:after="0" w:line="240" w:lineRule="auto"/>
        <w:jc w:val="both"/>
        <w:rPr>
          <w:rFonts w:ascii="Times New Roman" w:hAnsi="Times New Roman" w:cs="Times New Roman"/>
          <w:sz w:val="24"/>
          <w:szCs w:val="24"/>
        </w:rPr>
      </w:pPr>
      <w:r w:rsidRPr="009408DA">
        <w:rPr>
          <w:rFonts w:ascii="Times New Roman" w:hAnsi="Times New Roman" w:cs="Times New Roman"/>
          <w:sz w:val="24"/>
          <w:szCs w:val="24"/>
        </w:rPr>
        <w:t xml:space="preserve">Notes: Coefficients based on Fay-Herriot estimation of poverty rates using the Chandra method. Predictor variables selected using the lasso plug-in method.  </w:t>
      </w:r>
    </w:p>
    <w:p w14:paraId="6C763305" w14:textId="4B9ED458" w:rsidR="007C1C68" w:rsidRPr="009408DA" w:rsidRDefault="007C1C68" w:rsidP="00117487">
      <w:pPr>
        <w:spacing w:after="0" w:line="480" w:lineRule="auto"/>
        <w:jc w:val="both"/>
        <w:rPr>
          <w:rFonts w:ascii="Times New Roman" w:hAnsi="Times New Roman" w:cs="Times New Roman"/>
          <w:sz w:val="24"/>
          <w:szCs w:val="24"/>
        </w:rPr>
      </w:pPr>
    </w:p>
    <w:p w14:paraId="7114C7FB" w14:textId="79725899" w:rsidR="003A4692" w:rsidRPr="009408DA" w:rsidRDefault="003A4692">
      <w:pPr>
        <w:rPr>
          <w:rFonts w:ascii="Times New Roman" w:hAnsi="Times New Roman" w:cs="Times New Roman"/>
        </w:rPr>
      </w:pPr>
      <w:r w:rsidRPr="009408DA">
        <w:rPr>
          <w:rFonts w:ascii="Times New Roman" w:hAnsi="Times New Roman" w:cs="Times New Roman"/>
        </w:rPr>
        <w:br w:type="page"/>
      </w:r>
    </w:p>
    <w:p w14:paraId="39140DFA" w14:textId="2C144D49" w:rsidR="003A4692" w:rsidRPr="009408DA" w:rsidRDefault="003A4692" w:rsidP="003A4692">
      <w:pPr>
        <w:pStyle w:val="Caption"/>
        <w:spacing w:after="0"/>
        <w:rPr>
          <w:rFonts w:ascii="Times New Roman" w:hAnsi="Times New Roman" w:cs="Times New Roman"/>
          <w:i w:val="0"/>
          <w:iCs w:val="0"/>
          <w:sz w:val="24"/>
          <w:szCs w:val="24"/>
        </w:rPr>
      </w:pPr>
      <w:bookmarkStart w:id="1" w:name="_Ref57748584"/>
      <w:r w:rsidRPr="009408DA">
        <w:rPr>
          <w:rFonts w:ascii="Times New Roman" w:hAnsi="Times New Roman" w:cs="Times New Roman"/>
          <w:sz w:val="24"/>
          <w:szCs w:val="24"/>
        </w:rPr>
        <w:lastRenderedPageBreak/>
        <w:t xml:space="preserve">Table </w:t>
      </w:r>
      <w:r w:rsidR="00DF2441">
        <w:rPr>
          <w:rFonts w:ascii="Times New Roman" w:hAnsi="Times New Roman" w:cs="Times New Roman"/>
          <w:sz w:val="24"/>
          <w:szCs w:val="24"/>
        </w:rPr>
        <w:t>C-</w:t>
      </w:r>
      <w:bookmarkEnd w:id="1"/>
      <w:r w:rsidR="001B504A">
        <w:rPr>
          <w:rFonts w:ascii="Times New Roman" w:hAnsi="Times New Roman" w:cs="Times New Roman"/>
          <w:sz w:val="24"/>
          <w:szCs w:val="24"/>
        </w:rPr>
        <w:t>2</w:t>
      </w:r>
      <w:r w:rsidRPr="009408DA">
        <w:rPr>
          <w:rFonts w:ascii="Times New Roman" w:hAnsi="Times New Roman" w:cs="Times New Roman"/>
          <w:sz w:val="24"/>
          <w:szCs w:val="24"/>
        </w:rPr>
        <w:t xml:space="preserve">: </w:t>
      </w:r>
      <w:proofErr w:type="gramStart"/>
      <w:r w:rsidRPr="009408DA">
        <w:rPr>
          <w:rFonts w:ascii="Times New Roman" w:hAnsi="Times New Roman" w:cs="Times New Roman"/>
          <w:sz w:val="24"/>
          <w:szCs w:val="24"/>
        </w:rPr>
        <w:t>Post-lasso</w:t>
      </w:r>
      <w:proofErr w:type="gramEnd"/>
      <w:r w:rsidRPr="009408DA">
        <w:rPr>
          <w:rFonts w:ascii="Times New Roman" w:hAnsi="Times New Roman" w:cs="Times New Roman"/>
          <w:sz w:val="24"/>
          <w:szCs w:val="24"/>
        </w:rPr>
        <w:t xml:space="preserve"> model of normalized household per capita consumption</w:t>
      </w:r>
    </w:p>
    <w:tbl>
      <w:tblPr>
        <w:tblStyle w:val="TableGrid"/>
        <w:tblW w:w="9720" w:type="dxa"/>
        <w:tblInd w:w="-5" w:type="dxa"/>
        <w:tblLayout w:type="fixed"/>
        <w:tblLook w:val="04A0" w:firstRow="1" w:lastRow="0" w:firstColumn="1" w:lastColumn="0" w:noHBand="0" w:noVBand="1"/>
      </w:tblPr>
      <w:tblGrid>
        <w:gridCol w:w="3510"/>
        <w:gridCol w:w="1080"/>
        <w:gridCol w:w="3870"/>
        <w:gridCol w:w="1260"/>
      </w:tblGrid>
      <w:tr w:rsidR="003A4692" w:rsidRPr="009408DA" w14:paraId="4BCB7A47" w14:textId="77777777" w:rsidTr="00A211DF">
        <w:tc>
          <w:tcPr>
            <w:tcW w:w="3510" w:type="dxa"/>
          </w:tcPr>
          <w:p w14:paraId="51691114" w14:textId="77777777" w:rsidR="003A4692" w:rsidRPr="009408DA" w:rsidRDefault="003A4692" w:rsidP="00A211DF">
            <w:pPr>
              <w:jc w:val="both"/>
              <w:rPr>
                <w:rFonts w:ascii="Times New Roman" w:hAnsi="Times New Roman" w:cs="Times New Roman"/>
                <w:b/>
                <w:sz w:val="24"/>
                <w:szCs w:val="24"/>
              </w:rPr>
            </w:pPr>
            <w:r w:rsidRPr="009408DA">
              <w:rPr>
                <w:rFonts w:ascii="Times New Roman" w:hAnsi="Times New Roman" w:cs="Times New Roman"/>
                <w:b/>
                <w:sz w:val="24"/>
                <w:szCs w:val="24"/>
              </w:rPr>
              <w:t>Sri Lanka</w:t>
            </w:r>
          </w:p>
        </w:tc>
        <w:tc>
          <w:tcPr>
            <w:tcW w:w="1080" w:type="dxa"/>
          </w:tcPr>
          <w:p w14:paraId="46C0FD43" w14:textId="77777777" w:rsidR="003A4692" w:rsidRPr="009408DA" w:rsidRDefault="003A4692" w:rsidP="00A211DF">
            <w:pPr>
              <w:jc w:val="both"/>
              <w:rPr>
                <w:rFonts w:ascii="Times New Roman" w:hAnsi="Times New Roman" w:cs="Times New Roman"/>
                <w:b/>
                <w:sz w:val="24"/>
                <w:szCs w:val="24"/>
              </w:rPr>
            </w:pPr>
          </w:p>
        </w:tc>
        <w:tc>
          <w:tcPr>
            <w:tcW w:w="3870" w:type="dxa"/>
          </w:tcPr>
          <w:p w14:paraId="74C0DABD" w14:textId="77777777" w:rsidR="003A4692" w:rsidRPr="009408DA" w:rsidRDefault="003A4692" w:rsidP="00A211DF">
            <w:pPr>
              <w:jc w:val="both"/>
              <w:rPr>
                <w:rFonts w:ascii="Times New Roman" w:hAnsi="Times New Roman" w:cs="Times New Roman"/>
                <w:b/>
                <w:sz w:val="24"/>
                <w:szCs w:val="24"/>
              </w:rPr>
            </w:pPr>
            <w:r w:rsidRPr="009408DA">
              <w:rPr>
                <w:rFonts w:ascii="Times New Roman" w:hAnsi="Times New Roman" w:cs="Times New Roman"/>
                <w:b/>
                <w:sz w:val="24"/>
                <w:szCs w:val="24"/>
              </w:rPr>
              <w:t>Tanzania</w:t>
            </w:r>
          </w:p>
        </w:tc>
        <w:tc>
          <w:tcPr>
            <w:tcW w:w="1260" w:type="dxa"/>
          </w:tcPr>
          <w:p w14:paraId="259477FA" w14:textId="77777777" w:rsidR="003A4692" w:rsidRPr="009408DA" w:rsidRDefault="003A4692" w:rsidP="00A211DF">
            <w:pPr>
              <w:jc w:val="both"/>
              <w:rPr>
                <w:rFonts w:ascii="Times New Roman" w:hAnsi="Times New Roman" w:cs="Times New Roman"/>
                <w:sz w:val="24"/>
                <w:szCs w:val="24"/>
              </w:rPr>
            </w:pPr>
          </w:p>
        </w:tc>
      </w:tr>
      <w:tr w:rsidR="003A4692" w:rsidRPr="009408DA" w14:paraId="3C8DBA2B" w14:textId="77777777" w:rsidTr="00A211DF">
        <w:tc>
          <w:tcPr>
            <w:tcW w:w="3510" w:type="dxa"/>
          </w:tcPr>
          <w:p w14:paraId="581EC212"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Variable</w:t>
            </w:r>
          </w:p>
        </w:tc>
        <w:tc>
          <w:tcPr>
            <w:tcW w:w="1080" w:type="dxa"/>
          </w:tcPr>
          <w:p w14:paraId="2F0802EF"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Coefficient  </w:t>
            </w:r>
          </w:p>
        </w:tc>
        <w:tc>
          <w:tcPr>
            <w:tcW w:w="3870" w:type="dxa"/>
          </w:tcPr>
          <w:p w14:paraId="61654EDB"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Variable</w:t>
            </w:r>
          </w:p>
        </w:tc>
        <w:tc>
          <w:tcPr>
            <w:tcW w:w="1260" w:type="dxa"/>
          </w:tcPr>
          <w:p w14:paraId="068F2511"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Coefficient </w:t>
            </w:r>
          </w:p>
        </w:tc>
      </w:tr>
      <w:tr w:rsidR="003A4692" w:rsidRPr="009408DA" w14:paraId="5D8054BA" w14:textId="77777777" w:rsidTr="00A211DF">
        <w:tc>
          <w:tcPr>
            <w:tcW w:w="3510" w:type="dxa"/>
          </w:tcPr>
          <w:p w14:paraId="242BD7EB" w14:textId="77777777" w:rsidR="003A4692" w:rsidRPr="009408DA" w:rsidRDefault="003A4692" w:rsidP="00A211DF">
            <w:pPr>
              <w:jc w:val="both"/>
              <w:rPr>
                <w:rFonts w:ascii="Times New Roman" w:hAnsi="Times New Roman" w:cs="Times New Roman"/>
                <w:sz w:val="24"/>
                <w:szCs w:val="24"/>
              </w:rPr>
            </w:pPr>
          </w:p>
        </w:tc>
        <w:tc>
          <w:tcPr>
            <w:tcW w:w="1080" w:type="dxa"/>
          </w:tcPr>
          <w:p w14:paraId="4107131C" w14:textId="77777777" w:rsidR="003A4692" w:rsidRPr="009408DA" w:rsidRDefault="003A4692" w:rsidP="00A211DF">
            <w:pPr>
              <w:jc w:val="both"/>
              <w:rPr>
                <w:rFonts w:ascii="Times New Roman" w:hAnsi="Times New Roman" w:cs="Times New Roman"/>
                <w:sz w:val="24"/>
                <w:szCs w:val="24"/>
              </w:rPr>
            </w:pPr>
          </w:p>
        </w:tc>
        <w:tc>
          <w:tcPr>
            <w:tcW w:w="3870" w:type="dxa"/>
          </w:tcPr>
          <w:p w14:paraId="4774F09D" w14:textId="77777777" w:rsidR="003A4692" w:rsidRPr="009408DA" w:rsidRDefault="003A4692" w:rsidP="00A211DF">
            <w:pPr>
              <w:jc w:val="both"/>
              <w:rPr>
                <w:rFonts w:ascii="Times New Roman" w:hAnsi="Times New Roman" w:cs="Times New Roman"/>
                <w:sz w:val="24"/>
                <w:szCs w:val="24"/>
              </w:rPr>
            </w:pPr>
          </w:p>
        </w:tc>
        <w:tc>
          <w:tcPr>
            <w:tcW w:w="1260" w:type="dxa"/>
          </w:tcPr>
          <w:p w14:paraId="6C3F8FE6" w14:textId="77777777" w:rsidR="003A4692" w:rsidRPr="009408DA" w:rsidRDefault="003A4692" w:rsidP="00A211DF">
            <w:pPr>
              <w:jc w:val="both"/>
              <w:rPr>
                <w:rFonts w:ascii="Times New Roman" w:hAnsi="Times New Roman" w:cs="Times New Roman"/>
                <w:sz w:val="24"/>
                <w:szCs w:val="24"/>
              </w:rPr>
            </w:pPr>
          </w:p>
        </w:tc>
      </w:tr>
      <w:tr w:rsidR="003A4692" w:rsidRPr="009408DA" w14:paraId="6EB1437B" w14:textId="77777777" w:rsidTr="00A211DF">
        <w:tc>
          <w:tcPr>
            <w:tcW w:w="3510" w:type="dxa"/>
          </w:tcPr>
          <w:p w14:paraId="1F3F4C3F" w14:textId="77777777" w:rsidR="003A4692" w:rsidRPr="009408DA" w:rsidRDefault="003A4692" w:rsidP="00A211DF">
            <w:pPr>
              <w:jc w:val="both"/>
              <w:rPr>
                <w:rFonts w:ascii="Times New Roman" w:hAnsi="Times New Roman" w:cs="Times New Roman"/>
                <w:b/>
                <w:sz w:val="24"/>
                <w:szCs w:val="24"/>
              </w:rPr>
            </w:pPr>
            <w:r w:rsidRPr="009408DA">
              <w:rPr>
                <w:rFonts w:ascii="Times New Roman" w:hAnsi="Times New Roman" w:cs="Times New Roman"/>
                <w:b/>
                <w:sz w:val="24"/>
                <w:szCs w:val="24"/>
              </w:rPr>
              <w:t>Village variables</w:t>
            </w:r>
          </w:p>
        </w:tc>
        <w:tc>
          <w:tcPr>
            <w:tcW w:w="1080" w:type="dxa"/>
          </w:tcPr>
          <w:p w14:paraId="5A5CDD35" w14:textId="77777777" w:rsidR="003A4692" w:rsidRPr="009408DA" w:rsidRDefault="003A4692" w:rsidP="00A211DF">
            <w:pPr>
              <w:jc w:val="both"/>
              <w:rPr>
                <w:rFonts w:ascii="Times New Roman" w:hAnsi="Times New Roman" w:cs="Times New Roman"/>
                <w:sz w:val="24"/>
                <w:szCs w:val="24"/>
              </w:rPr>
            </w:pPr>
          </w:p>
        </w:tc>
        <w:tc>
          <w:tcPr>
            <w:tcW w:w="3870" w:type="dxa"/>
          </w:tcPr>
          <w:p w14:paraId="379F2FAB" w14:textId="77777777" w:rsidR="003A4692" w:rsidRPr="009408DA" w:rsidRDefault="003A4692" w:rsidP="00A211DF">
            <w:pPr>
              <w:jc w:val="both"/>
              <w:rPr>
                <w:rFonts w:ascii="Times New Roman" w:hAnsi="Times New Roman" w:cs="Times New Roman"/>
                <w:b/>
                <w:sz w:val="24"/>
                <w:szCs w:val="24"/>
              </w:rPr>
            </w:pPr>
            <w:r w:rsidRPr="009408DA">
              <w:rPr>
                <w:rFonts w:ascii="Times New Roman" w:hAnsi="Times New Roman" w:cs="Times New Roman"/>
                <w:b/>
                <w:sz w:val="24"/>
                <w:szCs w:val="24"/>
              </w:rPr>
              <w:t xml:space="preserve">Village variables </w:t>
            </w:r>
          </w:p>
        </w:tc>
        <w:tc>
          <w:tcPr>
            <w:tcW w:w="1260" w:type="dxa"/>
          </w:tcPr>
          <w:p w14:paraId="70F47ECC" w14:textId="77777777" w:rsidR="003A4692" w:rsidRPr="009408DA" w:rsidRDefault="003A4692" w:rsidP="00A211DF">
            <w:pPr>
              <w:jc w:val="both"/>
              <w:rPr>
                <w:rFonts w:ascii="Times New Roman" w:hAnsi="Times New Roman" w:cs="Times New Roman"/>
                <w:sz w:val="24"/>
                <w:szCs w:val="24"/>
              </w:rPr>
            </w:pPr>
          </w:p>
        </w:tc>
      </w:tr>
      <w:tr w:rsidR="003A4692" w:rsidRPr="009408DA" w14:paraId="55A5F6B9" w14:textId="77777777" w:rsidTr="00A211DF">
        <w:tc>
          <w:tcPr>
            <w:tcW w:w="3510" w:type="dxa"/>
          </w:tcPr>
          <w:p w14:paraId="2176AAC4"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1990 built-up area</w:t>
            </w:r>
          </w:p>
        </w:tc>
        <w:tc>
          <w:tcPr>
            <w:tcW w:w="1080" w:type="dxa"/>
          </w:tcPr>
          <w:p w14:paraId="6081D607"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-0.30   </w:t>
            </w:r>
          </w:p>
        </w:tc>
        <w:tc>
          <w:tcPr>
            <w:tcW w:w="3870" w:type="dxa"/>
          </w:tcPr>
          <w:p w14:paraId="6FFCA68D"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Sum of nighttime lights </w:t>
            </w:r>
          </w:p>
        </w:tc>
        <w:tc>
          <w:tcPr>
            <w:tcW w:w="1260" w:type="dxa"/>
          </w:tcPr>
          <w:p w14:paraId="4A8E7186"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0.03*  </w:t>
            </w:r>
          </w:p>
        </w:tc>
      </w:tr>
      <w:tr w:rsidR="003A4692" w:rsidRPr="009408DA" w14:paraId="2C90C11F" w14:textId="77777777" w:rsidTr="00A211DF">
        <w:tc>
          <w:tcPr>
            <w:tcW w:w="3510" w:type="dxa"/>
          </w:tcPr>
          <w:p w14:paraId="5AF6F744"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2014 built-up area </w:t>
            </w:r>
          </w:p>
        </w:tc>
        <w:tc>
          <w:tcPr>
            <w:tcW w:w="1080" w:type="dxa"/>
          </w:tcPr>
          <w:p w14:paraId="4F78C04C"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1.82***</w:t>
            </w:r>
          </w:p>
        </w:tc>
        <w:tc>
          <w:tcPr>
            <w:tcW w:w="3870" w:type="dxa"/>
          </w:tcPr>
          <w:p w14:paraId="66760038"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Mean population (GHSL)</w:t>
            </w:r>
          </w:p>
        </w:tc>
        <w:tc>
          <w:tcPr>
            <w:tcW w:w="1260" w:type="dxa"/>
          </w:tcPr>
          <w:p w14:paraId="57F351AA"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0.01   </w:t>
            </w:r>
          </w:p>
        </w:tc>
      </w:tr>
      <w:tr w:rsidR="003A4692" w:rsidRPr="009408DA" w14:paraId="289872FF" w14:textId="77777777" w:rsidTr="00A211DF">
        <w:tc>
          <w:tcPr>
            <w:tcW w:w="3510" w:type="dxa"/>
          </w:tcPr>
          <w:p w14:paraId="484D9E59"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Standard deviation of rain </w:t>
            </w:r>
          </w:p>
        </w:tc>
        <w:tc>
          <w:tcPr>
            <w:tcW w:w="1080" w:type="dxa"/>
          </w:tcPr>
          <w:p w14:paraId="64C09F3C"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0.00   </w:t>
            </w:r>
          </w:p>
        </w:tc>
        <w:tc>
          <w:tcPr>
            <w:tcW w:w="3870" w:type="dxa"/>
          </w:tcPr>
          <w:p w14:paraId="4CA9B802"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 xml:space="preserve">Minimum agglomeration index </w:t>
            </w:r>
          </w:p>
        </w:tc>
        <w:tc>
          <w:tcPr>
            <w:tcW w:w="1260" w:type="dxa"/>
          </w:tcPr>
          <w:p w14:paraId="2604FE31"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-0.01*  </w:t>
            </w:r>
          </w:p>
        </w:tc>
      </w:tr>
      <w:tr w:rsidR="003A4692" w:rsidRPr="009408DA" w14:paraId="45595D86" w14:textId="77777777" w:rsidTr="00A211DF">
        <w:tc>
          <w:tcPr>
            <w:tcW w:w="3510" w:type="dxa"/>
          </w:tcPr>
          <w:p w14:paraId="7B806844"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Rain Z score, Q2 </w:t>
            </w:r>
          </w:p>
        </w:tc>
        <w:tc>
          <w:tcPr>
            <w:tcW w:w="1080" w:type="dxa"/>
          </w:tcPr>
          <w:p w14:paraId="082CEB6C" w14:textId="77777777" w:rsidR="003A4692" w:rsidRPr="009408DA" w:rsidRDefault="003A4692" w:rsidP="00A211DF">
            <w:pPr>
              <w:jc w:val="both"/>
              <w:rPr>
                <w:rFonts w:ascii="Times New Roman" w:eastAsia="Times New Roman" w:hAnsi="Times New Roman" w:cs="Times New Roman"/>
                <w:sz w:val="24"/>
                <w:szCs w:val="24"/>
              </w:rPr>
            </w:pPr>
            <w:r w:rsidRPr="009408DA">
              <w:rPr>
                <w:rFonts w:ascii="Times New Roman" w:eastAsia="Times New Roman" w:hAnsi="Times New Roman" w:cs="Times New Roman"/>
                <w:sz w:val="24"/>
                <w:szCs w:val="24"/>
              </w:rPr>
              <w:t>0.05*  </w:t>
            </w:r>
          </w:p>
        </w:tc>
        <w:tc>
          <w:tcPr>
            <w:tcW w:w="3870" w:type="dxa"/>
          </w:tcPr>
          <w:p w14:paraId="3E50454F"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 Mean std. dev. of size of 5 nearest buildings</w:t>
            </w:r>
          </w:p>
        </w:tc>
        <w:tc>
          <w:tcPr>
            <w:tcW w:w="1260" w:type="dxa"/>
          </w:tcPr>
          <w:p w14:paraId="287FAE95" w14:textId="77777777" w:rsidR="003A4692" w:rsidRPr="009408DA" w:rsidRDefault="003A4692" w:rsidP="00A211DF">
            <w:pPr>
              <w:jc w:val="both"/>
              <w:rPr>
                <w:rFonts w:ascii="Times New Roman" w:eastAsia="Times New Roman" w:hAnsi="Times New Roman" w:cs="Times New Roman"/>
                <w:sz w:val="24"/>
                <w:szCs w:val="24"/>
              </w:rPr>
            </w:pPr>
            <w:r w:rsidRPr="009408DA">
              <w:rPr>
                <w:rFonts w:ascii="Times New Roman" w:eastAsia="Times New Roman" w:hAnsi="Times New Roman" w:cs="Times New Roman"/>
                <w:sz w:val="24"/>
                <w:szCs w:val="24"/>
              </w:rPr>
              <w:t>-0.01   </w:t>
            </w:r>
          </w:p>
        </w:tc>
      </w:tr>
      <w:tr w:rsidR="003A4692" w:rsidRPr="009408DA" w14:paraId="4EBD27B8" w14:textId="77777777" w:rsidTr="00A211DF">
        <w:tc>
          <w:tcPr>
            <w:tcW w:w="3510" w:type="dxa"/>
          </w:tcPr>
          <w:p w14:paraId="1065BDE4"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Rain Z-score squared, Q4 </w:t>
            </w:r>
          </w:p>
        </w:tc>
        <w:tc>
          <w:tcPr>
            <w:tcW w:w="1080" w:type="dxa"/>
          </w:tcPr>
          <w:p w14:paraId="2A328FFF" w14:textId="77777777" w:rsidR="003A4692" w:rsidRPr="009408DA" w:rsidRDefault="003A4692" w:rsidP="00A211DF">
            <w:pPr>
              <w:jc w:val="both"/>
              <w:rPr>
                <w:rFonts w:ascii="Times New Roman" w:eastAsia="Times New Roman" w:hAnsi="Times New Roman" w:cs="Times New Roman"/>
                <w:sz w:val="24"/>
                <w:szCs w:val="24"/>
              </w:rPr>
            </w:pPr>
            <w:r w:rsidRPr="009408DA">
              <w:rPr>
                <w:rFonts w:ascii="Times New Roman" w:eastAsia="Times New Roman" w:hAnsi="Times New Roman" w:cs="Times New Roman"/>
                <w:sz w:val="24"/>
                <w:szCs w:val="24"/>
              </w:rPr>
              <w:t>-0.45   </w:t>
            </w:r>
          </w:p>
        </w:tc>
        <w:tc>
          <w:tcPr>
            <w:tcW w:w="3870" w:type="dxa"/>
          </w:tcPr>
          <w:p w14:paraId="70CAFE01"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Sum of mean size of 5 nearest buildings   </w:t>
            </w:r>
          </w:p>
        </w:tc>
        <w:tc>
          <w:tcPr>
            <w:tcW w:w="1260" w:type="dxa"/>
          </w:tcPr>
          <w:p w14:paraId="367F5A6F" w14:textId="77777777" w:rsidR="003A4692" w:rsidRPr="009408DA" w:rsidRDefault="003A4692" w:rsidP="00A211DF">
            <w:pPr>
              <w:jc w:val="both"/>
              <w:rPr>
                <w:rFonts w:ascii="Times New Roman" w:eastAsia="Times New Roman" w:hAnsi="Times New Roman" w:cs="Times New Roman"/>
                <w:sz w:val="24"/>
                <w:szCs w:val="24"/>
              </w:rPr>
            </w:pPr>
            <w:r w:rsidRPr="009408DA">
              <w:rPr>
                <w:rFonts w:ascii="Times New Roman" w:eastAsia="Times New Roman" w:hAnsi="Times New Roman" w:cs="Times New Roman"/>
                <w:sz w:val="24"/>
                <w:szCs w:val="24"/>
              </w:rPr>
              <w:t>0.30***</w:t>
            </w:r>
          </w:p>
        </w:tc>
      </w:tr>
      <w:tr w:rsidR="003A4692" w:rsidRPr="009408DA" w14:paraId="68980FEE" w14:textId="77777777" w:rsidTr="00A211DF">
        <w:tc>
          <w:tcPr>
            <w:tcW w:w="3510" w:type="dxa"/>
          </w:tcPr>
          <w:p w14:paraId="49A99E0D"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Fourier Transform mean, scale 7 </w:t>
            </w:r>
          </w:p>
        </w:tc>
        <w:tc>
          <w:tcPr>
            <w:tcW w:w="1080" w:type="dxa"/>
          </w:tcPr>
          <w:p w14:paraId="0B213B42"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0.08***</w:t>
            </w:r>
          </w:p>
        </w:tc>
        <w:tc>
          <w:tcPr>
            <w:tcW w:w="3870" w:type="dxa"/>
          </w:tcPr>
          <w:p w14:paraId="14EB00FC"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Number of buildings within 100 m </w:t>
            </w:r>
          </w:p>
        </w:tc>
        <w:tc>
          <w:tcPr>
            <w:tcW w:w="1260" w:type="dxa"/>
          </w:tcPr>
          <w:p w14:paraId="16918B42"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0.05** </w:t>
            </w:r>
          </w:p>
        </w:tc>
      </w:tr>
      <w:tr w:rsidR="003A4692" w:rsidRPr="009408DA" w14:paraId="7EBD3188" w14:textId="77777777" w:rsidTr="00A211DF">
        <w:tc>
          <w:tcPr>
            <w:tcW w:w="3510" w:type="dxa"/>
          </w:tcPr>
          <w:p w14:paraId="2CA81D11"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Line Support Region mean, Scale 7</w:t>
            </w:r>
          </w:p>
        </w:tc>
        <w:tc>
          <w:tcPr>
            <w:tcW w:w="1080" w:type="dxa"/>
          </w:tcPr>
          <w:p w14:paraId="486FD577"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0.47**  </w:t>
            </w:r>
          </w:p>
        </w:tc>
        <w:tc>
          <w:tcPr>
            <w:tcW w:w="3870" w:type="dxa"/>
          </w:tcPr>
          <w:p w14:paraId="055D0A3B"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 </w:t>
            </w:r>
            <w:proofErr w:type="gramStart"/>
            <w:r w:rsidRPr="009408DA">
              <w:rPr>
                <w:rFonts w:ascii="Times New Roman" w:hAnsi="Times New Roman" w:cs="Times New Roman"/>
                <w:sz w:val="24"/>
                <w:szCs w:val="24"/>
              </w:rPr>
              <w:t>area</w:t>
            </w:r>
            <w:proofErr w:type="gramEnd"/>
            <w:r w:rsidRPr="009408DA">
              <w:rPr>
                <w:rFonts w:ascii="Times New Roman" w:hAnsi="Times New Roman" w:cs="Times New Roman"/>
                <w:sz w:val="24"/>
                <w:szCs w:val="24"/>
              </w:rPr>
              <w:t xml:space="preserve"> never built-up, 1975-2015 (GHSL)</w:t>
            </w:r>
          </w:p>
        </w:tc>
        <w:tc>
          <w:tcPr>
            <w:tcW w:w="1260" w:type="dxa"/>
          </w:tcPr>
          <w:p w14:paraId="5D5E1E4C"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-0.25   </w:t>
            </w:r>
          </w:p>
        </w:tc>
      </w:tr>
      <w:tr w:rsidR="003A4692" w:rsidRPr="009408DA" w14:paraId="1559FD4A" w14:textId="77777777" w:rsidTr="00A211DF">
        <w:tc>
          <w:tcPr>
            <w:tcW w:w="3510" w:type="dxa"/>
          </w:tcPr>
          <w:p w14:paraId="3B222C23" w14:textId="77777777" w:rsidR="003A4692" w:rsidRPr="009408DA" w:rsidRDefault="003A4692" w:rsidP="00A211DF">
            <w:pPr>
              <w:jc w:val="both"/>
              <w:rPr>
                <w:rFonts w:ascii="Times New Roman" w:hAnsi="Times New Roman" w:cs="Times New Roman"/>
                <w:sz w:val="24"/>
                <w:szCs w:val="24"/>
              </w:rPr>
            </w:pPr>
          </w:p>
        </w:tc>
        <w:tc>
          <w:tcPr>
            <w:tcW w:w="1080" w:type="dxa"/>
          </w:tcPr>
          <w:p w14:paraId="29040CC3" w14:textId="77777777" w:rsidR="003A4692" w:rsidRPr="009408DA" w:rsidRDefault="003A4692" w:rsidP="00A211DF">
            <w:pPr>
              <w:jc w:val="both"/>
              <w:rPr>
                <w:rFonts w:ascii="Times New Roman" w:hAnsi="Times New Roman" w:cs="Times New Roman"/>
                <w:sz w:val="24"/>
                <w:szCs w:val="24"/>
              </w:rPr>
            </w:pPr>
          </w:p>
        </w:tc>
        <w:tc>
          <w:tcPr>
            <w:tcW w:w="3870" w:type="dxa"/>
          </w:tcPr>
          <w:p w14:paraId="1B6A6AB6"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 </w:t>
            </w:r>
            <w:proofErr w:type="gramStart"/>
            <w:r w:rsidRPr="009408DA">
              <w:rPr>
                <w:rFonts w:ascii="Times New Roman" w:hAnsi="Times New Roman" w:cs="Times New Roman"/>
                <w:sz w:val="24"/>
                <w:szCs w:val="24"/>
              </w:rPr>
              <w:t>of</w:t>
            </w:r>
            <w:proofErr w:type="gramEnd"/>
            <w:r w:rsidRPr="009408DA">
              <w:rPr>
                <w:rFonts w:ascii="Times New Roman" w:hAnsi="Times New Roman" w:cs="Times New Roman"/>
                <w:sz w:val="24"/>
                <w:szCs w:val="24"/>
              </w:rPr>
              <w:t xml:space="preserve"> areas built up 1990 to 2000 (GHSL) </w:t>
            </w:r>
          </w:p>
        </w:tc>
        <w:tc>
          <w:tcPr>
            <w:tcW w:w="1260" w:type="dxa"/>
          </w:tcPr>
          <w:p w14:paraId="5C8C81BC"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0.13   </w:t>
            </w:r>
          </w:p>
        </w:tc>
      </w:tr>
      <w:tr w:rsidR="003A4692" w:rsidRPr="009408DA" w14:paraId="1C9706A1" w14:textId="77777777" w:rsidTr="00A211DF">
        <w:tc>
          <w:tcPr>
            <w:tcW w:w="3510" w:type="dxa"/>
          </w:tcPr>
          <w:p w14:paraId="3856BA41" w14:textId="77777777" w:rsidR="003A4692" w:rsidRPr="009408DA" w:rsidRDefault="003A4692" w:rsidP="00A211DF">
            <w:pPr>
              <w:tabs>
                <w:tab w:val="left" w:pos="852"/>
              </w:tabs>
              <w:jc w:val="both"/>
              <w:rPr>
                <w:rFonts w:ascii="Times New Roman" w:hAnsi="Times New Roman" w:cs="Times New Roman"/>
                <w:sz w:val="24"/>
                <w:szCs w:val="24"/>
              </w:rPr>
            </w:pPr>
            <w:r w:rsidRPr="009408DA">
              <w:rPr>
                <w:rFonts w:ascii="Times New Roman" w:hAnsi="Times New Roman" w:cs="Times New Roman"/>
                <w:b/>
                <w:sz w:val="24"/>
                <w:szCs w:val="24"/>
              </w:rPr>
              <w:t xml:space="preserve">Area variables  </w:t>
            </w:r>
          </w:p>
        </w:tc>
        <w:tc>
          <w:tcPr>
            <w:tcW w:w="1080" w:type="dxa"/>
          </w:tcPr>
          <w:p w14:paraId="72341631" w14:textId="77777777" w:rsidR="003A4692" w:rsidRPr="009408DA" w:rsidRDefault="003A4692" w:rsidP="00A211DF">
            <w:pPr>
              <w:jc w:val="both"/>
              <w:rPr>
                <w:rFonts w:ascii="Times New Roman" w:hAnsi="Times New Roman" w:cs="Times New Roman"/>
                <w:sz w:val="24"/>
                <w:szCs w:val="24"/>
              </w:rPr>
            </w:pPr>
          </w:p>
        </w:tc>
        <w:tc>
          <w:tcPr>
            <w:tcW w:w="3870" w:type="dxa"/>
          </w:tcPr>
          <w:p w14:paraId="53445A0C"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 </w:t>
            </w:r>
            <w:proofErr w:type="gramStart"/>
            <w:r w:rsidRPr="009408DA">
              <w:rPr>
                <w:rFonts w:ascii="Times New Roman" w:hAnsi="Times New Roman" w:cs="Times New Roman"/>
                <w:sz w:val="24"/>
                <w:szCs w:val="24"/>
              </w:rPr>
              <w:t>of</w:t>
            </w:r>
            <w:proofErr w:type="gramEnd"/>
            <w:r w:rsidRPr="009408DA">
              <w:rPr>
                <w:rFonts w:ascii="Times New Roman" w:hAnsi="Times New Roman" w:cs="Times New Roman"/>
                <w:sz w:val="24"/>
                <w:szCs w:val="24"/>
              </w:rPr>
              <w:t xml:space="preserve"> areas built up 1975 to 1990 (GHSL)</w:t>
            </w:r>
          </w:p>
        </w:tc>
        <w:tc>
          <w:tcPr>
            <w:tcW w:w="1260" w:type="dxa"/>
          </w:tcPr>
          <w:p w14:paraId="003F6F21"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1.47***</w:t>
            </w:r>
          </w:p>
        </w:tc>
      </w:tr>
      <w:tr w:rsidR="003A4692" w:rsidRPr="009408DA" w14:paraId="3834EB6C" w14:textId="77777777" w:rsidTr="00A211DF">
        <w:tc>
          <w:tcPr>
            <w:tcW w:w="3510" w:type="dxa"/>
          </w:tcPr>
          <w:p w14:paraId="68E60676"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1990 built-up area </w:t>
            </w:r>
          </w:p>
        </w:tc>
        <w:tc>
          <w:tcPr>
            <w:tcW w:w="1080" w:type="dxa"/>
          </w:tcPr>
          <w:p w14:paraId="5B92B907"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2.47***</w:t>
            </w:r>
          </w:p>
        </w:tc>
        <w:tc>
          <w:tcPr>
            <w:tcW w:w="3870" w:type="dxa"/>
          </w:tcPr>
          <w:p w14:paraId="26D12B6B"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 </w:t>
            </w:r>
            <w:proofErr w:type="gramStart"/>
            <w:r w:rsidRPr="009408DA">
              <w:rPr>
                <w:rFonts w:ascii="Times New Roman" w:hAnsi="Times New Roman" w:cs="Times New Roman"/>
                <w:sz w:val="24"/>
                <w:szCs w:val="24"/>
              </w:rPr>
              <w:t>of</w:t>
            </w:r>
            <w:proofErr w:type="gramEnd"/>
            <w:r w:rsidRPr="009408DA">
              <w:rPr>
                <w:rFonts w:ascii="Times New Roman" w:hAnsi="Times New Roman" w:cs="Times New Roman"/>
                <w:sz w:val="24"/>
                <w:szCs w:val="24"/>
              </w:rPr>
              <w:t xml:space="preserve"> area built-up (GUF)  </w:t>
            </w:r>
          </w:p>
        </w:tc>
        <w:tc>
          <w:tcPr>
            <w:tcW w:w="1260" w:type="dxa"/>
          </w:tcPr>
          <w:p w14:paraId="417B7499"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0.04   </w:t>
            </w:r>
          </w:p>
        </w:tc>
      </w:tr>
      <w:tr w:rsidR="003A4692" w:rsidRPr="009408DA" w14:paraId="32A537FD" w14:textId="77777777" w:rsidTr="00A211DF">
        <w:tc>
          <w:tcPr>
            <w:tcW w:w="3510" w:type="dxa"/>
          </w:tcPr>
          <w:p w14:paraId="61385FE8"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Standard deviation of rain</w:t>
            </w:r>
          </w:p>
        </w:tc>
        <w:tc>
          <w:tcPr>
            <w:tcW w:w="1080" w:type="dxa"/>
          </w:tcPr>
          <w:p w14:paraId="4AC420AC"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1.06***</w:t>
            </w:r>
          </w:p>
        </w:tc>
        <w:tc>
          <w:tcPr>
            <w:tcW w:w="3870" w:type="dxa"/>
          </w:tcPr>
          <w:p w14:paraId="612634B5"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Precipitation in 2014</w:t>
            </w:r>
          </w:p>
        </w:tc>
        <w:tc>
          <w:tcPr>
            <w:tcW w:w="1260" w:type="dxa"/>
          </w:tcPr>
          <w:p w14:paraId="11C0F5DF"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0.00   </w:t>
            </w:r>
          </w:p>
        </w:tc>
      </w:tr>
      <w:tr w:rsidR="003A4692" w:rsidRPr="009408DA" w14:paraId="21EF5E23" w14:textId="77777777" w:rsidTr="00A211DF">
        <w:tc>
          <w:tcPr>
            <w:tcW w:w="3510" w:type="dxa"/>
          </w:tcPr>
          <w:p w14:paraId="0761C5CC"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Rain Z score squared, Q3</w:t>
            </w:r>
          </w:p>
        </w:tc>
        <w:tc>
          <w:tcPr>
            <w:tcW w:w="1080" w:type="dxa"/>
          </w:tcPr>
          <w:p w14:paraId="4CEDD144"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-0.49   </w:t>
            </w:r>
          </w:p>
        </w:tc>
        <w:tc>
          <w:tcPr>
            <w:tcW w:w="3870" w:type="dxa"/>
          </w:tcPr>
          <w:p w14:paraId="5A81F358" w14:textId="77777777" w:rsidR="003A4692" w:rsidRPr="009408DA" w:rsidRDefault="003A4692" w:rsidP="00A211DF">
            <w:pPr>
              <w:jc w:val="both"/>
              <w:rPr>
                <w:rFonts w:ascii="Times New Roman" w:eastAsia="Calibri" w:hAnsi="Times New Roman" w:cs="Times New Roman"/>
                <w:sz w:val="24"/>
                <w:szCs w:val="24"/>
              </w:rPr>
            </w:pPr>
            <w:r w:rsidRPr="009408DA">
              <w:rPr>
                <w:rFonts w:ascii="Times New Roman" w:eastAsia="Calibri" w:hAnsi="Times New Roman" w:cs="Times New Roman"/>
                <w:sz w:val="24"/>
                <w:szCs w:val="24"/>
              </w:rPr>
              <w:t>% Humid tropical rainforest (</w:t>
            </w:r>
            <w:proofErr w:type="spellStart"/>
            <w:r w:rsidRPr="009408DA">
              <w:rPr>
                <w:rFonts w:ascii="Times New Roman" w:eastAsia="Calibri" w:hAnsi="Times New Roman" w:cs="Times New Roman"/>
                <w:sz w:val="24"/>
                <w:szCs w:val="24"/>
              </w:rPr>
              <w:t>Kloppen</w:t>
            </w:r>
            <w:proofErr w:type="spellEnd"/>
            <w:r w:rsidRPr="009408DA">
              <w:rPr>
                <w:rFonts w:ascii="Times New Roman" w:eastAsia="Calibri" w:hAnsi="Times New Roman" w:cs="Times New Roman"/>
                <w:sz w:val="24"/>
                <w:szCs w:val="24"/>
              </w:rPr>
              <w:t xml:space="preserve"> classification) </w:t>
            </w:r>
          </w:p>
        </w:tc>
        <w:tc>
          <w:tcPr>
            <w:tcW w:w="1260" w:type="dxa"/>
          </w:tcPr>
          <w:p w14:paraId="46616869"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5.49***</w:t>
            </w:r>
          </w:p>
        </w:tc>
      </w:tr>
      <w:tr w:rsidR="003A4692" w:rsidRPr="009408DA" w14:paraId="6D55F701" w14:textId="77777777" w:rsidTr="00A211DF">
        <w:tc>
          <w:tcPr>
            <w:tcW w:w="3510" w:type="dxa"/>
          </w:tcPr>
          <w:p w14:paraId="76FB1DF5"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Rain Z-score squared, Q4 </w:t>
            </w:r>
          </w:p>
        </w:tc>
        <w:tc>
          <w:tcPr>
            <w:tcW w:w="1080" w:type="dxa"/>
          </w:tcPr>
          <w:p w14:paraId="1AB93784"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-0.46   </w:t>
            </w:r>
          </w:p>
        </w:tc>
        <w:tc>
          <w:tcPr>
            <w:tcW w:w="3870" w:type="dxa"/>
          </w:tcPr>
          <w:p w14:paraId="4E939200" w14:textId="77777777" w:rsidR="003A4692" w:rsidRPr="009408DA" w:rsidRDefault="003A4692" w:rsidP="00A211DF">
            <w:pPr>
              <w:jc w:val="both"/>
              <w:rPr>
                <w:rFonts w:ascii="Times New Roman" w:eastAsia="Times New Roman" w:hAnsi="Times New Roman" w:cs="Times New Roman"/>
                <w:sz w:val="24"/>
                <w:szCs w:val="24"/>
              </w:rPr>
            </w:pPr>
            <w:r w:rsidRPr="009408DA">
              <w:rPr>
                <w:rFonts w:ascii="Times New Roman" w:eastAsia="Times New Roman" w:hAnsi="Times New Roman" w:cs="Times New Roman"/>
                <w:sz w:val="24"/>
                <w:szCs w:val="24"/>
              </w:rPr>
              <w:t>Standard deviation of NDVI</w:t>
            </w:r>
          </w:p>
        </w:tc>
        <w:tc>
          <w:tcPr>
            <w:tcW w:w="1260" w:type="dxa"/>
          </w:tcPr>
          <w:p w14:paraId="0E54FC0B"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56.67***</w:t>
            </w:r>
          </w:p>
        </w:tc>
      </w:tr>
      <w:tr w:rsidR="003A4692" w:rsidRPr="009408DA" w14:paraId="092329E0" w14:textId="77777777" w:rsidTr="00A211DF">
        <w:tc>
          <w:tcPr>
            <w:tcW w:w="3510" w:type="dxa"/>
          </w:tcPr>
          <w:p w14:paraId="15F1C65F"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Gabor standard deviation, scale 5</w:t>
            </w:r>
          </w:p>
        </w:tc>
        <w:tc>
          <w:tcPr>
            <w:tcW w:w="1080" w:type="dxa"/>
          </w:tcPr>
          <w:p w14:paraId="7753D84A"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-0.83***</w:t>
            </w:r>
          </w:p>
        </w:tc>
        <w:tc>
          <w:tcPr>
            <w:tcW w:w="3870" w:type="dxa"/>
          </w:tcPr>
          <w:p w14:paraId="669D8E69" w14:textId="77777777" w:rsidR="003A4692" w:rsidRPr="009408DA" w:rsidRDefault="003A4692" w:rsidP="00A211DF">
            <w:pPr>
              <w:jc w:val="both"/>
              <w:rPr>
                <w:rFonts w:ascii="Times New Roman" w:hAnsi="Times New Roman" w:cs="Times New Roman"/>
                <w:sz w:val="24"/>
                <w:szCs w:val="24"/>
              </w:rPr>
            </w:pPr>
          </w:p>
        </w:tc>
        <w:tc>
          <w:tcPr>
            <w:tcW w:w="1260" w:type="dxa"/>
          </w:tcPr>
          <w:p w14:paraId="456D31FA" w14:textId="77777777" w:rsidR="003A4692" w:rsidRPr="009408DA" w:rsidRDefault="003A4692" w:rsidP="00A211DF">
            <w:pPr>
              <w:jc w:val="both"/>
              <w:rPr>
                <w:rFonts w:ascii="Times New Roman" w:hAnsi="Times New Roman" w:cs="Times New Roman"/>
                <w:sz w:val="24"/>
                <w:szCs w:val="24"/>
              </w:rPr>
            </w:pPr>
          </w:p>
        </w:tc>
      </w:tr>
      <w:tr w:rsidR="003A4692" w:rsidRPr="009408DA" w14:paraId="47A1205C" w14:textId="77777777" w:rsidTr="00A211DF">
        <w:tc>
          <w:tcPr>
            <w:tcW w:w="3510" w:type="dxa"/>
          </w:tcPr>
          <w:p w14:paraId="250A38FD" w14:textId="77777777" w:rsidR="003A4692" w:rsidRPr="009408DA" w:rsidRDefault="003A4692" w:rsidP="00A211DF">
            <w:pPr>
              <w:jc w:val="both"/>
              <w:rPr>
                <w:rFonts w:ascii="Times New Roman" w:hAnsi="Times New Roman" w:cs="Times New Roman"/>
                <w:b/>
                <w:sz w:val="24"/>
                <w:szCs w:val="24"/>
              </w:rPr>
            </w:pPr>
            <w:r w:rsidRPr="009408DA">
              <w:rPr>
                <w:rFonts w:ascii="Times New Roman" w:hAnsi="Times New Roman" w:cs="Times New Roman"/>
                <w:sz w:val="24"/>
                <w:szCs w:val="24"/>
              </w:rPr>
              <w:t>Histogram of Ordered Gradients standard deviation, Scale 5</w:t>
            </w:r>
          </w:p>
        </w:tc>
        <w:tc>
          <w:tcPr>
            <w:tcW w:w="1080" w:type="dxa"/>
          </w:tcPr>
          <w:p w14:paraId="143907BF" w14:textId="77777777" w:rsidR="003A4692" w:rsidRPr="009408DA" w:rsidRDefault="003A4692" w:rsidP="00A211DF">
            <w:pPr>
              <w:jc w:val="both"/>
              <w:rPr>
                <w:rFonts w:ascii="Times New Roman" w:hAnsi="Times New Roman" w:cs="Times New Roman"/>
                <w:b/>
                <w:sz w:val="24"/>
                <w:szCs w:val="24"/>
              </w:rPr>
            </w:pPr>
            <w:r w:rsidRPr="009408DA">
              <w:rPr>
                <w:rFonts w:ascii="Times New Roman" w:hAnsi="Times New Roman" w:cs="Times New Roman"/>
                <w:sz w:val="24"/>
                <w:szCs w:val="24"/>
              </w:rPr>
              <w:t>-1.74***</w:t>
            </w:r>
          </w:p>
        </w:tc>
        <w:tc>
          <w:tcPr>
            <w:tcW w:w="3870" w:type="dxa"/>
          </w:tcPr>
          <w:p w14:paraId="6AEAE8F3" w14:textId="77777777" w:rsidR="003A4692" w:rsidRPr="009408DA" w:rsidRDefault="003A4692" w:rsidP="00A211DF">
            <w:pPr>
              <w:jc w:val="both"/>
              <w:rPr>
                <w:rFonts w:ascii="Times New Roman" w:hAnsi="Times New Roman" w:cs="Times New Roman"/>
                <w:b/>
                <w:sz w:val="24"/>
                <w:szCs w:val="24"/>
              </w:rPr>
            </w:pPr>
            <w:r w:rsidRPr="009408DA">
              <w:rPr>
                <w:rFonts w:ascii="Times New Roman" w:hAnsi="Times New Roman" w:cs="Times New Roman"/>
                <w:b/>
                <w:sz w:val="24"/>
                <w:szCs w:val="24"/>
              </w:rPr>
              <w:t xml:space="preserve">Area variables </w:t>
            </w:r>
          </w:p>
        </w:tc>
        <w:tc>
          <w:tcPr>
            <w:tcW w:w="1260" w:type="dxa"/>
          </w:tcPr>
          <w:p w14:paraId="50F7A5D1" w14:textId="77777777" w:rsidR="003A4692" w:rsidRPr="009408DA" w:rsidRDefault="003A4692" w:rsidP="00A211DF">
            <w:pPr>
              <w:jc w:val="both"/>
              <w:rPr>
                <w:rFonts w:ascii="Times New Roman" w:hAnsi="Times New Roman" w:cs="Times New Roman"/>
                <w:sz w:val="24"/>
                <w:szCs w:val="24"/>
              </w:rPr>
            </w:pPr>
          </w:p>
        </w:tc>
      </w:tr>
      <w:tr w:rsidR="003A4692" w:rsidRPr="009408DA" w14:paraId="630811F7" w14:textId="77777777" w:rsidTr="00A211DF">
        <w:tc>
          <w:tcPr>
            <w:tcW w:w="3510" w:type="dxa"/>
          </w:tcPr>
          <w:p w14:paraId="0B6356AC"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Line Support Region mean, Scale 7</w:t>
            </w:r>
          </w:p>
        </w:tc>
        <w:tc>
          <w:tcPr>
            <w:tcW w:w="1080" w:type="dxa"/>
          </w:tcPr>
          <w:p w14:paraId="7D00B183"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-0.69** </w:t>
            </w:r>
          </w:p>
        </w:tc>
        <w:tc>
          <w:tcPr>
            <w:tcW w:w="3870" w:type="dxa"/>
          </w:tcPr>
          <w:p w14:paraId="1EA6F52A"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Mean of nighttime lights</w:t>
            </w:r>
          </w:p>
        </w:tc>
        <w:tc>
          <w:tcPr>
            <w:tcW w:w="1260" w:type="dxa"/>
          </w:tcPr>
          <w:p w14:paraId="0618086E"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0.15   </w:t>
            </w:r>
          </w:p>
        </w:tc>
      </w:tr>
      <w:tr w:rsidR="003A4692" w:rsidRPr="009408DA" w14:paraId="3606D386" w14:textId="77777777" w:rsidTr="00A211DF">
        <w:tc>
          <w:tcPr>
            <w:tcW w:w="3510" w:type="dxa"/>
          </w:tcPr>
          <w:p w14:paraId="47A61ECD"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Structural feature sets mean, scale 7 </w:t>
            </w:r>
          </w:p>
        </w:tc>
        <w:tc>
          <w:tcPr>
            <w:tcW w:w="1080" w:type="dxa"/>
          </w:tcPr>
          <w:p w14:paraId="4AF871CB"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1.00***</w:t>
            </w:r>
          </w:p>
        </w:tc>
        <w:tc>
          <w:tcPr>
            <w:tcW w:w="3870" w:type="dxa"/>
          </w:tcPr>
          <w:p w14:paraId="383251FD" w14:textId="77777777" w:rsidR="003A4692" w:rsidRPr="009408DA" w:rsidRDefault="003A4692" w:rsidP="00A211DF">
            <w:pPr>
              <w:jc w:val="both"/>
              <w:rPr>
                <w:rFonts w:ascii="Times New Roman" w:eastAsia="Times New Roman" w:hAnsi="Times New Roman" w:cs="Times New Roman"/>
                <w:sz w:val="24"/>
                <w:szCs w:val="24"/>
              </w:rPr>
            </w:pPr>
            <w:r w:rsidRPr="009408DA">
              <w:rPr>
                <w:rFonts w:ascii="Times New Roman" w:eastAsia="Times New Roman" w:hAnsi="Times New Roman" w:cs="Times New Roman"/>
                <w:sz w:val="24"/>
                <w:szCs w:val="24"/>
              </w:rPr>
              <w:t>Minimum of nighttime lights</w:t>
            </w:r>
          </w:p>
        </w:tc>
        <w:tc>
          <w:tcPr>
            <w:tcW w:w="1260" w:type="dxa"/>
          </w:tcPr>
          <w:p w14:paraId="7D801732"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0.48   </w:t>
            </w:r>
          </w:p>
        </w:tc>
      </w:tr>
      <w:tr w:rsidR="003A4692" w:rsidRPr="009408DA" w14:paraId="7CB0ADB1" w14:textId="77777777" w:rsidTr="00A211DF">
        <w:tc>
          <w:tcPr>
            <w:tcW w:w="3510" w:type="dxa"/>
          </w:tcPr>
          <w:p w14:paraId="3EED86FC" w14:textId="77777777" w:rsidR="003A4692" w:rsidRPr="009408DA" w:rsidRDefault="003A4692" w:rsidP="00A211DF">
            <w:pPr>
              <w:jc w:val="both"/>
              <w:rPr>
                <w:rFonts w:ascii="Times New Roman" w:hAnsi="Times New Roman" w:cs="Times New Roman"/>
                <w:sz w:val="24"/>
                <w:szCs w:val="24"/>
              </w:rPr>
            </w:pPr>
          </w:p>
        </w:tc>
        <w:tc>
          <w:tcPr>
            <w:tcW w:w="1080" w:type="dxa"/>
          </w:tcPr>
          <w:p w14:paraId="39603A14" w14:textId="77777777" w:rsidR="003A4692" w:rsidRPr="009408DA" w:rsidRDefault="003A4692" w:rsidP="00A211DF">
            <w:pPr>
              <w:jc w:val="both"/>
              <w:rPr>
                <w:rFonts w:ascii="Times New Roman" w:hAnsi="Times New Roman" w:cs="Times New Roman"/>
                <w:sz w:val="24"/>
                <w:szCs w:val="24"/>
              </w:rPr>
            </w:pPr>
          </w:p>
        </w:tc>
        <w:tc>
          <w:tcPr>
            <w:tcW w:w="3870" w:type="dxa"/>
          </w:tcPr>
          <w:p w14:paraId="3BA0E483" w14:textId="77777777" w:rsidR="003A4692" w:rsidRPr="009408DA" w:rsidRDefault="003A4692" w:rsidP="00A211DF">
            <w:pPr>
              <w:jc w:val="both"/>
              <w:rPr>
                <w:rFonts w:ascii="Times New Roman" w:eastAsia="Times New Roman" w:hAnsi="Times New Roman" w:cs="Times New Roman"/>
                <w:sz w:val="24"/>
                <w:szCs w:val="24"/>
              </w:rPr>
            </w:pPr>
            <w:r w:rsidRPr="009408DA">
              <w:rPr>
                <w:rFonts w:ascii="Times New Roman" w:eastAsia="Times New Roman" w:hAnsi="Times New Roman" w:cs="Times New Roman"/>
                <w:sz w:val="24"/>
                <w:szCs w:val="24"/>
              </w:rPr>
              <w:t>Maximum economist costs of drought</w:t>
            </w:r>
          </w:p>
        </w:tc>
        <w:tc>
          <w:tcPr>
            <w:tcW w:w="1260" w:type="dxa"/>
          </w:tcPr>
          <w:p w14:paraId="266B47DD"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0.00</w:t>
            </w:r>
          </w:p>
        </w:tc>
      </w:tr>
      <w:tr w:rsidR="003A4692" w:rsidRPr="009408DA" w14:paraId="79CD5A63" w14:textId="77777777" w:rsidTr="00A211DF">
        <w:tc>
          <w:tcPr>
            <w:tcW w:w="3510" w:type="dxa"/>
          </w:tcPr>
          <w:p w14:paraId="21045949" w14:textId="77777777" w:rsidR="003A4692" w:rsidRPr="009408DA" w:rsidRDefault="003A4692" w:rsidP="00A211DF">
            <w:pPr>
              <w:jc w:val="both"/>
              <w:rPr>
                <w:rFonts w:ascii="Times New Roman" w:hAnsi="Times New Roman" w:cs="Times New Roman"/>
                <w:sz w:val="24"/>
                <w:szCs w:val="24"/>
              </w:rPr>
            </w:pPr>
          </w:p>
        </w:tc>
        <w:tc>
          <w:tcPr>
            <w:tcW w:w="1080" w:type="dxa"/>
          </w:tcPr>
          <w:p w14:paraId="3EE21445" w14:textId="77777777" w:rsidR="003A4692" w:rsidRPr="009408DA" w:rsidRDefault="003A4692" w:rsidP="00A211DF">
            <w:pPr>
              <w:jc w:val="both"/>
              <w:rPr>
                <w:rFonts w:ascii="Times New Roman" w:hAnsi="Times New Roman" w:cs="Times New Roman"/>
                <w:sz w:val="24"/>
                <w:szCs w:val="24"/>
              </w:rPr>
            </w:pPr>
          </w:p>
        </w:tc>
        <w:tc>
          <w:tcPr>
            <w:tcW w:w="3870" w:type="dxa"/>
          </w:tcPr>
          <w:p w14:paraId="0230713D" w14:textId="77777777" w:rsidR="003A4692" w:rsidRPr="009408DA" w:rsidRDefault="003A4692" w:rsidP="00A211DF">
            <w:pPr>
              <w:jc w:val="both"/>
              <w:rPr>
                <w:rFonts w:ascii="Times New Roman" w:eastAsia="Times New Roman" w:hAnsi="Times New Roman" w:cs="Times New Roman"/>
                <w:sz w:val="24"/>
                <w:szCs w:val="24"/>
              </w:rPr>
            </w:pPr>
          </w:p>
        </w:tc>
        <w:tc>
          <w:tcPr>
            <w:tcW w:w="1260" w:type="dxa"/>
          </w:tcPr>
          <w:p w14:paraId="1774E04B" w14:textId="77777777" w:rsidR="003A4692" w:rsidRPr="009408DA" w:rsidRDefault="003A4692" w:rsidP="00A211DF">
            <w:pPr>
              <w:jc w:val="both"/>
              <w:rPr>
                <w:rFonts w:ascii="Times New Roman" w:eastAsia="Times New Roman" w:hAnsi="Times New Roman" w:cs="Times New Roman"/>
                <w:sz w:val="24"/>
                <w:szCs w:val="24"/>
              </w:rPr>
            </w:pPr>
          </w:p>
        </w:tc>
      </w:tr>
      <w:tr w:rsidR="003A4692" w:rsidRPr="009408DA" w14:paraId="337DE9A2" w14:textId="77777777" w:rsidTr="00A211DF">
        <w:tc>
          <w:tcPr>
            <w:tcW w:w="3510" w:type="dxa"/>
          </w:tcPr>
          <w:p w14:paraId="56118133"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b/>
                <w:sz w:val="24"/>
                <w:szCs w:val="24"/>
              </w:rPr>
              <w:t>Regional variables</w:t>
            </w:r>
          </w:p>
        </w:tc>
        <w:tc>
          <w:tcPr>
            <w:tcW w:w="1080" w:type="dxa"/>
          </w:tcPr>
          <w:p w14:paraId="78965778" w14:textId="77777777" w:rsidR="003A4692" w:rsidRPr="009408DA" w:rsidRDefault="003A4692" w:rsidP="00A211DF">
            <w:pPr>
              <w:jc w:val="both"/>
              <w:rPr>
                <w:rFonts w:ascii="Times New Roman" w:hAnsi="Times New Roman" w:cs="Times New Roman"/>
                <w:sz w:val="24"/>
                <w:szCs w:val="24"/>
              </w:rPr>
            </w:pPr>
          </w:p>
        </w:tc>
        <w:tc>
          <w:tcPr>
            <w:tcW w:w="3870" w:type="dxa"/>
          </w:tcPr>
          <w:p w14:paraId="3AA67D8C" w14:textId="77777777" w:rsidR="003A4692" w:rsidRPr="009408DA" w:rsidRDefault="003A4692" w:rsidP="00A211DF">
            <w:pPr>
              <w:jc w:val="both"/>
              <w:rPr>
                <w:rFonts w:ascii="Times New Roman" w:eastAsia="Times New Roman" w:hAnsi="Times New Roman" w:cs="Times New Roman"/>
                <w:sz w:val="24"/>
                <w:szCs w:val="24"/>
              </w:rPr>
            </w:pPr>
            <w:r w:rsidRPr="009408DA">
              <w:rPr>
                <w:rFonts w:ascii="Times New Roman" w:hAnsi="Times New Roman" w:cs="Times New Roman"/>
                <w:b/>
                <w:sz w:val="24"/>
                <w:szCs w:val="24"/>
              </w:rPr>
              <w:t>Regional variables</w:t>
            </w:r>
          </w:p>
        </w:tc>
        <w:tc>
          <w:tcPr>
            <w:tcW w:w="1260" w:type="dxa"/>
          </w:tcPr>
          <w:p w14:paraId="202B2D84" w14:textId="77777777" w:rsidR="003A4692" w:rsidRPr="009408DA" w:rsidRDefault="003A4692" w:rsidP="00A211DF">
            <w:pPr>
              <w:jc w:val="both"/>
              <w:rPr>
                <w:rFonts w:ascii="Times New Roman" w:hAnsi="Times New Roman" w:cs="Times New Roman"/>
                <w:sz w:val="24"/>
                <w:szCs w:val="24"/>
              </w:rPr>
            </w:pPr>
          </w:p>
        </w:tc>
      </w:tr>
      <w:tr w:rsidR="003A4692" w:rsidRPr="009408DA" w14:paraId="4C639983" w14:textId="77777777" w:rsidTr="00A211DF">
        <w:tc>
          <w:tcPr>
            <w:tcW w:w="3510" w:type="dxa"/>
            <w:vAlign w:val="bottom"/>
          </w:tcPr>
          <w:p w14:paraId="0078CD0A"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color w:val="000000"/>
                <w:sz w:val="24"/>
                <w:szCs w:val="24"/>
              </w:rPr>
              <w:t>Colombo</w:t>
            </w:r>
          </w:p>
        </w:tc>
        <w:tc>
          <w:tcPr>
            <w:tcW w:w="1080" w:type="dxa"/>
          </w:tcPr>
          <w:p w14:paraId="355E9C4D"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2.47***</w:t>
            </w:r>
          </w:p>
        </w:tc>
        <w:tc>
          <w:tcPr>
            <w:tcW w:w="3870" w:type="dxa"/>
          </w:tcPr>
          <w:p w14:paraId="099EFB23"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  Morogoro</w:t>
            </w:r>
          </w:p>
        </w:tc>
        <w:tc>
          <w:tcPr>
            <w:tcW w:w="1260" w:type="dxa"/>
          </w:tcPr>
          <w:p w14:paraId="33151F6E"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0.18** </w:t>
            </w:r>
          </w:p>
        </w:tc>
      </w:tr>
      <w:tr w:rsidR="003A4692" w:rsidRPr="009408DA" w14:paraId="10452A2C" w14:textId="77777777" w:rsidTr="00A211DF">
        <w:tc>
          <w:tcPr>
            <w:tcW w:w="3510" w:type="dxa"/>
            <w:vAlign w:val="bottom"/>
          </w:tcPr>
          <w:p w14:paraId="240510EB"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color w:val="000000"/>
                <w:sz w:val="24"/>
                <w:szCs w:val="24"/>
              </w:rPr>
              <w:t>Kalutara</w:t>
            </w:r>
          </w:p>
        </w:tc>
        <w:tc>
          <w:tcPr>
            <w:tcW w:w="1080" w:type="dxa"/>
          </w:tcPr>
          <w:p w14:paraId="7166CCC1"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1.06***</w:t>
            </w:r>
          </w:p>
        </w:tc>
        <w:tc>
          <w:tcPr>
            <w:tcW w:w="3870" w:type="dxa"/>
          </w:tcPr>
          <w:p w14:paraId="0FC9E999" w14:textId="77777777" w:rsidR="003A4692" w:rsidRPr="009408DA" w:rsidRDefault="003A4692" w:rsidP="00A211DF">
            <w:pPr>
              <w:jc w:val="both"/>
              <w:rPr>
                <w:rFonts w:ascii="Times New Roman" w:hAnsi="Times New Roman" w:cs="Times New Roman"/>
                <w:sz w:val="24"/>
                <w:szCs w:val="24"/>
              </w:rPr>
            </w:pPr>
            <w:proofErr w:type="spellStart"/>
            <w:r w:rsidRPr="009408DA">
              <w:rPr>
                <w:rFonts w:ascii="Times New Roman" w:hAnsi="Times New Roman" w:cs="Times New Roman"/>
                <w:sz w:val="24"/>
                <w:szCs w:val="24"/>
              </w:rPr>
              <w:t>Simiyu</w:t>
            </w:r>
            <w:proofErr w:type="spellEnd"/>
          </w:p>
        </w:tc>
        <w:tc>
          <w:tcPr>
            <w:tcW w:w="1260" w:type="dxa"/>
          </w:tcPr>
          <w:p w14:paraId="50135232"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-0.21** </w:t>
            </w:r>
          </w:p>
        </w:tc>
      </w:tr>
      <w:tr w:rsidR="003A4692" w:rsidRPr="009408DA" w14:paraId="6390889A" w14:textId="77777777" w:rsidTr="00A211DF">
        <w:tc>
          <w:tcPr>
            <w:tcW w:w="3510" w:type="dxa"/>
            <w:vAlign w:val="bottom"/>
          </w:tcPr>
          <w:p w14:paraId="486FA3F0"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color w:val="000000"/>
                <w:sz w:val="24"/>
                <w:szCs w:val="24"/>
              </w:rPr>
              <w:t>Hambantota</w:t>
            </w:r>
          </w:p>
        </w:tc>
        <w:tc>
          <w:tcPr>
            <w:tcW w:w="1080" w:type="dxa"/>
          </w:tcPr>
          <w:p w14:paraId="7DF112BD"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-0.49   </w:t>
            </w:r>
          </w:p>
        </w:tc>
        <w:tc>
          <w:tcPr>
            <w:tcW w:w="3870" w:type="dxa"/>
          </w:tcPr>
          <w:p w14:paraId="2468D3B9" w14:textId="77777777" w:rsidR="003A4692" w:rsidRPr="009408DA" w:rsidRDefault="003A4692" w:rsidP="00A211DF">
            <w:pPr>
              <w:jc w:val="both"/>
              <w:rPr>
                <w:rFonts w:ascii="Times New Roman" w:hAnsi="Times New Roman" w:cs="Times New Roman"/>
                <w:sz w:val="24"/>
                <w:szCs w:val="24"/>
              </w:rPr>
            </w:pPr>
          </w:p>
        </w:tc>
        <w:tc>
          <w:tcPr>
            <w:tcW w:w="1260" w:type="dxa"/>
          </w:tcPr>
          <w:p w14:paraId="648F2BCF" w14:textId="77777777" w:rsidR="003A4692" w:rsidRPr="009408DA" w:rsidRDefault="003A4692" w:rsidP="00A211DF">
            <w:pPr>
              <w:jc w:val="both"/>
              <w:rPr>
                <w:rFonts w:ascii="Times New Roman" w:hAnsi="Times New Roman" w:cs="Times New Roman"/>
                <w:sz w:val="24"/>
                <w:szCs w:val="24"/>
              </w:rPr>
            </w:pPr>
          </w:p>
        </w:tc>
      </w:tr>
      <w:tr w:rsidR="003A4692" w:rsidRPr="009408DA" w14:paraId="3BCED612" w14:textId="77777777" w:rsidTr="00A211DF">
        <w:tc>
          <w:tcPr>
            <w:tcW w:w="3510" w:type="dxa"/>
            <w:vAlign w:val="bottom"/>
          </w:tcPr>
          <w:p w14:paraId="3AD56512"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color w:val="000000"/>
                <w:sz w:val="24"/>
                <w:szCs w:val="24"/>
              </w:rPr>
              <w:t>Jaffna</w:t>
            </w:r>
          </w:p>
        </w:tc>
        <w:tc>
          <w:tcPr>
            <w:tcW w:w="1080" w:type="dxa"/>
          </w:tcPr>
          <w:p w14:paraId="27933750"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-0.46   </w:t>
            </w:r>
          </w:p>
        </w:tc>
        <w:tc>
          <w:tcPr>
            <w:tcW w:w="3870" w:type="dxa"/>
          </w:tcPr>
          <w:p w14:paraId="55BDAE62" w14:textId="77777777" w:rsidR="003A4692" w:rsidRPr="009408DA" w:rsidRDefault="003A4692" w:rsidP="00A211DF">
            <w:pPr>
              <w:jc w:val="both"/>
              <w:rPr>
                <w:rFonts w:ascii="Times New Roman" w:hAnsi="Times New Roman" w:cs="Times New Roman"/>
                <w:sz w:val="24"/>
                <w:szCs w:val="24"/>
              </w:rPr>
            </w:pPr>
          </w:p>
        </w:tc>
        <w:tc>
          <w:tcPr>
            <w:tcW w:w="1260" w:type="dxa"/>
          </w:tcPr>
          <w:p w14:paraId="68D7D9E3" w14:textId="77777777" w:rsidR="003A4692" w:rsidRPr="009408DA" w:rsidRDefault="003A4692" w:rsidP="00A211DF">
            <w:pPr>
              <w:jc w:val="both"/>
              <w:rPr>
                <w:rFonts w:ascii="Times New Roman" w:hAnsi="Times New Roman" w:cs="Times New Roman"/>
                <w:sz w:val="24"/>
                <w:szCs w:val="24"/>
              </w:rPr>
            </w:pPr>
          </w:p>
        </w:tc>
      </w:tr>
      <w:tr w:rsidR="003A4692" w:rsidRPr="009408DA" w14:paraId="6DC280CD" w14:textId="77777777" w:rsidTr="00A211DF">
        <w:tc>
          <w:tcPr>
            <w:tcW w:w="3510" w:type="dxa"/>
            <w:vAlign w:val="bottom"/>
          </w:tcPr>
          <w:p w14:paraId="08F74D01" w14:textId="77777777" w:rsidR="003A4692" w:rsidRPr="009408DA" w:rsidRDefault="003A4692" w:rsidP="00A211DF">
            <w:pPr>
              <w:jc w:val="both"/>
              <w:rPr>
                <w:rFonts w:ascii="Times New Roman" w:hAnsi="Times New Roman" w:cs="Times New Roman"/>
                <w:sz w:val="24"/>
                <w:szCs w:val="24"/>
              </w:rPr>
            </w:pPr>
            <w:proofErr w:type="spellStart"/>
            <w:r w:rsidRPr="009408DA">
              <w:rPr>
                <w:rFonts w:ascii="Times New Roman" w:hAnsi="Times New Roman" w:cs="Times New Roman"/>
                <w:color w:val="000000"/>
                <w:sz w:val="24"/>
                <w:szCs w:val="24"/>
              </w:rPr>
              <w:t>Mannar</w:t>
            </w:r>
            <w:proofErr w:type="spellEnd"/>
          </w:p>
        </w:tc>
        <w:tc>
          <w:tcPr>
            <w:tcW w:w="1080" w:type="dxa"/>
          </w:tcPr>
          <w:p w14:paraId="1251D863"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-0.83***</w:t>
            </w:r>
          </w:p>
        </w:tc>
        <w:tc>
          <w:tcPr>
            <w:tcW w:w="3870" w:type="dxa"/>
          </w:tcPr>
          <w:p w14:paraId="68E70A34" w14:textId="77777777" w:rsidR="003A4692" w:rsidRPr="009408DA" w:rsidRDefault="003A4692" w:rsidP="00A211DF">
            <w:pPr>
              <w:jc w:val="both"/>
              <w:rPr>
                <w:rFonts w:ascii="Times New Roman" w:hAnsi="Times New Roman" w:cs="Times New Roman"/>
                <w:sz w:val="24"/>
                <w:szCs w:val="24"/>
              </w:rPr>
            </w:pPr>
          </w:p>
        </w:tc>
        <w:tc>
          <w:tcPr>
            <w:tcW w:w="1260" w:type="dxa"/>
          </w:tcPr>
          <w:p w14:paraId="027F6E98" w14:textId="77777777" w:rsidR="003A4692" w:rsidRPr="009408DA" w:rsidRDefault="003A4692" w:rsidP="00A211DF">
            <w:pPr>
              <w:jc w:val="both"/>
              <w:rPr>
                <w:rFonts w:ascii="Times New Roman" w:hAnsi="Times New Roman" w:cs="Times New Roman"/>
                <w:sz w:val="24"/>
                <w:szCs w:val="24"/>
              </w:rPr>
            </w:pPr>
          </w:p>
        </w:tc>
      </w:tr>
      <w:tr w:rsidR="003A4692" w:rsidRPr="009408DA" w14:paraId="528360ED" w14:textId="77777777" w:rsidTr="00A211DF">
        <w:tc>
          <w:tcPr>
            <w:tcW w:w="3510" w:type="dxa"/>
            <w:vAlign w:val="bottom"/>
          </w:tcPr>
          <w:p w14:paraId="59D43288"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color w:val="000000"/>
                <w:sz w:val="24"/>
                <w:szCs w:val="24"/>
              </w:rPr>
              <w:t>Mullaitivu</w:t>
            </w:r>
          </w:p>
        </w:tc>
        <w:tc>
          <w:tcPr>
            <w:tcW w:w="1080" w:type="dxa"/>
          </w:tcPr>
          <w:p w14:paraId="3CA37821"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-1.74***</w:t>
            </w:r>
          </w:p>
        </w:tc>
        <w:tc>
          <w:tcPr>
            <w:tcW w:w="3870" w:type="dxa"/>
          </w:tcPr>
          <w:p w14:paraId="664452F7" w14:textId="77777777" w:rsidR="003A4692" w:rsidRPr="009408DA" w:rsidRDefault="003A4692" w:rsidP="00A211DF">
            <w:pPr>
              <w:jc w:val="both"/>
              <w:rPr>
                <w:rFonts w:ascii="Times New Roman" w:hAnsi="Times New Roman" w:cs="Times New Roman"/>
                <w:b/>
                <w:sz w:val="24"/>
                <w:szCs w:val="24"/>
              </w:rPr>
            </w:pPr>
          </w:p>
        </w:tc>
        <w:tc>
          <w:tcPr>
            <w:tcW w:w="1260" w:type="dxa"/>
          </w:tcPr>
          <w:p w14:paraId="662FCAC9" w14:textId="77777777" w:rsidR="003A4692" w:rsidRPr="009408DA" w:rsidRDefault="003A4692" w:rsidP="00A211DF">
            <w:pPr>
              <w:jc w:val="both"/>
              <w:rPr>
                <w:rFonts w:ascii="Times New Roman" w:hAnsi="Times New Roman" w:cs="Times New Roman"/>
                <w:sz w:val="24"/>
                <w:szCs w:val="24"/>
              </w:rPr>
            </w:pPr>
          </w:p>
        </w:tc>
      </w:tr>
      <w:tr w:rsidR="003A4692" w:rsidRPr="009408DA" w14:paraId="3D93CE19" w14:textId="77777777" w:rsidTr="00A211DF">
        <w:tc>
          <w:tcPr>
            <w:tcW w:w="3510" w:type="dxa"/>
            <w:vAlign w:val="bottom"/>
          </w:tcPr>
          <w:p w14:paraId="152A511F"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color w:val="000000"/>
                <w:sz w:val="24"/>
                <w:szCs w:val="24"/>
              </w:rPr>
              <w:t>Kilinochchi</w:t>
            </w:r>
          </w:p>
        </w:tc>
        <w:tc>
          <w:tcPr>
            <w:tcW w:w="1080" w:type="dxa"/>
          </w:tcPr>
          <w:p w14:paraId="1376D0C1"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-0.69** </w:t>
            </w:r>
          </w:p>
        </w:tc>
        <w:tc>
          <w:tcPr>
            <w:tcW w:w="3870" w:type="dxa"/>
          </w:tcPr>
          <w:p w14:paraId="50334252" w14:textId="77777777" w:rsidR="003A4692" w:rsidRPr="009408DA" w:rsidRDefault="003A4692" w:rsidP="00A211DF">
            <w:pPr>
              <w:jc w:val="both"/>
              <w:rPr>
                <w:rFonts w:ascii="Times New Roman" w:hAnsi="Times New Roman" w:cs="Times New Roman"/>
                <w:sz w:val="24"/>
                <w:szCs w:val="24"/>
              </w:rPr>
            </w:pPr>
          </w:p>
        </w:tc>
        <w:tc>
          <w:tcPr>
            <w:tcW w:w="1260" w:type="dxa"/>
          </w:tcPr>
          <w:p w14:paraId="59842532" w14:textId="77777777" w:rsidR="003A4692" w:rsidRPr="009408DA" w:rsidRDefault="003A4692" w:rsidP="00A211DF">
            <w:pPr>
              <w:jc w:val="both"/>
              <w:rPr>
                <w:rFonts w:ascii="Times New Roman" w:hAnsi="Times New Roman" w:cs="Times New Roman"/>
                <w:sz w:val="24"/>
                <w:szCs w:val="24"/>
              </w:rPr>
            </w:pPr>
          </w:p>
        </w:tc>
      </w:tr>
      <w:tr w:rsidR="003A4692" w:rsidRPr="009408DA" w14:paraId="01A18C93" w14:textId="77777777" w:rsidTr="00A211DF">
        <w:tc>
          <w:tcPr>
            <w:tcW w:w="3510" w:type="dxa"/>
            <w:vAlign w:val="bottom"/>
          </w:tcPr>
          <w:p w14:paraId="6A56743D"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color w:val="000000"/>
                <w:sz w:val="24"/>
                <w:szCs w:val="24"/>
              </w:rPr>
              <w:t>Batticaloa</w:t>
            </w:r>
          </w:p>
        </w:tc>
        <w:tc>
          <w:tcPr>
            <w:tcW w:w="1080" w:type="dxa"/>
          </w:tcPr>
          <w:p w14:paraId="11B63C3A"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1.00***</w:t>
            </w:r>
          </w:p>
        </w:tc>
        <w:tc>
          <w:tcPr>
            <w:tcW w:w="3870" w:type="dxa"/>
          </w:tcPr>
          <w:p w14:paraId="17313E69" w14:textId="77777777" w:rsidR="003A4692" w:rsidRPr="009408DA" w:rsidRDefault="003A4692" w:rsidP="00A211DF">
            <w:pPr>
              <w:jc w:val="both"/>
              <w:rPr>
                <w:rFonts w:ascii="Times New Roman" w:hAnsi="Times New Roman" w:cs="Times New Roman"/>
                <w:sz w:val="24"/>
                <w:szCs w:val="24"/>
              </w:rPr>
            </w:pPr>
          </w:p>
        </w:tc>
        <w:tc>
          <w:tcPr>
            <w:tcW w:w="1260" w:type="dxa"/>
          </w:tcPr>
          <w:p w14:paraId="5734049B" w14:textId="77777777" w:rsidR="003A4692" w:rsidRPr="009408DA" w:rsidRDefault="003A4692" w:rsidP="00A211DF">
            <w:pPr>
              <w:jc w:val="both"/>
              <w:rPr>
                <w:rFonts w:ascii="Times New Roman" w:hAnsi="Times New Roman" w:cs="Times New Roman"/>
                <w:sz w:val="24"/>
                <w:szCs w:val="24"/>
              </w:rPr>
            </w:pPr>
          </w:p>
        </w:tc>
      </w:tr>
      <w:tr w:rsidR="003A4692" w:rsidRPr="009408DA" w14:paraId="7E80D1D7" w14:textId="77777777" w:rsidTr="00A211DF">
        <w:tc>
          <w:tcPr>
            <w:tcW w:w="3510" w:type="dxa"/>
            <w:vAlign w:val="bottom"/>
          </w:tcPr>
          <w:p w14:paraId="2D9A83D9"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color w:val="000000"/>
                <w:sz w:val="24"/>
                <w:szCs w:val="24"/>
              </w:rPr>
              <w:t>Trincomalee</w:t>
            </w:r>
          </w:p>
        </w:tc>
        <w:tc>
          <w:tcPr>
            <w:tcW w:w="1080" w:type="dxa"/>
          </w:tcPr>
          <w:p w14:paraId="1BC0E843"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-0.14   </w:t>
            </w:r>
          </w:p>
        </w:tc>
        <w:tc>
          <w:tcPr>
            <w:tcW w:w="3870" w:type="dxa"/>
          </w:tcPr>
          <w:p w14:paraId="529B1BCE" w14:textId="77777777" w:rsidR="003A4692" w:rsidRPr="009408DA" w:rsidRDefault="003A4692" w:rsidP="00A211DF">
            <w:pPr>
              <w:jc w:val="both"/>
              <w:rPr>
                <w:rFonts w:ascii="Times New Roman" w:hAnsi="Times New Roman" w:cs="Times New Roman"/>
                <w:sz w:val="24"/>
                <w:szCs w:val="24"/>
              </w:rPr>
            </w:pPr>
          </w:p>
        </w:tc>
        <w:tc>
          <w:tcPr>
            <w:tcW w:w="1260" w:type="dxa"/>
          </w:tcPr>
          <w:p w14:paraId="23869EA4" w14:textId="77777777" w:rsidR="003A4692" w:rsidRPr="009408DA" w:rsidRDefault="003A4692" w:rsidP="00A211DF">
            <w:pPr>
              <w:jc w:val="both"/>
              <w:rPr>
                <w:rFonts w:ascii="Times New Roman" w:hAnsi="Times New Roman" w:cs="Times New Roman"/>
                <w:sz w:val="24"/>
                <w:szCs w:val="24"/>
              </w:rPr>
            </w:pPr>
          </w:p>
        </w:tc>
      </w:tr>
      <w:tr w:rsidR="003A4692" w:rsidRPr="009408DA" w14:paraId="0685164F" w14:textId="77777777" w:rsidTr="00A211DF">
        <w:tc>
          <w:tcPr>
            <w:tcW w:w="3510" w:type="dxa"/>
            <w:vAlign w:val="bottom"/>
          </w:tcPr>
          <w:p w14:paraId="2EFF2443"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color w:val="000000"/>
                <w:sz w:val="24"/>
                <w:szCs w:val="24"/>
              </w:rPr>
              <w:t>Puttalam</w:t>
            </w:r>
          </w:p>
        </w:tc>
        <w:tc>
          <w:tcPr>
            <w:tcW w:w="1080" w:type="dxa"/>
          </w:tcPr>
          <w:p w14:paraId="0D1EDB43"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7.33***</w:t>
            </w:r>
          </w:p>
        </w:tc>
        <w:tc>
          <w:tcPr>
            <w:tcW w:w="3870" w:type="dxa"/>
          </w:tcPr>
          <w:p w14:paraId="73CE404D" w14:textId="77777777" w:rsidR="003A4692" w:rsidRPr="009408DA" w:rsidRDefault="003A4692" w:rsidP="00A211DF">
            <w:pPr>
              <w:jc w:val="both"/>
              <w:rPr>
                <w:rFonts w:ascii="Times New Roman" w:hAnsi="Times New Roman" w:cs="Times New Roman"/>
                <w:sz w:val="24"/>
                <w:szCs w:val="24"/>
              </w:rPr>
            </w:pPr>
          </w:p>
        </w:tc>
        <w:tc>
          <w:tcPr>
            <w:tcW w:w="1260" w:type="dxa"/>
          </w:tcPr>
          <w:p w14:paraId="4A85B532" w14:textId="77777777" w:rsidR="003A4692" w:rsidRPr="009408DA" w:rsidRDefault="003A4692" w:rsidP="00A211DF">
            <w:pPr>
              <w:jc w:val="both"/>
              <w:rPr>
                <w:rFonts w:ascii="Times New Roman" w:hAnsi="Times New Roman" w:cs="Times New Roman"/>
                <w:sz w:val="24"/>
                <w:szCs w:val="24"/>
              </w:rPr>
            </w:pPr>
          </w:p>
        </w:tc>
      </w:tr>
      <w:tr w:rsidR="003A4692" w:rsidRPr="009408DA" w14:paraId="363D6E4D" w14:textId="77777777" w:rsidTr="00A211DF">
        <w:tc>
          <w:tcPr>
            <w:tcW w:w="3510" w:type="dxa"/>
            <w:vAlign w:val="bottom"/>
          </w:tcPr>
          <w:p w14:paraId="3AB591B1"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color w:val="000000"/>
                <w:sz w:val="24"/>
                <w:szCs w:val="24"/>
              </w:rPr>
              <w:lastRenderedPageBreak/>
              <w:t>Anuradhapura</w:t>
            </w:r>
          </w:p>
        </w:tc>
        <w:tc>
          <w:tcPr>
            <w:tcW w:w="1080" w:type="dxa"/>
          </w:tcPr>
          <w:p w14:paraId="62A30798"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2.47***</w:t>
            </w:r>
          </w:p>
        </w:tc>
        <w:tc>
          <w:tcPr>
            <w:tcW w:w="3870" w:type="dxa"/>
          </w:tcPr>
          <w:p w14:paraId="23673952" w14:textId="77777777" w:rsidR="003A4692" w:rsidRPr="009408DA" w:rsidRDefault="003A4692" w:rsidP="00A211DF">
            <w:pPr>
              <w:jc w:val="both"/>
              <w:rPr>
                <w:rFonts w:ascii="Times New Roman" w:hAnsi="Times New Roman" w:cs="Times New Roman"/>
                <w:sz w:val="24"/>
                <w:szCs w:val="24"/>
              </w:rPr>
            </w:pPr>
          </w:p>
        </w:tc>
        <w:tc>
          <w:tcPr>
            <w:tcW w:w="1260" w:type="dxa"/>
          </w:tcPr>
          <w:p w14:paraId="4A0ED63B" w14:textId="77777777" w:rsidR="003A4692" w:rsidRPr="009408DA" w:rsidRDefault="003A4692" w:rsidP="00A211DF">
            <w:pPr>
              <w:jc w:val="both"/>
              <w:rPr>
                <w:rFonts w:ascii="Times New Roman" w:hAnsi="Times New Roman" w:cs="Times New Roman"/>
                <w:sz w:val="24"/>
                <w:szCs w:val="24"/>
              </w:rPr>
            </w:pPr>
          </w:p>
        </w:tc>
      </w:tr>
      <w:tr w:rsidR="003A4692" w:rsidRPr="009408DA" w14:paraId="6C55FB06" w14:textId="77777777" w:rsidTr="00A211DF">
        <w:tc>
          <w:tcPr>
            <w:tcW w:w="3510" w:type="dxa"/>
            <w:vAlign w:val="bottom"/>
          </w:tcPr>
          <w:p w14:paraId="6DBD43C8"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color w:val="000000"/>
                <w:sz w:val="24"/>
                <w:szCs w:val="24"/>
              </w:rPr>
              <w:t>Badulla</w:t>
            </w:r>
          </w:p>
        </w:tc>
        <w:tc>
          <w:tcPr>
            <w:tcW w:w="1080" w:type="dxa"/>
          </w:tcPr>
          <w:p w14:paraId="10DE3842"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1.06***</w:t>
            </w:r>
          </w:p>
        </w:tc>
        <w:tc>
          <w:tcPr>
            <w:tcW w:w="3870" w:type="dxa"/>
          </w:tcPr>
          <w:p w14:paraId="38210555" w14:textId="77777777" w:rsidR="003A4692" w:rsidRPr="009408DA" w:rsidRDefault="003A4692" w:rsidP="00A211DF">
            <w:pPr>
              <w:jc w:val="both"/>
              <w:rPr>
                <w:rFonts w:ascii="Times New Roman" w:hAnsi="Times New Roman" w:cs="Times New Roman"/>
                <w:sz w:val="24"/>
                <w:szCs w:val="24"/>
              </w:rPr>
            </w:pPr>
          </w:p>
        </w:tc>
        <w:tc>
          <w:tcPr>
            <w:tcW w:w="1260" w:type="dxa"/>
          </w:tcPr>
          <w:p w14:paraId="65D6610C" w14:textId="77777777" w:rsidR="003A4692" w:rsidRPr="009408DA" w:rsidRDefault="003A4692" w:rsidP="00A211DF">
            <w:pPr>
              <w:jc w:val="both"/>
              <w:rPr>
                <w:rFonts w:ascii="Times New Roman" w:hAnsi="Times New Roman" w:cs="Times New Roman"/>
                <w:sz w:val="24"/>
                <w:szCs w:val="24"/>
              </w:rPr>
            </w:pPr>
          </w:p>
        </w:tc>
      </w:tr>
      <w:tr w:rsidR="003A4692" w:rsidRPr="009408DA" w14:paraId="0A69DB79" w14:textId="77777777" w:rsidTr="00A211DF">
        <w:tc>
          <w:tcPr>
            <w:tcW w:w="3510" w:type="dxa"/>
            <w:vAlign w:val="bottom"/>
          </w:tcPr>
          <w:p w14:paraId="398C0413" w14:textId="77777777" w:rsidR="003A4692" w:rsidRPr="009408DA" w:rsidRDefault="003A4692" w:rsidP="00A211DF">
            <w:pPr>
              <w:jc w:val="both"/>
              <w:rPr>
                <w:rFonts w:ascii="Times New Roman" w:hAnsi="Times New Roman" w:cs="Times New Roman"/>
                <w:sz w:val="24"/>
                <w:szCs w:val="24"/>
              </w:rPr>
            </w:pPr>
            <w:proofErr w:type="spellStart"/>
            <w:r w:rsidRPr="009408DA">
              <w:rPr>
                <w:rFonts w:ascii="Times New Roman" w:hAnsi="Times New Roman" w:cs="Times New Roman"/>
                <w:color w:val="000000"/>
                <w:sz w:val="24"/>
                <w:szCs w:val="24"/>
              </w:rPr>
              <w:t>Moneragala</w:t>
            </w:r>
            <w:proofErr w:type="spellEnd"/>
          </w:p>
        </w:tc>
        <w:tc>
          <w:tcPr>
            <w:tcW w:w="1080" w:type="dxa"/>
          </w:tcPr>
          <w:p w14:paraId="4B852026"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-0.49   </w:t>
            </w:r>
          </w:p>
        </w:tc>
        <w:tc>
          <w:tcPr>
            <w:tcW w:w="3870" w:type="dxa"/>
          </w:tcPr>
          <w:p w14:paraId="4D2F2413" w14:textId="77777777" w:rsidR="003A4692" w:rsidRPr="009408DA" w:rsidRDefault="003A4692" w:rsidP="00A211DF">
            <w:pPr>
              <w:jc w:val="both"/>
              <w:rPr>
                <w:rFonts w:ascii="Times New Roman" w:hAnsi="Times New Roman" w:cs="Times New Roman"/>
                <w:sz w:val="24"/>
                <w:szCs w:val="24"/>
              </w:rPr>
            </w:pPr>
          </w:p>
        </w:tc>
        <w:tc>
          <w:tcPr>
            <w:tcW w:w="1260" w:type="dxa"/>
          </w:tcPr>
          <w:p w14:paraId="2487D7AD" w14:textId="77777777" w:rsidR="003A4692" w:rsidRPr="009408DA" w:rsidRDefault="003A4692" w:rsidP="00A211DF">
            <w:pPr>
              <w:jc w:val="both"/>
              <w:rPr>
                <w:rFonts w:ascii="Times New Roman" w:hAnsi="Times New Roman" w:cs="Times New Roman"/>
                <w:sz w:val="24"/>
                <w:szCs w:val="24"/>
              </w:rPr>
            </w:pPr>
          </w:p>
        </w:tc>
      </w:tr>
      <w:tr w:rsidR="003A4692" w:rsidRPr="009408DA" w14:paraId="5F9773B5" w14:textId="77777777" w:rsidTr="00A211DF">
        <w:tc>
          <w:tcPr>
            <w:tcW w:w="3510" w:type="dxa"/>
            <w:vAlign w:val="bottom"/>
          </w:tcPr>
          <w:p w14:paraId="1A155959"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color w:val="000000"/>
                <w:sz w:val="24"/>
                <w:szCs w:val="24"/>
              </w:rPr>
              <w:t>Rathnapura</w:t>
            </w:r>
          </w:p>
        </w:tc>
        <w:tc>
          <w:tcPr>
            <w:tcW w:w="1080" w:type="dxa"/>
          </w:tcPr>
          <w:p w14:paraId="40115B23"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-0.46   </w:t>
            </w:r>
          </w:p>
        </w:tc>
        <w:tc>
          <w:tcPr>
            <w:tcW w:w="3870" w:type="dxa"/>
          </w:tcPr>
          <w:p w14:paraId="74E22335" w14:textId="77777777" w:rsidR="003A4692" w:rsidRPr="009408DA" w:rsidRDefault="003A4692" w:rsidP="00A211DF">
            <w:pPr>
              <w:jc w:val="both"/>
              <w:rPr>
                <w:rFonts w:ascii="Times New Roman" w:hAnsi="Times New Roman" w:cs="Times New Roman"/>
                <w:sz w:val="24"/>
                <w:szCs w:val="24"/>
              </w:rPr>
            </w:pPr>
          </w:p>
        </w:tc>
        <w:tc>
          <w:tcPr>
            <w:tcW w:w="1260" w:type="dxa"/>
          </w:tcPr>
          <w:p w14:paraId="226D8BC3" w14:textId="77777777" w:rsidR="003A4692" w:rsidRPr="009408DA" w:rsidRDefault="003A4692" w:rsidP="00A211DF">
            <w:pPr>
              <w:jc w:val="both"/>
              <w:rPr>
                <w:rFonts w:ascii="Times New Roman" w:hAnsi="Times New Roman" w:cs="Times New Roman"/>
                <w:sz w:val="24"/>
                <w:szCs w:val="24"/>
              </w:rPr>
            </w:pPr>
          </w:p>
        </w:tc>
      </w:tr>
      <w:tr w:rsidR="003A4692" w:rsidRPr="009408DA" w14:paraId="3E251084" w14:textId="77777777" w:rsidTr="00A211DF">
        <w:tc>
          <w:tcPr>
            <w:tcW w:w="3510" w:type="dxa"/>
          </w:tcPr>
          <w:p w14:paraId="503EC59D" w14:textId="77777777" w:rsidR="003A4692" w:rsidRPr="009408DA" w:rsidRDefault="003A4692" w:rsidP="00A211DF">
            <w:pPr>
              <w:jc w:val="both"/>
              <w:rPr>
                <w:rFonts w:ascii="Times New Roman" w:hAnsi="Times New Roman" w:cs="Times New Roman"/>
                <w:sz w:val="24"/>
                <w:szCs w:val="24"/>
              </w:rPr>
            </w:pPr>
          </w:p>
        </w:tc>
        <w:tc>
          <w:tcPr>
            <w:tcW w:w="1080" w:type="dxa"/>
          </w:tcPr>
          <w:p w14:paraId="132FF03B" w14:textId="77777777" w:rsidR="003A4692" w:rsidRPr="009408DA" w:rsidRDefault="003A4692" w:rsidP="00A211DF">
            <w:pPr>
              <w:jc w:val="both"/>
              <w:rPr>
                <w:rFonts w:ascii="Times New Roman" w:hAnsi="Times New Roman" w:cs="Times New Roman"/>
                <w:sz w:val="24"/>
                <w:szCs w:val="24"/>
              </w:rPr>
            </w:pPr>
          </w:p>
        </w:tc>
        <w:tc>
          <w:tcPr>
            <w:tcW w:w="3870" w:type="dxa"/>
          </w:tcPr>
          <w:p w14:paraId="311FB2E5" w14:textId="77777777" w:rsidR="003A4692" w:rsidRPr="009408DA" w:rsidRDefault="003A4692" w:rsidP="00A211DF">
            <w:pPr>
              <w:jc w:val="both"/>
              <w:rPr>
                <w:rFonts w:ascii="Times New Roman" w:hAnsi="Times New Roman" w:cs="Times New Roman"/>
                <w:sz w:val="24"/>
                <w:szCs w:val="24"/>
              </w:rPr>
            </w:pPr>
          </w:p>
        </w:tc>
        <w:tc>
          <w:tcPr>
            <w:tcW w:w="1260" w:type="dxa"/>
          </w:tcPr>
          <w:p w14:paraId="281EBC28" w14:textId="77777777" w:rsidR="003A4692" w:rsidRPr="009408DA" w:rsidRDefault="003A4692" w:rsidP="00A211DF">
            <w:pPr>
              <w:jc w:val="both"/>
              <w:rPr>
                <w:rFonts w:ascii="Times New Roman" w:hAnsi="Times New Roman" w:cs="Times New Roman"/>
                <w:sz w:val="24"/>
                <w:szCs w:val="24"/>
              </w:rPr>
            </w:pPr>
          </w:p>
        </w:tc>
      </w:tr>
      <w:tr w:rsidR="003A4692" w:rsidRPr="009408DA" w14:paraId="122B22C0" w14:textId="77777777" w:rsidTr="00A211DF">
        <w:tc>
          <w:tcPr>
            <w:tcW w:w="3510" w:type="dxa"/>
          </w:tcPr>
          <w:p w14:paraId="2EF76475" w14:textId="77777777" w:rsidR="003A4692" w:rsidRPr="009408DA" w:rsidRDefault="003A4692" w:rsidP="00A211DF">
            <w:pPr>
              <w:jc w:val="both"/>
              <w:rPr>
                <w:rFonts w:ascii="Times New Roman" w:hAnsi="Times New Roman" w:cs="Times New Roman"/>
                <w:color w:val="000000"/>
                <w:sz w:val="24"/>
                <w:szCs w:val="24"/>
              </w:rPr>
            </w:pPr>
            <w:r w:rsidRPr="009408DA">
              <w:rPr>
                <w:rFonts w:ascii="Times New Roman" w:hAnsi="Times New Roman" w:cs="Times New Roman"/>
                <w:sz w:val="24"/>
                <w:szCs w:val="24"/>
              </w:rPr>
              <w:t>Sector</w:t>
            </w:r>
          </w:p>
        </w:tc>
        <w:tc>
          <w:tcPr>
            <w:tcW w:w="1080" w:type="dxa"/>
          </w:tcPr>
          <w:p w14:paraId="63D5A170" w14:textId="77777777" w:rsidR="003A4692" w:rsidRPr="009408DA" w:rsidRDefault="003A4692" w:rsidP="00A211DF">
            <w:pPr>
              <w:jc w:val="both"/>
              <w:rPr>
                <w:rFonts w:ascii="Times New Roman" w:eastAsia="Times New Roman" w:hAnsi="Times New Roman" w:cs="Times New Roman"/>
                <w:sz w:val="24"/>
                <w:szCs w:val="24"/>
              </w:rPr>
            </w:pPr>
          </w:p>
        </w:tc>
        <w:tc>
          <w:tcPr>
            <w:tcW w:w="3870" w:type="dxa"/>
          </w:tcPr>
          <w:p w14:paraId="159F23BA"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Sector </w:t>
            </w:r>
          </w:p>
        </w:tc>
        <w:tc>
          <w:tcPr>
            <w:tcW w:w="1260" w:type="dxa"/>
          </w:tcPr>
          <w:p w14:paraId="152A487A"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-0.34***</w:t>
            </w:r>
          </w:p>
        </w:tc>
      </w:tr>
      <w:tr w:rsidR="003A4692" w:rsidRPr="009408DA" w14:paraId="08A6402D" w14:textId="77777777" w:rsidTr="00A211DF">
        <w:tc>
          <w:tcPr>
            <w:tcW w:w="3510" w:type="dxa"/>
          </w:tcPr>
          <w:p w14:paraId="1BE0DC98" w14:textId="77777777" w:rsidR="003A4692" w:rsidRPr="009408DA" w:rsidRDefault="003A4692" w:rsidP="00A211DF">
            <w:pPr>
              <w:jc w:val="both"/>
              <w:rPr>
                <w:rFonts w:ascii="Times New Roman" w:hAnsi="Times New Roman" w:cs="Times New Roman"/>
                <w:color w:val="000000"/>
                <w:sz w:val="24"/>
                <w:szCs w:val="24"/>
              </w:rPr>
            </w:pPr>
            <w:r w:rsidRPr="009408DA">
              <w:rPr>
                <w:rFonts w:ascii="Times New Roman" w:hAnsi="Times New Roman" w:cs="Times New Roman"/>
                <w:sz w:val="24"/>
                <w:szCs w:val="24"/>
              </w:rPr>
              <w:t>Urban</w:t>
            </w:r>
          </w:p>
        </w:tc>
        <w:tc>
          <w:tcPr>
            <w:tcW w:w="1080" w:type="dxa"/>
          </w:tcPr>
          <w:p w14:paraId="1C7B7994" w14:textId="77777777" w:rsidR="003A4692" w:rsidRPr="009408DA" w:rsidRDefault="003A4692" w:rsidP="00A211DF">
            <w:pPr>
              <w:jc w:val="both"/>
              <w:rPr>
                <w:rFonts w:ascii="Times New Roman" w:eastAsia="Times New Roman" w:hAnsi="Times New Roman" w:cs="Times New Roman"/>
                <w:sz w:val="24"/>
                <w:szCs w:val="24"/>
              </w:rPr>
            </w:pPr>
            <w:r w:rsidRPr="009408DA">
              <w:rPr>
                <w:rFonts w:ascii="Times New Roman" w:eastAsia="Times New Roman" w:hAnsi="Times New Roman" w:cs="Times New Roman"/>
                <w:sz w:val="24"/>
                <w:szCs w:val="24"/>
              </w:rPr>
              <w:t>2.65***</w:t>
            </w:r>
          </w:p>
        </w:tc>
        <w:tc>
          <w:tcPr>
            <w:tcW w:w="3870" w:type="dxa"/>
          </w:tcPr>
          <w:p w14:paraId="47F3EBBF"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Rural </w:t>
            </w:r>
          </w:p>
        </w:tc>
        <w:tc>
          <w:tcPr>
            <w:tcW w:w="1260" w:type="dxa"/>
          </w:tcPr>
          <w:p w14:paraId="73A7D513" w14:textId="77777777" w:rsidR="003A4692" w:rsidRPr="009408DA" w:rsidRDefault="003A4692" w:rsidP="00A211DF">
            <w:pPr>
              <w:jc w:val="both"/>
              <w:rPr>
                <w:rFonts w:ascii="Times New Roman" w:hAnsi="Times New Roman" w:cs="Times New Roman"/>
                <w:sz w:val="24"/>
                <w:szCs w:val="24"/>
              </w:rPr>
            </w:pPr>
          </w:p>
        </w:tc>
      </w:tr>
      <w:tr w:rsidR="003A4692" w:rsidRPr="009408DA" w14:paraId="102D9335" w14:textId="77777777" w:rsidTr="00A211DF">
        <w:tc>
          <w:tcPr>
            <w:tcW w:w="3510" w:type="dxa"/>
          </w:tcPr>
          <w:p w14:paraId="6CF8C501"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Estate </w:t>
            </w:r>
          </w:p>
        </w:tc>
        <w:tc>
          <w:tcPr>
            <w:tcW w:w="1080" w:type="dxa"/>
          </w:tcPr>
          <w:p w14:paraId="1EAA9C38"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-2.02***</w:t>
            </w:r>
          </w:p>
        </w:tc>
        <w:tc>
          <w:tcPr>
            <w:tcW w:w="3870" w:type="dxa"/>
          </w:tcPr>
          <w:p w14:paraId="1237D6B4" w14:textId="77777777" w:rsidR="003A4692" w:rsidRPr="009408DA" w:rsidRDefault="003A4692" w:rsidP="00A211DF">
            <w:pPr>
              <w:jc w:val="both"/>
              <w:rPr>
                <w:rFonts w:ascii="Times New Roman" w:hAnsi="Times New Roman" w:cs="Times New Roman"/>
                <w:sz w:val="24"/>
                <w:szCs w:val="24"/>
              </w:rPr>
            </w:pPr>
          </w:p>
        </w:tc>
        <w:tc>
          <w:tcPr>
            <w:tcW w:w="1260" w:type="dxa"/>
          </w:tcPr>
          <w:p w14:paraId="03348060" w14:textId="77777777" w:rsidR="003A4692" w:rsidRPr="009408DA" w:rsidRDefault="003A4692" w:rsidP="00A211DF">
            <w:pPr>
              <w:jc w:val="both"/>
              <w:rPr>
                <w:rFonts w:ascii="Times New Roman" w:hAnsi="Times New Roman" w:cs="Times New Roman"/>
                <w:sz w:val="24"/>
                <w:szCs w:val="24"/>
              </w:rPr>
            </w:pPr>
          </w:p>
        </w:tc>
      </w:tr>
      <w:tr w:rsidR="003A4692" w:rsidRPr="009408DA" w14:paraId="70E37280" w14:textId="77777777" w:rsidTr="00A211DF">
        <w:tc>
          <w:tcPr>
            <w:tcW w:w="3510" w:type="dxa"/>
          </w:tcPr>
          <w:p w14:paraId="3F7511CD" w14:textId="77777777" w:rsidR="003A4692" w:rsidRPr="009408DA" w:rsidRDefault="003A4692" w:rsidP="00A211DF">
            <w:pPr>
              <w:jc w:val="both"/>
              <w:rPr>
                <w:rFonts w:ascii="Times New Roman" w:hAnsi="Times New Roman" w:cs="Times New Roman"/>
                <w:sz w:val="24"/>
                <w:szCs w:val="24"/>
              </w:rPr>
            </w:pPr>
          </w:p>
        </w:tc>
        <w:tc>
          <w:tcPr>
            <w:tcW w:w="1080" w:type="dxa"/>
          </w:tcPr>
          <w:p w14:paraId="0938C323" w14:textId="77777777" w:rsidR="003A4692" w:rsidRPr="009408DA" w:rsidRDefault="003A4692" w:rsidP="00A211DF">
            <w:pPr>
              <w:jc w:val="both"/>
              <w:rPr>
                <w:rFonts w:ascii="Times New Roman" w:hAnsi="Times New Roman" w:cs="Times New Roman"/>
                <w:sz w:val="24"/>
                <w:szCs w:val="24"/>
              </w:rPr>
            </w:pPr>
          </w:p>
        </w:tc>
        <w:tc>
          <w:tcPr>
            <w:tcW w:w="3870" w:type="dxa"/>
          </w:tcPr>
          <w:p w14:paraId="61A2CB23" w14:textId="77777777" w:rsidR="003A4692" w:rsidRPr="009408DA" w:rsidRDefault="003A4692" w:rsidP="00A211DF">
            <w:pPr>
              <w:jc w:val="both"/>
              <w:rPr>
                <w:rFonts w:ascii="Times New Roman" w:hAnsi="Times New Roman" w:cs="Times New Roman"/>
                <w:sz w:val="24"/>
                <w:szCs w:val="24"/>
              </w:rPr>
            </w:pPr>
          </w:p>
        </w:tc>
        <w:tc>
          <w:tcPr>
            <w:tcW w:w="1260" w:type="dxa"/>
          </w:tcPr>
          <w:p w14:paraId="3D57EB1C"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-1.29***</w:t>
            </w:r>
          </w:p>
        </w:tc>
      </w:tr>
      <w:tr w:rsidR="003A4692" w:rsidRPr="009408DA" w14:paraId="3010FDD5" w14:textId="77777777" w:rsidTr="00A211DF">
        <w:tc>
          <w:tcPr>
            <w:tcW w:w="3510" w:type="dxa"/>
          </w:tcPr>
          <w:p w14:paraId="60AC96D4"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 xml:space="preserve">Constant </w:t>
            </w:r>
          </w:p>
        </w:tc>
        <w:tc>
          <w:tcPr>
            <w:tcW w:w="1080" w:type="dxa"/>
          </w:tcPr>
          <w:p w14:paraId="58232672" w14:textId="77777777" w:rsidR="003A4692" w:rsidRPr="009408DA" w:rsidRDefault="003A4692" w:rsidP="00A211DF">
            <w:pPr>
              <w:jc w:val="both"/>
              <w:rPr>
                <w:rFonts w:ascii="Times New Roman" w:hAnsi="Times New Roman" w:cs="Times New Roman"/>
                <w:sz w:val="24"/>
                <w:szCs w:val="24"/>
              </w:rPr>
            </w:pPr>
            <w:r w:rsidRPr="009408DA">
              <w:rPr>
                <w:rFonts w:ascii="Times New Roman" w:eastAsia="Times New Roman" w:hAnsi="Times New Roman" w:cs="Times New Roman"/>
                <w:sz w:val="24"/>
                <w:szCs w:val="24"/>
              </w:rPr>
              <w:t>-4.49***</w:t>
            </w:r>
          </w:p>
        </w:tc>
        <w:tc>
          <w:tcPr>
            <w:tcW w:w="3870" w:type="dxa"/>
          </w:tcPr>
          <w:p w14:paraId="5786BEAD"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Constant</w:t>
            </w:r>
          </w:p>
        </w:tc>
        <w:tc>
          <w:tcPr>
            <w:tcW w:w="1260" w:type="dxa"/>
          </w:tcPr>
          <w:p w14:paraId="674DD5D3" w14:textId="77777777" w:rsidR="003A4692" w:rsidRPr="009408DA" w:rsidRDefault="003A4692" w:rsidP="00A211DF">
            <w:pPr>
              <w:jc w:val="both"/>
              <w:rPr>
                <w:rFonts w:ascii="Times New Roman" w:hAnsi="Times New Roman" w:cs="Times New Roman"/>
                <w:sz w:val="24"/>
                <w:szCs w:val="24"/>
              </w:rPr>
            </w:pPr>
          </w:p>
        </w:tc>
      </w:tr>
      <w:tr w:rsidR="003A4692" w:rsidRPr="009408DA" w14:paraId="380E9847" w14:textId="77777777" w:rsidTr="00A211DF">
        <w:tc>
          <w:tcPr>
            <w:tcW w:w="3510" w:type="dxa"/>
          </w:tcPr>
          <w:p w14:paraId="16E6A9BA" w14:textId="77777777" w:rsidR="003A4692" w:rsidRPr="009408DA" w:rsidRDefault="003A4692" w:rsidP="00A211DF">
            <w:pPr>
              <w:jc w:val="both"/>
              <w:rPr>
                <w:rFonts w:ascii="Times New Roman" w:hAnsi="Times New Roman" w:cs="Times New Roman"/>
                <w:sz w:val="24"/>
                <w:szCs w:val="24"/>
              </w:rPr>
            </w:pPr>
          </w:p>
        </w:tc>
        <w:tc>
          <w:tcPr>
            <w:tcW w:w="1080" w:type="dxa"/>
          </w:tcPr>
          <w:p w14:paraId="2A09F3C7" w14:textId="77777777" w:rsidR="003A4692" w:rsidRPr="009408DA" w:rsidRDefault="003A4692" w:rsidP="00A211DF">
            <w:pPr>
              <w:jc w:val="both"/>
              <w:rPr>
                <w:rFonts w:ascii="Times New Roman" w:eastAsia="Times New Roman" w:hAnsi="Times New Roman" w:cs="Times New Roman"/>
                <w:sz w:val="24"/>
                <w:szCs w:val="24"/>
              </w:rPr>
            </w:pPr>
          </w:p>
        </w:tc>
        <w:tc>
          <w:tcPr>
            <w:tcW w:w="3870" w:type="dxa"/>
          </w:tcPr>
          <w:p w14:paraId="5AD9DD67" w14:textId="77777777" w:rsidR="003A4692" w:rsidRPr="009408DA" w:rsidRDefault="003A4692" w:rsidP="00A211DF">
            <w:pPr>
              <w:jc w:val="both"/>
              <w:rPr>
                <w:rFonts w:ascii="Times New Roman" w:hAnsi="Times New Roman" w:cs="Times New Roman"/>
                <w:sz w:val="24"/>
                <w:szCs w:val="24"/>
              </w:rPr>
            </w:pPr>
          </w:p>
        </w:tc>
        <w:tc>
          <w:tcPr>
            <w:tcW w:w="1260" w:type="dxa"/>
          </w:tcPr>
          <w:p w14:paraId="730F9686" w14:textId="77777777" w:rsidR="003A4692" w:rsidRPr="009408DA" w:rsidRDefault="003A4692" w:rsidP="00A211DF">
            <w:pPr>
              <w:jc w:val="both"/>
              <w:rPr>
                <w:rFonts w:ascii="Times New Roman" w:hAnsi="Times New Roman" w:cs="Times New Roman"/>
                <w:sz w:val="24"/>
                <w:szCs w:val="24"/>
              </w:rPr>
            </w:pPr>
          </w:p>
        </w:tc>
      </w:tr>
      <w:tr w:rsidR="003A4692" w:rsidRPr="009408DA" w14:paraId="11B790DE" w14:textId="77777777" w:rsidTr="00A211DF">
        <w:tc>
          <w:tcPr>
            <w:tcW w:w="3510" w:type="dxa"/>
          </w:tcPr>
          <w:p w14:paraId="22F4B08A"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R</w:t>
            </w:r>
            <w:r w:rsidRPr="009408DA">
              <w:rPr>
                <w:rFonts w:ascii="Times New Roman" w:hAnsi="Times New Roman" w:cs="Times New Roman"/>
                <w:sz w:val="24"/>
                <w:szCs w:val="24"/>
                <w:vertAlign w:val="superscript"/>
              </w:rPr>
              <w:t>2</w:t>
            </w:r>
          </w:p>
        </w:tc>
        <w:tc>
          <w:tcPr>
            <w:tcW w:w="1080" w:type="dxa"/>
          </w:tcPr>
          <w:p w14:paraId="20256252"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0.251</w:t>
            </w:r>
          </w:p>
        </w:tc>
        <w:tc>
          <w:tcPr>
            <w:tcW w:w="3870" w:type="dxa"/>
          </w:tcPr>
          <w:p w14:paraId="5539A281"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R</w:t>
            </w:r>
            <w:r w:rsidRPr="009408DA">
              <w:rPr>
                <w:rFonts w:ascii="Times New Roman" w:hAnsi="Times New Roman" w:cs="Times New Roman"/>
                <w:sz w:val="24"/>
                <w:szCs w:val="24"/>
                <w:vertAlign w:val="superscript"/>
              </w:rPr>
              <w:t>2</w:t>
            </w:r>
          </w:p>
        </w:tc>
        <w:tc>
          <w:tcPr>
            <w:tcW w:w="1260" w:type="dxa"/>
          </w:tcPr>
          <w:p w14:paraId="1F1C09FA"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0.321</w:t>
            </w:r>
          </w:p>
        </w:tc>
      </w:tr>
      <w:tr w:rsidR="003A4692" w:rsidRPr="009408DA" w14:paraId="1E86E474" w14:textId="77777777" w:rsidTr="00A211DF">
        <w:tc>
          <w:tcPr>
            <w:tcW w:w="3510" w:type="dxa"/>
          </w:tcPr>
          <w:p w14:paraId="4A3D4E58"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Of which: Village variables</w:t>
            </w:r>
          </w:p>
        </w:tc>
        <w:tc>
          <w:tcPr>
            <w:tcW w:w="1080" w:type="dxa"/>
          </w:tcPr>
          <w:p w14:paraId="2CF35A90"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0.060</w:t>
            </w:r>
          </w:p>
        </w:tc>
        <w:tc>
          <w:tcPr>
            <w:tcW w:w="3870" w:type="dxa"/>
          </w:tcPr>
          <w:p w14:paraId="0EE622ED"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Of which: Village variables</w:t>
            </w:r>
          </w:p>
        </w:tc>
        <w:tc>
          <w:tcPr>
            <w:tcW w:w="1260" w:type="dxa"/>
          </w:tcPr>
          <w:p w14:paraId="2DD6A50E"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0.134</w:t>
            </w:r>
          </w:p>
        </w:tc>
      </w:tr>
      <w:tr w:rsidR="003A4692" w:rsidRPr="009408DA" w14:paraId="4280D7C3" w14:textId="77777777" w:rsidTr="00A211DF">
        <w:tc>
          <w:tcPr>
            <w:tcW w:w="3510" w:type="dxa"/>
          </w:tcPr>
          <w:p w14:paraId="37F6EBDD"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Small area variables</w:t>
            </w:r>
          </w:p>
        </w:tc>
        <w:tc>
          <w:tcPr>
            <w:tcW w:w="1080" w:type="dxa"/>
          </w:tcPr>
          <w:p w14:paraId="16C36031"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0.058</w:t>
            </w:r>
          </w:p>
        </w:tc>
        <w:tc>
          <w:tcPr>
            <w:tcW w:w="3870" w:type="dxa"/>
          </w:tcPr>
          <w:p w14:paraId="604E08A6"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Small area variables</w:t>
            </w:r>
          </w:p>
        </w:tc>
        <w:tc>
          <w:tcPr>
            <w:tcW w:w="1260" w:type="dxa"/>
          </w:tcPr>
          <w:p w14:paraId="2CAEA1C5"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0.059</w:t>
            </w:r>
          </w:p>
        </w:tc>
      </w:tr>
      <w:tr w:rsidR="003A4692" w:rsidRPr="009408DA" w14:paraId="3E75ECD4" w14:textId="77777777" w:rsidTr="00A211DF">
        <w:tc>
          <w:tcPr>
            <w:tcW w:w="3510" w:type="dxa"/>
          </w:tcPr>
          <w:p w14:paraId="63E21B78"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Regional and sector dummies</w:t>
            </w:r>
          </w:p>
        </w:tc>
        <w:tc>
          <w:tcPr>
            <w:tcW w:w="1080" w:type="dxa"/>
          </w:tcPr>
          <w:p w14:paraId="7444BD4E"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0.129</w:t>
            </w:r>
          </w:p>
        </w:tc>
        <w:tc>
          <w:tcPr>
            <w:tcW w:w="3870" w:type="dxa"/>
          </w:tcPr>
          <w:p w14:paraId="0C1F5D10"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Regional and sector dummies</w:t>
            </w:r>
          </w:p>
        </w:tc>
        <w:tc>
          <w:tcPr>
            <w:tcW w:w="1260" w:type="dxa"/>
          </w:tcPr>
          <w:p w14:paraId="2A41EEE1"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0.104</w:t>
            </w:r>
          </w:p>
        </w:tc>
      </w:tr>
      <w:tr w:rsidR="003A4692" w:rsidRPr="009408DA" w14:paraId="222E5B6C" w14:textId="77777777" w:rsidTr="00A211DF">
        <w:tc>
          <w:tcPr>
            <w:tcW w:w="3510" w:type="dxa"/>
          </w:tcPr>
          <w:p w14:paraId="4D0B589B" w14:textId="77777777" w:rsidR="003A4692" w:rsidRPr="009408DA" w:rsidRDefault="003A4692" w:rsidP="00A211DF">
            <w:pPr>
              <w:jc w:val="both"/>
              <w:rPr>
                <w:rFonts w:ascii="Times New Roman" w:hAnsi="Times New Roman" w:cs="Times New Roman"/>
                <w:sz w:val="24"/>
                <w:szCs w:val="24"/>
              </w:rPr>
            </w:pPr>
          </w:p>
        </w:tc>
        <w:tc>
          <w:tcPr>
            <w:tcW w:w="1080" w:type="dxa"/>
          </w:tcPr>
          <w:p w14:paraId="4753191C" w14:textId="77777777" w:rsidR="003A4692" w:rsidRPr="009408DA" w:rsidRDefault="003A4692" w:rsidP="00A211DF">
            <w:pPr>
              <w:jc w:val="both"/>
              <w:rPr>
                <w:rFonts w:ascii="Times New Roman" w:hAnsi="Times New Roman" w:cs="Times New Roman"/>
                <w:sz w:val="24"/>
                <w:szCs w:val="24"/>
              </w:rPr>
            </w:pPr>
          </w:p>
        </w:tc>
        <w:tc>
          <w:tcPr>
            <w:tcW w:w="3870" w:type="dxa"/>
          </w:tcPr>
          <w:p w14:paraId="59F7291A" w14:textId="77777777" w:rsidR="003A4692" w:rsidRPr="009408DA" w:rsidRDefault="003A4692" w:rsidP="00A211DF">
            <w:pPr>
              <w:jc w:val="both"/>
              <w:rPr>
                <w:rFonts w:ascii="Times New Roman" w:hAnsi="Times New Roman" w:cs="Times New Roman"/>
                <w:sz w:val="24"/>
                <w:szCs w:val="24"/>
              </w:rPr>
            </w:pPr>
          </w:p>
        </w:tc>
        <w:tc>
          <w:tcPr>
            <w:tcW w:w="1260" w:type="dxa"/>
          </w:tcPr>
          <w:p w14:paraId="79F0B3CB" w14:textId="77777777" w:rsidR="003A4692" w:rsidRPr="009408DA" w:rsidRDefault="003A4692" w:rsidP="00A211DF">
            <w:pPr>
              <w:jc w:val="both"/>
              <w:rPr>
                <w:rFonts w:ascii="Times New Roman" w:hAnsi="Times New Roman" w:cs="Times New Roman"/>
                <w:sz w:val="24"/>
                <w:szCs w:val="24"/>
              </w:rPr>
            </w:pPr>
          </w:p>
        </w:tc>
      </w:tr>
      <w:tr w:rsidR="003A4692" w:rsidRPr="009408DA" w14:paraId="2C239AB8" w14:textId="77777777" w:rsidTr="00A211DF">
        <w:tc>
          <w:tcPr>
            <w:tcW w:w="3510" w:type="dxa"/>
          </w:tcPr>
          <w:p w14:paraId="67760EA1"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Number of observations</w:t>
            </w:r>
          </w:p>
        </w:tc>
        <w:tc>
          <w:tcPr>
            <w:tcW w:w="1080" w:type="dxa"/>
          </w:tcPr>
          <w:p w14:paraId="371C32DF"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19,570</w:t>
            </w:r>
          </w:p>
        </w:tc>
        <w:tc>
          <w:tcPr>
            <w:tcW w:w="3870" w:type="dxa"/>
          </w:tcPr>
          <w:p w14:paraId="4FD85C91" w14:textId="77777777" w:rsidR="003A4692" w:rsidRPr="009408DA" w:rsidRDefault="003A4692" w:rsidP="00A211DF">
            <w:pPr>
              <w:jc w:val="both"/>
              <w:rPr>
                <w:rFonts w:ascii="Times New Roman" w:hAnsi="Times New Roman" w:cs="Times New Roman"/>
                <w:sz w:val="24"/>
                <w:szCs w:val="24"/>
              </w:rPr>
            </w:pPr>
            <w:r w:rsidRPr="009408DA">
              <w:rPr>
                <w:rFonts w:ascii="Times New Roman" w:hAnsi="Times New Roman" w:cs="Times New Roman"/>
                <w:sz w:val="24"/>
                <w:szCs w:val="24"/>
              </w:rPr>
              <w:t>Number of observations</w:t>
            </w:r>
          </w:p>
        </w:tc>
        <w:tc>
          <w:tcPr>
            <w:tcW w:w="1260" w:type="dxa"/>
          </w:tcPr>
          <w:p w14:paraId="3A64126C" w14:textId="77777777" w:rsidR="003A4692" w:rsidRPr="009408DA" w:rsidRDefault="003A4692" w:rsidP="00A211DF">
            <w:pPr>
              <w:jc w:val="both"/>
              <w:rPr>
                <w:rFonts w:ascii="Times New Roman" w:eastAsia="Times New Roman" w:hAnsi="Times New Roman" w:cs="Times New Roman"/>
                <w:sz w:val="24"/>
                <w:szCs w:val="24"/>
              </w:rPr>
            </w:pPr>
            <w:r w:rsidRPr="009408DA">
              <w:rPr>
                <w:rFonts w:ascii="Times New Roman" w:eastAsia="Times New Roman" w:hAnsi="Times New Roman" w:cs="Times New Roman"/>
                <w:sz w:val="24"/>
                <w:szCs w:val="24"/>
              </w:rPr>
              <w:t>9,393   </w:t>
            </w:r>
          </w:p>
        </w:tc>
      </w:tr>
    </w:tbl>
    <w:p w14:paraId="6CF34461" w14:textId="4E345E74" w:rsidR="003A4692" w:rsidRPr="009408DA" w:rsidRDefault="003A4692" w:rsidP="003A4692">
      <w:pPr>
        <w:spacing w:after="0" w:line="240" w:lineRule="auto"/>
        <w:jc w:val="both"/>
        <w:rPr>
          <w:rFonts w:ascii="Times New Roman" w:hAnsi="Times New Roman" w:cs="Times New Roman"/>
          <w:iCs/>
          <w:sz w:val="20"/>
          <w:szCs w:val="20"/>
        </w:rPr>
      </w:pPr>
      <w:r w:rsidRPr="009408DA">
        <w:rPr>
          <w:rFonts w:ascii="Times New Roman" w:hAnsi="Times New Roman" w:cs="Times New Roman"/>
          <w:iCs/>
          <w:sz w:val="20"/>
          <w:szCs w:val="20"/>
        </w:rPr>
        <w:t xml:space="preserve">Notes: Stars indicate statistical significance at 5, 1, and 0.1 percent levels with robust standard errors. Village variables are aggregated across GN Divisions in Sri Lanka and villages in Tanzania. Small area variables are population-weighted averages of village variables aggregated to the are level. Regional variables are district dummies in Sri Lanka and regional dummies in Tanzania. Sector dummies are a rural dummy in Tanzania and urban and estate sector dummies in Sri Lanka. See Table </w:t>
      </w:r>
      <w:r w:rsidR="00646EBF">
        <w:rPr>
          <w:rFonts w:ascii="Times New Roman" w:hAnsi="Times New Roman" w:cs="Times New Roman"/>
          <w:iCs/>
          <w:sz w:val="20"/>
          <w:szCs w:val="20"/>
        </w:rPr>
        <w:t>B-1</w:t>
      </w:r>
      <w:r w:rsidRPr="009408DA">
        <w:rPr>
          <w:rFonts w:ascii="Times New Roman" w:hAnsi="Times New Roman" w:cs="Times New Roman"/>
          <w:iCs/>
          <w:sz w:val="20"/>
          <w:szCs w:val="20"/>
        </w:rPr>
        <w:t xml:space="preserve"> for sources of remote sensing indicators. </w:t>
      </w:r>
    </w:p>
    <w:p w14:paraId="32BDDEAB" w14:textId="77777777" w:rsidR="00204665" w:rsidRPr="009408DA" w:rsidRDefault="00204665" w:rsidP="001846F0">
      <w:pPr>
        <w:rPr>
          <w:rFonts w:ascii="Times New Roman" w:hAnsi="Times New Roman" w:cs="Times New Roman"/>
        </w:rPr>
      </w:pPr>
    </w:p>
    <w:sectPr w:rsidR="00204665" w:rsidRPr="009408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770D4" w14:textId="77777777" w:rsidR="00736A1A" w:rsidRDefault="00736A1A" w:rsidP="00B550D0">
      <w:pPr>
        <w:spacing w:after="0" w:line="240" w:lineRule="auto"/>
      </w:pPr>
      <w:r>
        <w:separator/>
      </w:r>
    </w:p>
  </w:endnote>
  <w:endnote w:type="continuationSeparator" w:id="0">
    <w:p w14:paraId="20AA664F" w14:textId="77777777" w:rsidR="00736A1A" w:rsidRDefault="00736A1A" w:rsidP="00B550D0">
      <w:pPr>
        <w:spacing w:after="0" w:line="240" w:lineRule="auto"/>
      </w:pPr>
      <w:r>
        <w:continuationSeparator/>
      </w:r>
    </w:p>
  </w:endnote>
  <w:endnote w:type="continuationNotice" w:id="1">
    <w:p w14:paraId="1739FB89" w14:textId="77777777" w:rsidR="0008680D" w:rsidRDefault="000868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4E6B" w14:textId="77777777" w:rsidR="00736A1A" w:rsidRDefault="00736A1A" w:rsidP="00B550D0">
      <w:pPr>
        <w:spacing w:after="0" w:line="240" w:lineRule="auto"/>
      </w:pPr>
      <w:r>
        <w:separator/>
      </w:r>
    </w:p>
  </w:footnote>
  <w:footnote w:type="continuationSeparator" w:id="0">
    <w:p w14:paraId="5EF53AFE" w14:textId="77777777" w:rsidR="00736A1A" w:rsidRDefault="00736A1A" w:rsidP="00B550D0">
      <w:pPr>
        <w:spacing w:after="0" w:line="240" w:lineRule="auto"/>
      </w:pPr>
      <w:r>
        <w:continuationSeparator/>
      </w:r>
    </w:p>
  </w:footnote>
  <w:footnote w:type="continuationNotice" w:id="1">
    <w:p w14:paraId="619F72D7" w14:textId="77777777" w:rsidR="0008680D" w:rsidRDefault="0008680D">
      <w:pPr>
        <w:spacing w:after="0" w:line="240" w:lineRule="auto"/>
      </w:pPr>
    </w:p>
  </w:footnote>
  <w:footnote w:id="2">
    <w:p w14:paraId="62E36BBF" w14:textId="77777777" w:rsidR="00176D5D" w:rsidRPr="00E75EE6" w:rsidRDefault="00176D5D" w:rsidP="00176D5D">
      <w:pPr>
        <w:pStyle w:val="FootnoteText"/>
        <w:rPr>
          <w:rFonts w:ascii="Times New Roman" w:hAnsi="Times New Roman" w:cs="Times New Roman"/>
        </w:rPr>
      </w:pPr>
      <w:r w:rsidRPr="00E75EE6">
        <w:rPr>
          <w:rStyle w:val="FootnoteReference"/>
          <w:rFonts w:ascii="Times New Roman" w:hAnsi="Times New Roman" w:cs="Times New Roman"/>
        </w:rPr>
        <w:footnoteRef/>
      </w:r>
      <w:r w:rsidRPr="00E75EE6">
        <w:rPr>
          <w:rFonts w:ascii="Times New Roman" w:hAnsi="Times New Roman" w:cs="Times New Roman"/>
        </w:rPr>
        <w:t xml:space="preserve"> </w:t>
      </w:r>
      <w:proofErr w:type="gramStart"/>
      <w:r w:rsidRPr="00E75EE6">
        <w:rPr>
          <w:rFonts w:ascii="Times New Roman" w:hAnsi="Times New Roman" w:cs="Times New Roman"/>
        </w:rPr>
        <w:t>In particular, examining</w:t>
      </w:r>
      <w:proofErr w:type="gramEnd"/>
      <w:r w:rsidRPr="00E75EE6">
        <w:rPr>
          <w:rFonts w:ascii="Times New Roman" w:hAnsi="Times New Roman" w:cs="Times New Roman"/>
        </w:rPr>
        <w:t xml:space="preserve"> the Fay-Herriot model allows us to quantify the potential gains in efficiency and predictive accuracy from including village level predictors in these contexts.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F16EC"/>
    <w:multiLevelType w:val="hybridMultilevel"/>
    <w:tmpl w:val="5BFC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0D0"/>
    <w:rsid w:val="0008680D"/>
    <w:rsid w:val="00097336"/>
    <w:rsid w:val="000B27F5"/>
    <w:rsid w:val="000D1652"/>
    <w:rsid w:val="00100147"/>
    <w:rsid w:val="00117487"/>
    <w:rsid w:val="00166974"/>
    <w:rsid w:val="00176D5D"/>
    <w:rsid w:val="001846F0"/>
    <w:rsid w:val="001A0600"/>
    <w:rsid w:val="001B504A"/>
    <w:rsid w:val="001E424E"/>
    <w:rsid w:val="001E6032"/>
    <w:rsid w:val="00204665"/>
    <w:rsid w:val="002267CC"/>
    <w:rsid w:val="00240B7E"/>
    <w:rsid w:val="00266C73"/>
    <w:rsid w:val="00276075"/>
    <w:rsid w:val="002B2CF5"/>
    <w:rsid w:val="002C0DC8"/>
    <w:rsid w:val="002D2A2B"/>
    <w:rsid w:val="0033273D"/>
    <w:rsid w:val="003A4692"/>
    <w:rsid w:val="003E10E3"/>
    <w:rsid w:val="00404728"/>
    <w:rsid w:val="00422093"/>
    <w:rsid w:val="00484FCA"/>
    <w:rsid w:val="00597D62"/>
    <w:rsid w:val="006162A0"/>
    <w:rsid w:val="0062686A"/>
    <w:rsid w:val="00635197"/>
    <w:rsid w:val="00646EBF"/>
    <w:rsid w:val="0068006F"/>
    <w:rsid w:val="006838D8"/>
    <w:rsid w:val="00736A1A"/>
    <w:rsid w:val="00774D5D"/>
    <w:rsid w:val="00785F0B"/>
    <w:rsid w:val="007C1C68"/>
    <w:rsid w:val="007E17BB"/>
    <w:rsid w:val="008133E5"/>
    <w:rsid w:val="0082314C"/>
    <w:rsid w:val="00897AEF"/>
    <w:rsid w:val="008C55B4"/>
    <w:rsid w:val="009408DA"/>
    <w:rsid w:val="00953151"/>
    <w:rsid w:val="00953DE9"/>
    <w:rsid w:val="009D6BA8"/>
    <w:rsid w:val="009E7BD3"/>
    <w:rsid w:val="009F6441"/>
    <w:rsid w:val="00A72899"/>
    <w:rsid w:val="00A96E2B"/>
    <w:rsid w:val="00B515FF"/>
    <w:rsid w:val="00B550D0"/>
    <w:rsid w:val="00C0156A"/>
    <w:rsid w:val="00C77244"/>
    <w:rsid w:val="00CC36C7"/>
    <w:rsid w:val="00CC6CD2"/>
    <w:rsid w:val="00D476FE"/>
    <w:rsid w:val="00D77D01"/>
    <w:rsid w:val="00D94E4A"/>
    <w:rsid w:val="00DF1CCA"/>
    <w:rsid w:val="00DF2441"/>
    <w:rsid w:val="00E035B8"/>
    <w:rsid w:val="00E624F9"/>
    <w:rsid w:val="00E75EE6"/>
    <w:rsid w:val="00EA5181"/>
    <w:rsid w:val="00EE48F8"/>
    <w:rsid w:val="00F06EFE"/>
    <w:rsid w:val="00F37370"/>
    <w:rsid w:val="00F7386E"/>
    <w:rsid w:val="00FA7A47"/>
    <w:rsid w:val="278840B3"/>
    <w:rsid w:val="32F6C1EC"/>
    <w:rsid w:val="5FB1E687"/>
    <w:rsid w:val="761EA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CC455A"/>
  <w15:chartTrackingRefBased/>
  <w15:docId w15:val="{4763BE7B-CC7B-4BF5-A389-D6FB33D1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0D0"/>
    <w:rPr>
      <w:rFonts w:eastAsiaTheme="minorHAnsi"/>
      <w:lang w:eastAsia="en-US"/>
    </w:rPr>
  </w:style>
  <w:style w:type="paragraph" w:styleId="Heading1">
    <w:name w:val="heading 1"/>
    <w:basedOn w:val="Normal"/>
    <w:next w:val="Normal"/>
    <w:link w:val="Heading1Char"/>
    <w:uiPriority w:val="9"/>
    <w:qFormat/>
    <w:rsid w:val="00B550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50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0D0"/>
    <w:rPr>
      <w:rFonts w:asciiTheme="majorHAnsi" w:eastAsiaTheme="majorEastAsia" w:hAnsiTheme="majorHAnsi" w:cstheme="majorBidi"/>
      <w:color w:val="2F5496" w:themeColor="accent1" w:themeShade="BF"/>
      <w:sz w:val="32"/>
      <w:szCs w:val="32"/>
      <w:lang w:eastAsia="en-US"/>
    </w:rPr>
  </w:style>
  <w:style w:type="character" w:customStyle="1" w:styleId="Heading2Char">
    <w:name w:val="Heading 2 Char"/>
    <w:basedOn w:val="DefaultParagraphFont"/>
    <w:link w:val="Heading2"/>
    <w:uiPriority w:val="9"/>
    <w:rsid w:val="00B550D0"/>
    <w:rPr>
      <w:rFonts w:asciiTheme="majorHAnsi" w:eastAsiaTheme="majorEastAsia" w:hAnsiTheme="majorHAnsi" w:cstheme="majorBidi"/>
      <w:color w:val="2F5496" w:themeColor="accent1" w:themeShade="BF"/>
      <w:sz w:val="26"/>
      <w:szCs w:val="26"/>
      <w:lang w:eastAsia="en-US"/>
    </w:rPr>
  </w:style>
  <w:style w:type="paragraph" w:styleId="ListParagraph">
    <w:name w:val="List Paragraph"/>
    <w:basedOn w:val="Normal"/>
    <w:uiPriority w:val="34"/>
    <w:qFormat/>
    <w:rsid w:val="00B550D0"/>
    <w:pPr>
      <w:ind w:left="720"/>
      <w:contextualSpacing/>
    </w:pPr>
  </w:style>
  <w:style w:type="paragraph" w:styleId="FootnoteText">
    <w:name w:val="footnote text"/>
    <w:basedOn w:val="Normal"/>
    <w:link w:val="FootnoteTextChar"/>
    <w:uiPriority w:val="99"/>
    <w:unhideWhenUsed/>
    <w:rsid w:val="00B550D0"/>
    <w:pPr>
      <w:spacing w:after="0" w:line="240" w:lineRule="auto"/>
    </w:pPr>
    <w:rPr>
      <w:sz w:val="20"/>
      <w:szCs w:val="20"/>
    </w:rPr>
  </w:style>
  <w:style w:type="character" w:customStyle="1" w:styleId="FootnoteTextChar">
    <w:name w:val="Footnote Text Char"/>
    <w:basedOn w:val="DefaultParagraphFont"/>
    <w:link w:val="FootnoteText"/>
    <w:uiPriority w:val="99"/>
    <w:rsid w:val="00B550D0"/>
    <w:rPr>
      <w:rFonts w:eastAsiaTheme="minorHAnsi"/>
      <w:sz w:val="20"/>
      <w:szCs w:val="20"/>
      <w:lang w:eastAsia="en-US"/>
    </w:rPr>
  </w:style>
  <w:style w:type="character" w:styleId="FootnoteReference">
    <w:name w:val="footnote reference"/>
    <w:basedOn w:val="DefaultParagraphFont"/>
    <w:uiPriority w:val="99"/>
    <w:semiHidden/>
    <w:unhideWhenUsed/>
    <w:rsid w:val="00B550D0"/>
    <w:rPr>
      <w:vertAlign w:val="superscript"/>
    </w:rPr>
  </w:style>
  <w:style w:type="table" w:styleId="TableGrid">
    <w:name w:val="Table Grid"/>
    <w:basedOn w:val="TableNormal"/>
    <w:uiPriority w:val="59"/>
    <w:rsid w:val="00B550D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550D0"/>
    <w:pPr>
      <w:spacing w:after="200" w:line="240" w:lineRule="auto"/>
    </w:pPr>
    <w:rPr>
      <w:i/>
      <w:iCs/>
      <w:color w:val="44546A" w:themeColor="text2"/>
      <w:sz w:val="18"/>
      <w:szCs w:val="18"/>
    </w:rPr>
  </w:style>
  <w:style w:type="character" w:styleId="Hyperlink">
    <w:name w:val="Hyperlink"/>
    <w:basedOn w:val="DefaultParagraphFont"/>
    <w:uiPriority w:val="99"/>
    <w:unhideWhenUsed/>
    <w:rsid w:val="007E17BB"/>
    <w:rPr>
      <w:color w:val="0000FF"/>
      <w:u w:val="single"/>
    </w:rPr>
  </w:style>
  <w:style w:type="paragraph" w:customStyle="1" w:styleId="paragraph">
    <w:name w:val="paragraph"/>
    <w:basedOn w:val="Normal"/>
    <w:rsid w:val="002C0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2C0DC8"/>
  </w:style>
  <w:style w:type="character" w:customStyle="1" w:styleId="normaltextrun">
    <w:name w:val="normaltextrun"/>
    <w:basedOn w:val="DefaultParagraphFont"/>
    <w:rsid w:val="002C0DC8"/>
  </w:style>
  <w:style w:type="character" w:customStyle="1" w:styleId="eop">
    <w:name w:val="eop"/>
    <w:basedOn w:val="DefaultParagraphFont"/>
    <w:rsid w:val="002C0DC8"/>
  </w:style>
  <w:style w:type="paragraph" w:styleId="Header">
    <w:name w:val="header"/>
    <w:basedOn w:val="Normal"/>
    <w:link w:val="HeaderChar"/>
    <w:uiPriority w:val="99"/>
    <w:semiHidden/>
    <w:unhideWhenUsed/>
    <w:rsid w:val="000868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680D"/>
    <w:rPr>
      <w:rFonts w:eastAsiaTheme="minorHAnsi"/>
      <w:lang w:eastAsia="en-US"/>
    </w:rPr>
  </w:style>
  <w:style w:type="paragraph" w:styleId="Footer">
    <w:name w:val="footer"/>
    <w:basedOn w:val="Normal"/>
    <w:link w:val="FooterChar"/>
    <w:uiPriority w:val="99"/>
    <w:semiHidden/>
    <w:unhideWhenUsed/>
    <w:rsid w:val="000868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680D"/>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0DFD159741D74BA081763DD7DAC95F" ma:contentTypeVersion="13" ma:contentTypeDescription="Create a new document." ma:contentTypeScope="" ma:versionID="888471d6c90ea4f3a6f31653a55e6fac">
  <xsd:schema xmlns:xsd="http://www.w3.org/2001/XMLSchema" xmlns:xs="http://www.w3.org/2001/XMLSchema" xmlns:p="http://schemas.microsoft.com/office/2006/metadata/properties" xmlns:ns3="21ccc6e2-4cb6-4584-a462-c6afab6b62bf" xmlns:ns4="63f9764d-f15a-491e-9de8-0515f00b81a8" targetNamespace="http://schemas.microsoft.com/office/2006/metadata/properties" ma:root="true" ma:fieldsID="182239d20b210f34f0ce58f7c93bfd44" ns3:_="" ns4:_="">
    <xsd:import namespace="21ccc6e2-4cb6-4584-a462-c6afab6b62bf"/>
    <xsd:import namespace="63f9764d-f15a-491e-9de8-0515f00b81a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cc6e2-4cb6-4584-a462-c6afab6b6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9764d-f15a-491e-9de8-0515f00b81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161E4C-0F28-4B72-82F8-BB4508CED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cc6e2-4cb6-4584-a462-c6afab6b62bf"/>
    <ds:schemaRef ds:uri="63f9764d-f15a-491e-9de8-0515f00b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63CA2-A17D-4125-AA65-544534D63B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291DE2-E80D-46E4-B9C8-568903CED3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637</TotalTime>
  <Pages>6</Pages>
  <Words>1084</Words>
  <Characters>6185</Characters>
  <Application>Microsoft Office Word</Application>
  <DocSecurity>0</DocSecurity>
  <Lines>51</Lines>
  <Paragraphs>14</Paragraphs>
  <ScaleCrop>false</ScaleCrop>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Takaaki Masaki</dc:creator>
  <cp:keywords/>
  <dc:description/>
  <cp:lastModifiedBy>Takaaki Masaki</cp:lastModifiedBy>
  <cp:revision>56</cp:revision>
  <dcterms:created xsi:type="dcterms:W3CDTF">2020-12-01T17:01:00Z</dcterms:created>
  <dcterms:modified xsi:type="dcterms:W3CDTF">2022-06-05T21:09:00Z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0x010100E40DFD159741D74BA081763DD7DAC95F</vt:lpwstr>
  </property>
</Properties>
</file>