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EB1" w:rsidRPr="00561A94" w:rsidRDefault="009F79AC" w:rsidP="00561A94">
      <w:pPr>
        <w:jc w:val="center"/>
        <w:rPr>
          <w:rFonts w:ascii="Times New Roman" w:hAnsi="Times New Roman" w:cs="Times New Roman"/>
          <w:b/>
          <w:sz w:val="32"/>
        </w:rPr>
      </w:pPr>
      <w:r w:rsidRPr="00561A94">
        <w:rPr>
          <w:rFonts w:ascii="Times New Roman" w:hAnsi="Times New Roman" w:cs="Times New Roman"/>
          <w:b/>
          <w:sz w:val="32"/>
        </w:rPr>
        <w:t>Survey of Financial Characteristics of Consumers</w:t>
      </w:r>
    </w:p>
    <w:p w:rsidR="00561A94" w:rsidRDefault="00561A94">
      <w:pPr>
        <w:rPr>
          <w:rFonts w:ascii="Times New Roman" w:hAnsi="Times New Roman" w:cs="Times New Roman"/>
          <w:sz w:val="24"/>
        </w:rPr>
      </w:pPr>
      <w:r w:rsidRPr="00561A94">
        <w:rPr>
          <w:rFonts w:ascii="Times New Roman" w:hAnsi="Times New Roman" w:cs="Times New Roman"/>
          <w:i/>
          <w:sz w:val="24"/>
        </w:rPr>
        <w:t>Federal Reserve Bulletin</w:t>
      </w:r>
      <w:r>
        <w:rPr>
          <w:rFonts w:ascii="Times New Roman" w:hAnsi="Times New Roman" w:cs="Times New Roman"/>
          <w:sz w:val="24"/>
        </w:rPr>
        <w:t>, March 1964, pp. 285–293.</w:t>
      </w:r>
    </w:p>
    <w:p w:rsidR="009F79AC" w:rsidRDefault="009F79AC">
      <w:pPr>
        <w:rPr>
          <w:rFonts w:ascii="Times New Roman" w:hAnsi="Times New Roman" w:cs="Times New Roman"/>
          <w:sz w:val="24"/>
        </w:rPr>
      </w:pPr>
      <w:r>
        <w:rPr>
          <w:rFonts w:ascii="Times New Roman" w:hAnsi="Times New Roman" w:cs="Times New Roman"/>
          <w:sz w:val="24"/>
        </w:rPr>
        <w:t>Note: The Survey of Financial Characteristics of Consumers was conducted for the Board of Governors of the Federal Reserve System by the Census Bureau in the spring and summer of 1963.  This report was prepared by Dorothy S. Projector, under whose direction the work at the Board was conducted.  Erling T. Thorensen and Natalie C. Strader</w:t>
      </w:r>
      <w:r w:rsidR="00074104">
        <w:rPr>
          <w:rFonts w:ascii="Times New Roman" w:hAnsi="Times New Roman" w:cs="Times New Roman"/>
          <w:sz w:val="24"/>
        </w:rPr>
        <w:t>, i</w:t>
      </w:r>
      <w:r>
        <w:rPr>
          <w:rFonts w:ascii="Times New Roman" w:hAnsi="Times New Roman" w:cs="Times New Roman"/>
          <w:sz w:val="24"/>
        </w:rPr>
        <w:t>n collaboration with the Division of Data Processing, were responsible for summarizing the data.  Work at the Census Bureau was under the supervision of James C. Burnes and Willaim Seltzer.</w:t>
      </w:r>
    </w:p>
    <w:p w:rsidR="009F79AC" w:rsidRDefault="009F79AC">
      <w:pPr>
        <w:rPr>
          <w:rFonts w:ascii="Times New Roman" w:hAnsi="Times New Roman" w:cs="Times New Roman"/>
          <w:sz w:val="24"/>
        </w:rPr>
      </w:pPr>
    </w:p>
    <w:p w:rsidR="00561A94" w:rsidRDefault="00561A94">
      <w:pPr>
        <w:rPr>
          <w:rFonts w:ascii="Times New Roman" w:hAnsi="Times New Roman" w:cs="Times New Roman"/>
          <w:sz w:val="24"/>
        </w:rPr>
      </w:pPr>
    </w:p>
    <w:p w:rsidR="009F79AC" w:rsidRDefault="009F79AC" w:rsidP="009F79AC">
      <w:pPr>
        <w:ind w:firstLine="720"/>
        <w:rPr>
          <w:rFonts w:ascii="Times New Roman" w:hAnsi="Times New Roman" w:cs="Times New Roman"/>
          <w:sz w:val="24"/>
        </w:rPr>
      </w:pPr>
      <w:r>
        <w:rPr>
          <w:rFonts w:ascii="Times New Roman" w:hAnsi="Times New Roman" w:cs="Times New Roman"/>
          <w:sz w:val="24"/>
        </w:rPr>
        <w:t>Homes, automobiles, liquid assets, and life insurance accounted for a large share of consumer wealth in late 1962—$46 in every $100.  About $17 in every $100 was invested in family businesses or professions, and, of the remainder, $31 was in investment assets—stocks, marketable bonds, real estate, and mortgages.</w:t>
      </w:r>
    </w:p>
    <w:p w:rsidR="009F79AC" w:rsidRDefault="009F79AC" w:rsidP="009F79AC">
      <w:pPr>
        <w:rPr>
          <w:rFonts w:ascii="Times New Roman" w:hAnsi="Times New Roman" w:cs="Times New Roman"/>
          <w:sz w:val="24"/>
        </w:rPr>
      </w:pPr>
      <w:r>
        <w:rPr>
          <w:rFonts w:ascii="Times New Roman" w:hAnsi="Times New Roman" w:cs="Times New Roman"/>
          <w:sz w:val="24"/>
        </w:rPr>
        <w:tab/>
        <w:t>The extent of ownership of these assets among families differed markedly, however, with some types of assets widely distributed while other types were highly concentrated.  Six families in 10 owned their homes, 7 in 10 owned automobiles, 8 in 10 had liquid assets, and 6 in 10 had savings in life insurance.  On the other hand, fewer than 2 families in 10 owned stocks, fewer than 2 in 10 owned businesses, and only 2 in 100 owned marketable bonds.</w:t>
      </w:r>
    </w:p>
    <w:p w:rsidR="00BF7A4F" w:rsidRPr="00BF7A4F" w:rsidRDefault="00BF7A4F" w:rsidP="00BF7A4F">
      <w:pPr>
        <w:ind w:firstLine="720"/>
        <w:rPr>
          <w:rFonts w:ascii="Times New Roman" w:hAnsi="Times New Roman" w:cs="Times New Roman"/>
          <w:sz w:val="24"/>
        </w:rPr>
      </w:pPr>
      <w:r w:rsidRPr="00BF7A4F">
        <w:rPr>
          <w:rFonts w:ascii="Times New Roman" w:hAnsi="Times New Roman" w:cs="Times New Roman"/>
          <w:sz w:val="24"/>
        </w:rPr>
        <w:t xml:space="preserve">These are some of the findings from the </w:t>
      </w:r>
      <w:r>
        <w:rPr>
          <w:rFonts w:ascii="Times New Roman" w:hAnsi="Times New Roman" w:cs="Times New Roman"/>
          <w:sz w:val="24"/>
        </w:rPr>
        <w:t>S</w:t>
      </w:r>
      <w:r w:rsidRPr="00BF7A4F">
        <w:rPr>
          <w:rFonts w:ascii="Times New Roman" w:hAnsi="Times New Roman" w:cs="Times New Roman"/>
          <w:sz w:val="24"/>
        </w:rPr>
        <w:t xml:space="preserve">urvey of </w:t>
      </w:r>
      <w:r>
        <w:rPr>
          <w:rFonts w:ascii="Times New Roman" w:hAnsi="Times New Roman" w:cs="Times New Roman"/>
          <w:sz w:val="24"/>
        </w:rPr>
        <w:t>F</w:t>
      </w:r>
      <w:r w:rsidRPr="00BF7A4F">
        <w:rPr>
          <w:rFonts w:ascii="Times New Roman" w:hAnsi="Times New Roman" w:cs="Times New Roman"/>
          <w:sz w:val="24"/>
        </w:rPr>
        <w:t xml:space="preserve">inancial </w:t>
      </w:r>
      <w:r>
        <w:rPr>
          <w:rFonts w:ascii="Times New Roman" w:hAnsi="Times New Roman" w:cs="Times New Roman"/>
          <w:sz w:val="24"/>
        </w:rPr>
        <w:t>C</w:t>
      </w:r>
      <w:r w:rsidRPr="00BF7A4F">
        <w:rPr>
          <w:rFonts w:ascii="Times New Roman" w:hAnsi="Times New Roman" w:cs="Times New Roman"/>
          <w:sz w:val="24"/>
        </w:rPr>
        <w:t xml:space="preserve">haracteristics of </w:t>
      </w:r>
      <w:r>
        <w:rPr>
          <w:rFonts w:ascii="Times New Roman" w:hAnsi="Times New Roman" w:cs="Times New Roman"/>
          <w:sz w:val="24"/>
        </w:rPr>
        <w:t>C</w:t>
      </w:r>
      <w:r w:rsidRPr="00BF7A4F">
        <w:rPr>
          <w:rFonts w:ascii="Times New Roman" w:hAnsi="Times New Roman" w:cs="Times New Roman"/>
          <w:sz w:val="24"/>
        </w:rPr>
        <w:t xml:space="preserve">onsumers conducted </w:t>
      </w:r>
      <w:r w:rsidR="00074104">
        <w:rPr>
          <w:rFonts w:ascii="Times New Roman" w:hAnsi="Times New Roman" w:cs="Times New Roman"/>
          <w:sz w:val="24"/>
        </w:rPr>
        <w:t>f</w:t>
      </w:r>
      <w:r w:rsidRPr="00BF7A4F">
        <w:rPr>
          <w:rFonts w:ascii="Times New Roman" w:hAnsi="Times New Roman" w:cs="Times New Roman"/>
          <w:sz w:val="24"/>
        </w:rPr>
        <w:t xml:space="preserve">or the Board of Governors by the Census Bureau in the spring and summer of 1963. </w:t>
      </w:r>
      <w:r w:rsidR="00BE20E0">
        <w:rPr>
          <w:rFonts w:ascii="Times New Roman" w:hAnsi="Times New Roman" w:cs="Times New Roman"/>
          <w:sz w:val="24"/>
        </w:rPr>
        <w:t xml:space="preserve"> </w:t>
      </w:r>
      <w:r w:rsidRPr="00BF7A4F">
        <w:rPr>
          <w:rFonts w:ascii="Times New Roman" w:hAnsi="Times New Roman" w:cs="Times New Roman"/>
          <w:sz w:val="24"/>
        </w:rPr>
        <w:t xml:space="preserve">This report </w:t>
      </w:r>
      <w:r>
        <w:rPr>
          <w:rFonts w:ascii="Times New Roman" w:hAnsi="Times New Roman" w:cs="Times New Roman"/>
          <w:sz w:val="24"/>
        </w:rPr>
        <w:t>p</w:t>
      </w:r>
      <w:r w:rsidRPr="00BF7A4F">
        <w:rPr>
          <w:rFonts w:ascii="Times New Roman" w:hAnsi="Times New Roman" w:cs="Times New Roman"/>
          <w:sz w:val="24"/>
        </w:rPr>
        <w:t>resents highlights on the amount and composition of consumer we</w:t>
      </w:r>
      <w:r w:rsidR="00074104">
        <w:rPr>
          <w:rFonts w:ascii="Times New Roman" w:hAnsi="Times New Roman" w:cs="Times New Roman"/>
          <w:sz w:val="24"/>
        </w:rPr>
        <w:t>a</w:t>
      </w:r>
      <w:r w:rsidRPr="00BF7A4F">
        <w:rPr>
          <w:rFonts w:ascii="Times New Roman" w:hAnsi="Times New Roman" w:cs="Times New Roman"/>
          <w:sz w:val="24"/>
        </w:rPr>
        <w:t>l</w:t>
      </w:r>
      <w:r w:rsidR="00074104">
        <w:rPr>
          <w:rFonts w:ascii="Times New Roman" w:hAnsi="Times New Roman" w:cs="Times New Roman"/>
          <w:sz w:val="24"/>
        </w:rPr>
        <w:t>th</w:t>
      </w:r>
      <w:r w:rsidRPr="00BF7A4F">
        <w:rPr>
          <w:rFonts w:ascii="Times New Roman" w:hAnsi="Times New Roman" w:cs="Times New Roman"/>
          <w:sz w:val="24"/>
        </w:rPr>
        <w:t xml:space="preserve">. Subsequent reports in the </w:t>
      </w:r>
      <w:r w:rsidRPr="00BF7A4F">
        <w:rPr>
          <w:rFonts w:ascii="Times New Roman" w:hAnsi="Times New Roman" w:cs="Times New Roman"/>
          <w:i/>
          <w:sz w:val="24"/>
        </w:rPr>
        <w:t>Bulletin</w:t>
      </w:r>
      <w:r w:rsidRPr="00BF7A4F">
        <w:rPr>
          <w:rFonts w:ascii="Times New Roman" w:hAnsi="Times New Roman" w:cs="Times New Roman"/>
          <w:sz w:val="24"/>
        </w:rPr>
        <w:t xml:space="preserve"> will present more detailed findings.</w:t>
      </w:r>
    </w:p>
    <w:p w:rsidR="00BF7A4F" w:rsidRPr="00BF7A4F" w:rsidRDefault="00BF7A4F" w:rsidP="00BF7A4F">
      <w:pPr>
        <w:ind w:firstLine="720"/>
        <w:rPr>
          <w:rFonts w:ascii="Times New Roman" w:hAnsi="Times New Roman" w:cs="Times New Roman"/>
          <w:sz w:val="24"/>
        </w:rPr>
      </w:pPr>
      <w:r w:rsidRPr="00BF7A4F">
        <w:rPr>
          <w:rFonts w:ascii="Times New Roman" w:hAnsi="Times New Roman" w:cs="Times New Roman"/>
          <w:sz w:val="24"/>
        </w:rPr>
        <w:t>Studies of the amount and composition of consumer we</w:t>
      </w:r>
      <w:r w:rsidR="00BE20E0">
        <w:rPr>
          <w:rFonts w:ascii="Times New Roman" w:hAnsi="Times New Roman" w:cs="Times New Roman"/>
          <w:sz w:val="24"/>
        </w:rPr>
        <w:t>alth</w:t>
      </w:r>
      <w:r w:rsidRPr="00BF7A4F">
        <w:rPr>
          <w:rFonts w:ascii="Times New Roman" w:hAnsi="Times New Roman" w:cs="Times New Roman"/>
          <w:sz w:val="24"/>
        </w:rPr>
        <w:t xml:space="preserve"> those difficult statistical problems because a relatively few families owned a large share of such as</w:t>
      </w:r>
      <w:r>
        <w:rPr>
          <w:rFonts w:ascii="Times New Roman" w:hAnsi="Times New Roman" w:cs="Times New Roman"/>
          <w:sz w:val="24"/>
        </w:rPr>
        <w:t>sets</w:t>
      </w:r>
      <w:r w:rsidRPr="00BF7A4F">
        <w:rPr>
          <w:rFonts w:ascii="Times New Roman" w:hAnsi="Times New Roman" w:cs="Times New Roman"/>
          <w:sz w:val="24"/>
        </w:rPr>
        <w:t xml:space="preserve"> as stock</w:t>
      </w:r>
      <w:r>
        <w:rPr>
          <w:rFonts w:ascii="Times New Roman" w:hAnsi="Times New Roman" w:cs="Times New Roman"/>
          <w:sz w:val="24"/>
        </w:rPr>
        <w:t>s</w:t>
      </w:r>
      <w:r w:rsidRPr="00BF7A4F">
        <w:rPr>
          <w:rFonts w:ascii="Times New Roman" w:hAnsi="Times New Roman" w:cs="Times New Roman"/>
          <w:sz w:val="24"/>
        </w:rPr>
        <w:t xml:space="preserve">, marketable bonds, and investment real estate. </w:t>
      </w:r>
      <w:r w:rsidR="00BE20E0">
        <w:rPr>
          <w:rFonts w:ascii="Times New Roman" w:hAnsi="Times New Roman" w:cs="Times New Roman"/>
          <w:sz w:val="24"/>
        </w:rPr>
        <w:t xml:space="preserve"> </w:t>
      </w:r>
      <w:r w:rsidRPr="00BF7A4F">
        <w:rPr>
          <w:rFonts w:ascii="Times New Roman" w:hAnsi="Times New Roman" w:cs="Times New Roman"/>
          <w:sz w:val="24"/>
        </w:rPr>
        <w:t xml:space="preserve">Because these assets represent a substantial portion of consumer </w:t>
      </w:r>
      <w:r>
        <w:rPr>
          <w:rFonts w:ascii="Times New Roman" w:hAnsi="Times New Roman" w:cs="Times New Roman"/>
          <w:sz w:val="24"/>
        </w:rPr>
        <w:t>net w</w:t>
      </w:r>
      <w:r w:rsidRPr="00BF7A4F">
        <w:rPr>
          <w:rFonts w:ascii="Times New Roman" w:hAnsi="Times New Roman" w:cs="Times New Roman"/>
          <w:sz w:val="24"/>
        </w:rPr>
        <w:t>or</w:t>
      </w:r>
      <w:r>
        <w:rPr>
          <w:rFonts w:ascii="Times New Roman" w:hAnsi="Times New Roman" w:cs="Times New Roman"/>
          <w:sz w:val="24"/>
        </w:rPr>
        <w:t>th</w:t>
      </w:r>
      <w:r w:rsidRPr="00BF7A4F">
        <w:rPr>
          <w:rFonts w:ascii="Times New Roman" w:hAnsi="Times New Roman" w:cs="Times New Roman"/>
          <w:sz w:val="24"/>
        </w:rPr>
        <w:t xml:space="preserve">, a special effort was made in this study to include families that might have these types of assets. </w:t>
      </w:r>
      <w:r w:rsidR="00BE20E0">
        <w:rPr>
          <w:rFonts w:ascii="Times New Roman" w:hAnsi="Times New Roman" w:cs="Times New Roman"/>
          <w:sz w:val="24"/>
        </w:rPr>
        <w:t xml:space="preserve"> </w:t>
      </w:r>
      <w:r w:rsidRPr="00BF7A4F">
        <w:rPr>
          <w:rFonts w:ascii="Times New Roman" w:hAnsi="Times New Roman" w:cs="Times New Roman"/>
          <w:sz w:val="24"/>
        </w:rPr>
        <w:t xml:space="preserve">As </w:t>
      </w:r>
      <w:r>
        <w:rPr>
          <w:rFonts w:ascii="Times New Roman" w:hAnsi="Times New Roman" w:cs="Times New Roman"/>
          <w:sz w:val="24"/>
        </w:rPr>
        <w:t>a result, it is possible to pres</w:t>
      </w:r>
      <w:r w:rsidRPr="00BF7A4F">
        <w:rPr>
          <w:rFonts w:ascii="Times New Roman" w:hAnsi="Times New Roman" w:cs="Times New Roman"/>
          <w:sz w:val="24"/>
        </w:rPr>
        <w:t>ent data not hereto</w:t>
      </w:r>
      <w:r>
        <w:rPr>
          <w:rFonts w:ascii="Times New Roman" w:hAnsi="Times New Roman" w:cs="Times New Roman"/>
          <w:sz w:val="24"/>
        </w:rPr>
        <w:t xml:space="preserve">fore </w:t>
      </w:r>
      <w:r w:rsidRPr="00BF7A4F">
        <w:rPr>
          <w:rFonts w:ascii="Times New Roman" w:hAnsi="Times New Roman" w:cs="Times New Roman"/>
          <w:sz w:val="24"/>
        </w:rPr>
        <w:t xml:space="preserve">available on the wealth composition of families in </w:t>
      </w:r>
      <w:r>
        <w:rPr>
          <w:rFonts w:ascii="Times New Roman" w:hAnsi="Times New Roman" w:cs="Times New Roman"/>
          <w:sz w:val="24"/>
        </w:rPr>
        <w:t>u</w:t>
      </w:r>
      <w:r w:rsidRPr="00BF7A4F">
        <w:rPr>
          <w:rFonts w:ascii="Times New Roman" w:hAnsi="Times New Roman" w:cs="Times New Roman"/>
          <w:sz w:val="24"/>
        </w:rPr>
        <w:t>pper</w:t>
      </w:r>
      <w:r>
        <w:rPr>
          <w:rFonts w:ascii="Times New Roman" w:hAnsi="Times New Roman" w:cs="Times New Roman"/>
          <w:sz w:val="24"/>
        </w:rPr>
        <w:t>-</w:t>
      </w:r>
      <w:r w:rsidRPr="00BF7A4F">
        <w:rPr>
          <w:rFonts w:ascii="Times New Roman" w:hAnsi="Times New Roman" w:cs="Times New Roman"/>
          <w:sz w:val="24"/>
        </w:rPr>
        <w:t xml:space="preserve">income and </w:t>
      </w:r>
      <w:r>
        <w:rPr>
          <w:rFonts w:ascii="Times New Roman" w:hAnsi="Times New Roman" w:cs="Times New Roman"/>
          <w:sz w:val="24"/>
        </w:rPr>
        <w:t>upper-wealth</w:t>
      </w:r>
      <w:r w:rsidRPr="00BF7A4F">
        <w:rPr>
          <w:rFonts w:ascii="Times New Roman" w:hAnsi="Times New Roman" w:cs="Times New Roman"/>
          <w:sz w:val="24"/>
        </w:rPr>
        <w:t xml:space="preserve"> classes </w:t>
      </w:r>
      <w:r>
        <w:rPr>
          <w:rFonts w:ascii="Times New Roman" w:hAnsi="Times New Roman" w:cs="Times New Roman"/>
          <w:sz w:val="24"/>
        </w:rPr>
        <w:t>and</w:t>
      </w:r>
      <w:r w:rsidRPr="00BF7A4F">
        <w:rPr>
          <w:rFonts w:ascii="Times New Roman" w:hAnsi="Times New Roman" w:cs="Times New Roman"/>
          <w:sz w:val="24"/>
        </w:rPr>
        <w:t xml:space="preserve"> on </w:t>
      </w:r>
      <w:r>
        <w:rPr>
          <w:rFonts w:ascii="Times New Roman" w:hAnsi="Times New Roman" w:cs="Times New Roman"/>
          <w:sz w:val="24"/>
        </w:rPr>
        <w:t>h</w:t>
      </w:r>
      <w:r w:rsidRPr="00BF7A4F">
        <w:rPr>
          <w:rFonts w:ascii="Times New Roman" w:hAnsi="Times New Roman" w:cs="Times New Roman"/>
          <w:sz w:val="24"/>
        </w:rPr>
        <w:t xml:space="preserve">oldings of certain types of the </w:t>
      </w:r>
      <w:r>
        <w:rPr>
          <w:rFonts w:ascii="Times New Roman" w:hAnsi="Times New Roman" w:cs="Times New Roman"/>
          <w:sz w:val="24"/>
        </w:rPr>
        <w:t>financial</w:t>
      </w:r>
      <w:r w:rsidRPr="00BF7A4F">
        <w:rPr>
          <w:rFonts w:ascii="Times New Roman" w:hAnsi="Times New Roman" w:cs="Times New Roman"/>
          <w:sz w:val="24"/>
        </w:rPr>
        <w:t xml:space="preserve"> assets. These results have been appropriately w</w:t>
      </w:r>
      <w:r w:rsidR="00BE20E0">
        <w:rPr>
          <w:rFonts w:ascii="Times New Roman" w:hAnsi="Times New Roman" w:cs="Times New Roman"/>
          <w:sz w:val="24"/>
        </w:rPr>
        <w:t>eighted</w:t>
      </w:r>
      <w:r w:rsidRPr="00BF7A4F">
        <w:rPr>
          <w:rFonts w:ascii="Times New Roman" w:hAnsi="Times New Roman" w:cs="Times New Roman"/>
          <w:sz w:val="24"/>
        </w:rPr>
        <w:t xml:space="preserve"> so as to be representative of all famil</w:t>
      </w:r>
      <w:r>
        <w:rPr>
          <w:rFonts w:ascii="Times New Roman" w:hAnsi="Times New Roman" w:cs="Times New Roman"/>
          <w:sz w:val="24"/>
        </w:rPr>
        <w:t>i</w:t>
      </w:r>
      <w:r w:rsidRPr="00BF7A4F">
        <w:rPr>
          <w:rFonts w:ascii="Times New Roman" w:hAnsi="Times New Roman" w:cs="Times New Roman"/>
          <w:sz w:val="24"/>
        </w:rPr>
        <w:t>es.</w:t>
      </w:r>
    </w:p>
    <w:p w:rsidR="00BF7A4F" w:rsidRPr="00BF7A4F" w:rsidRDefault="00BF7A4F" w:rsidP="00BF7A4F">
      <w:pPr>
        <w:rPr>
          <w:rFonts w:ascii="Times New Roman" w:hAnsi="Times New Roman" w:cs="Times New Roman"/>
          <w:b/>
          <w:sz w:val="24"/>
        </w:rPr>
      </w:pPr>
      <w:r w:rsidRPr="00BF7A4F">
        <w:rPr>
          <w:rFonts w:ascii="Times New Roman" w:hAnsi="Times New Roman" w:cs="Times New Roman"/>
          <w:b/>
          <w:sz w:val="24"/>
        </w:rPr>
        <w:t>Total Net Worth</w:t>
      </w:r>
    </w:p>
    <w:p w:rsidR="00BF7A4F" w:rsidRPr="00BF7A4F" w:rsidRDefault="00BF7A4F" w:rsidP="00BF7A4F">
      <w:pPr>
        <w:ind w:firstLine="720"/>
        <w:rPr>
          <w:rFonts w:ascii="Times New Roman" w:hAnsi="Times New Roman" w:cs="Times New Roman"/>
          <w:sz w:val="24"/>
        </w:rPr>
      </w:pPr>
      <w:r w:rsidRPr="00BF7A4F">
        <w:rPr>
          <w:rFonts w:ascii="Times New Roman" w:hAnsi="Times New Roman" w:cs="Times New Roman"/>
          <w:sz w:val="24"/>
        </w:rPr>
        <w:t xml:space="preserve">The survey covered a wide range of assets that </w:t>
      </w:r>
      <w:r w:rsidR="000305EB">
        <w:rPr>
          <w:rFonts w:ascii="Times New Roman" w:hAnsi="Times New Roman" w:cs="Times New Roman"/>
          <w:sz w:val="24"/>
        </w:rPr>
        <w:t>meet</w:t>
      </w:r>
      <w:r w:rsidRPr="00BF7A4F">
        <w:rPr>
          <w:rFonts w:ascii="Times New Roman" w:hAnsi="Times New Roman" w:cs="Times New Roman"/>
          <w:sz w:val="24"/>
        </w:rPr>
        <w:t xml:space="preserve"> family needs in many different ways. </w:t>
      </w:r>
      <w:r w:rsidR="000305EB">
        <w:rPr>
          <w:rFonts w:ascii="Times New Roman" w:hAnsi="Times New Roman" w:cs="Times New Roman"/>
          <w:sz w:val="24"/>
        </w:rPr>
        <w:t xml:space="preserve"> </w:t>
      </w:r>
      <w:r w:rsidRPr="00BF7A4F">
        <w:rPr>
          <w:rFonts w:ascii="Times New Roman" w:hAnsi="Times New Roman" w:cs="Times New Roman"/>
          <w:sz w:val="24"/>
        </w:rPr>
        <w:t xml:space="preserve">For example, </w:t>
      </w:r>
      <w:r>
        <w:rPr>
          <w:rFonts w:ascii="Times New Roman" w:hAnsi="Times New Roman" w:cs="Times New Roman"/>
          <w:sz w:val="24"/>
        </w:rPr>
        <w:t>f</w:t>
      </w:r>
      <w:r w:rsidRPr="00BF7A4F">
        <w:rPr>
          <w:rFonts w:ascii="Times New Roman" w:hAnsi="Times New Roman" w:cs="Times New Roman"/>
          <w:sz w:val="24"/>
        </w:rPr>
        <w:t>or families investing in tangible assets</w:t>
      </w:r>
      <w:r>
        <w:rPr>
          <w:rFonts w:ascii="Times New Roman" w:hAnsi="Times New Roman" w:cs="Times New Roman"/>
          <w:sz w:val="24"/>
        </w:rPr>
        <w:t>—homes and a</w:t>
      </w:r>
      <w:r w:rsidRPr="00BF7A4F">
        <w:rPr>
          <w:rFonts w:ascii="Times New Roman" w:hAnsi="Times New Roman" w:cs="Times New Roman"/>
          <w:sz w:val="24"/>
        </w:rPr>
        <w:t>utomobiles</w:t>
      </w:r>
      <w:r>
        <w:rPr>
          <w:rFonts w:ascii="Times New Roman" w:hAnsi="Times New Roman" w:cs="Times New Roman"/>
          <w:sz w:val="24"/>
        </w:rPr>
        <w:t>—t</w:t>
      </w:r>
      <w:r w:rsidRPr="00BF7A4F">
        <w:rPr>
          <w:rFonts w:ascii="Times New Roman" w:hAnsi="Times New Roman" w:cs="Times New Roman"/>
          <w:sz w:val="24"/>
        </w:rPr>
        <w:t xml:space="preserve">hese assets represent not only investment but also housing and the means of transportation. </w:t>
      </w:r>
      <w:r w:rsidR="006D1AE9">
        <w:rPr>
          <w:rFonts w:ascii="Times New Roman" w:hAnsi="Times New Roman" w:cs="Times New Roman"/>
          <w:sz w:val="24"/>
        </w:rPr>
        <w:t xml:space="preserve"> </w:t>
      </w:r>
      <w:r w:rsidRPr="00BF7A4F">
        <w:rPr>
          <w:rFonts w:ascii="Times New Roman" w:hAnsi="Times New Roman" w:cs="Times New Roman"/>
          <w:sz w:val="24"/>
        </w:rPr>
        <w:t xml:space="preserve">Families that are </w:t>
      </w:r>
      <w:r>
        <w:rPr>
          <w:rFonts w:ascii="Times New Roman" w:hAnsi="Times New Roman" w:cs="Times New Roman"/>
          <w:sz w:val="24"/>
        </w:rPr>
        <w:t xml:space="preserve">earn their </w:t>
      </w:r>
      <w:r w:rsidRPr="00BF7A4F">
        <w:rPr>
          <w:rFonts w:ascii="Times New Roman" w:hAnsi="Times New Roman" w:cs="Times New Roman"/>
          <w:sz w:val="24"/>
        </w:rPr>
        <w:t xml:space="preserve">living </w:t>
      </w:r>
      <w:r>
        <w:rPr>
          <w:rFonts w:ascii="Times New Roman" w:hAnsi="Times New Roman" w:cs="Times New Roman"/>
          <w:sz w:val="24"/>
        </w:rPr>
        <w:t>from</w:t>
      </w:r>
      <w:r w:rsidRPr="00BF7A4F">
        <w:rPr>
          <w:rFonts w:ascii="Times New Roman" w:hAnsi="Times New Roman" w:cs="Times New Roman"/>
          <w:sz w:val="24"/>
        </w:rPr>
        <w:t xml:space="preserve"> their own business or profession instead of working </w:t>
      </w:r>
      <w:r>
        <w:rPr>
          <w:rFonts w:ascii="Times New Roman" w:hAnsi="Times New Roman" w:cs="Times New Roman"/>
          <w:sz w:val="24"/>
        </w:rPr>
        <w:t>for</w:t>
      </w:r>
      <w:r w:rsidRPr="00BF7A4F">
        <w:rPr>
          <w:rFonts w:ascii="Times New Roman" w:hAnsi="Times New Roman" w:cs="Times New Roman"/>
          <w:sz w:val="24"/>
        </w:rPr>
        <w:t xml:space="preserve"> other</w:t>
      </w:r>
      <w:r>
        <w:rPr>
          <w:rFonts w:ascii="Times New Roman" w:hAnsi="Times New Roman" w:cs="Times New Roman"/>
          <w:sz w:val="24"/>
        </w:rPr>
        <w:t>s</w:t>
      </w:r>
      <w:r w:rsidRPr="00BF7A4F">
        <w:rPr>
          <w:rFonts w:ascii="Times New Roman" w:hAnsi="Times New Roman" w:cs="Times New Roman"/>
          <w:sz w:val="24"/>
        </w:rPr>
        <w:t xml:space="preserve"> </w:t>
      </w:r>
      <w:r>
        <w:rPr>
          <w:rFonts w:ascii="Times New Roman" w:hAnsi="Times New Roman" w:cs="Times New Roman"/>
          <w:sz w:val="24"/>
        </w:rPr>
        <w:t xml:space="preserve">are </w:t>
      </w:r>
      <w:r w:rsidRPr="00BF7A4F">
        <w:rPr>
          <w:rFonts w:ascii="Times New Roman" w:hAnsi="Times New Roman" w:cs="Times New Roman"/>
          <w:sz w:val="24"/>
        </w:rPr>
        <w:t xml:space="preserve">almost </w:t>
      </w:r>
      <w:r w:rsidR="006D1AE9">
        <w:rPr>
          <w:rFonts w:ascii="Times New Roman" w:hAnsi="Times New Roman" w:cs="Times New Roman"/>
          <w:sz w:val="24"/>
        </w:rPr>
        <w:t>inevitably</w:t>
      </w:r>
      <w:r w:rsidRPr="00BF7A4F">
        <w:rPr>
          <w:rFonts w:ascii="Times New Roman" w:hAnsi="Times New Roman" w:cs="Times New Roman"/>
          <w:sz w:val="24"/>
        </w:rPr>
        <w:t xml:space="preserve"> required to invest some of their </w:t>
      </w:r>
      <w:r>
        <w:rPr>
          <w:rFonts w:ascii="Times New Roman" w:hAnsi="Times New Roman" w:cs="Times New Roman"/>
          <w:sz w:val="24"/>
        </w:rPr>
        <w:t xml:space="preserve">wealth in the </w:t>
      </w:r>
      <w:r w:rsidRPr="00BF7A4F">
        <w:rPr>
          <w:rFonts w:ascii="Times New Roman" w:hAnsi="Times New Roman" w:cs="Times New Roman"/>
          <w:sz w:val="24"/>
        </w:rPr>
        <w:t>business.</w:t>
      </w:r>
    </w:p>
    <w:p w:rsidR="00BF7A4F" w:rsidRPr="00BF7A4F" w:rsidRDefault="00BF7A4F" w:rsidP="00BF7A4F">
      <w:pPr>
        <w:ind w:firstLine="720"/>
        <w:rPr>
          <w:rFonts w:ascii="Times New Roman" w:hAnsi="Times New Roman" w:cs="Times New Roman"/>
          <w:sz w:val="24"/>
        </w:rPr>
      </w:pPr>
      <w:r>
        <w:rPr>
          <w:rFonts w:ascii="Times New Roman" w:hAnsi="Times New Roman" w:cs="Times New Roman"/>
          <w:sz w:val="24"/>
        </w:rPr>
        <w:lastRenderedPageBreak/>
        <w:t>Wealth in the form of tangible a</w:t>
      </w:r>
      <w:r w:rsidRPr="00BF7A4F">
        <w:rPr>
          <w:rFonts w:ascii="Times New Roman" w:hAnsi="Times New Roman" w:cs="Times New Roman"/>
          <w:sz w:val="24"/>
        </w:rPr>
        <w:t xml:space="preserve">ssets </w:t>
      </w:r>
      <w:r w:rsidR="00545ADD">
        <w:rPr>
          <w:rFonts w:ascii="Times New Roman" w:hAnsi="Times New Roman" w:cs="Times New Roman"/>
          <w:sz w:val="24"/>
        </w:rPr>
        <w:t>and</w:t>
      </w:r>
      <w:r w:rsidRPr="00BF7A4F">
        <w:rPr>
          <w:rFonts w:ascii="Times New Roman" w:hAnsi="Times New Roman" w:cs="Times New Roman"/>
          <w:sz w:val="24"/>
        </w:rPr>
        <w:t xml:space="preserve"> business interest, however, is usually not readily available to meet emergency needs of a family. </w:t>
      </w:r>
      <w:r w:rsidR="00545ADD">
        <w:rPr>
          <w:rFonts w:ascii="Times New Roman" w:hAnsi="Times New Roman" w:cs="Times New Roman"/>
          <w:sz w:val="24"/>
        </w:rPr>
        <w:t xml:space="preserve"> </w:t>
      </w:r>
      <w:r w:rsidRPr="00BF7A4F">
        <w:rPr>
          <w:rFonts w:ascii="Times New Roman" w:hAnsi="Times New Roman" w:cs="Times New Roman"/>
          <w:sz w:val="24"/>
        </w:rPr>
        <w:t xml:space="preserve">One family in </w:t>
      </w:r>
      <w:r>
        <w:rPr>
          <w:rFonts w:ascii="Times New Roman" w:hAnsi="Times New Roman" w:cs="Times New Roman"/>
          <w:sz w:val="24"/>
        </w:rPr>
        <w:t>3</w:t>
      </w:r>
      <w:r w:rsidRPr="00BF7A4F">
        <w:rPr>
          <w:rFonts w:ascii="Times New Roman" w:hAnsi="Times New Roman" w:cs="Times New Roman"/>
          <w:sz w:val="24"/>
        </w:rPr>
        <w:t xml:space="preserve"> in the survey mentioned that one of its objectives </w:t>
      </w:r>
      <w:r>
        <w:rPr>
          <w:rFonts w:ascii="Times New Roman" w:hAnsi="Times New Roman" w:cs="Times New Roman"/>
          <w:sz w:val="24"/>
        </w:rPr>
        <w:t>in</w:t>
      </w:r>
      <w:r w:rsidRPr="00BF7A4F">
        <w:rPr>
          <w:rFonts w:ascii="Times New Roman" w:hAnsi="Times New Roman" w:cs="Times New Roman"/>
          <w:sz w:val="24"/>
        </w:rPr>
        <w:t xml:space="preserve"> saving was to have funds to meet such needs. </w:t>
      </w:r>
      <w:r w:rsidR="00545ADD">
        <w:rPr>
          <w:rFonts w:ascii="Times New Roman" w:hAnsi="Times New Roman" w:cs="Times New Roman"/>
          <w:sz w:val="24"/>
        </w:rPr>
        <w:t xml:space="preserve"> </w:t>
      </w:r>
      <w:r w:rsidRPr="00BF7A4F">
        <w:rPr>
          <w:rFonts w:ascii="Times New Roman" w:hAnsi="Times New Roman" w:cs="Times New Roman"/>
          <w:sz w:val="24"/>
        </w:rPr>
        <w:t xml:space="preserve">Assets such as checking and savings accounts and </w:t>
      </w:r>
      <w:r>
        <w:rPr>
          <w:rFonts w:ascii="Times New Roman" w:hAnsi="Times New Roman" w:cs="Times New Roman"/>
          <w:sz w:val="24"/>
        </w:rPr>
        <w:t>U</w:t>
      </w:r>
      <w:r w:rsidRPr="00BF7A4F">
        <w:rPr>
          <w:rFonts w:ascii="Times New Roman" w:hAnsi="Times New Roman" w:cs="Times New Roman"/>
          <w:sz w:val="24"/>
        </w:rPr>
        <w:t xml:space="preserve">.S. </w:t>
      </w:r>
      <w:r>
        <w:rPr>
          <w:rFonts w:ascii="Times New Roman" w:hAnsi="Times New Roman" w:cs="Times New Roman"/>
          <w:sz w:val="24"/>
        </w:rPr>
        <w:t>s</w:t>
      </w:r>
      <w:r w:rsidRPr="00BF7A4F">
        <w:rPr>
          <w:rFonts w:ascii="Times New Roman" w:hAnsi="Times New Roman" w:cs="Times New Roman"/>
          <w:sz w:val="24"/>
        </w:rPr>
        <w:t>avings bonds serve the obvious purpose of a readily available reserve for emergencies, and the two latter types also provide interest in</w:t>
      </w:r>
      <w:r w:rsidR="004970DC">
        <w:rPr>
          <w:rFonts w:ascii="Times New Roman" w:hAnsi="Times New Roman" w:cs="Times New Roman"/>
          <w:sz w:val="24"/>
        </w:rPr>
        <w:t>come</w:t>
      </w:r>
      <w:r w:rsidRPr="00BF7A4F">
        <w:rPr>
          <w:rFonts w:ascii="Times New Roman" w:hAnsi="Times New Roman" w:cs="Times New Roman"/>
          <w:sz w:val="24"/>
        </w:rPr>
        <w:t xml:space="preserve">. </w:t>
      </w:r>
      <w:r w:rsidR="00545ADD">
        <w:rPr>
          <w:rFonts w:ascii="Times New Roman" w:hAnsi="Times New Roman" w:cs="Times New Roman"/>
          <w:sz w:val="24"/>
        </w:rPr>
        <w:t xml:space="preserve"> </w:t>
      </w:r>
      <w:r w:rsidRPr="00BF7A4F">
        <w:rPr>
          <w:rFonts w:ascii="Times New Roman" w:hAnsi="Times New Roman" w:cs="Times New Roman"/>
          <w:sz w:val="24"/>
        </w:rPr>
        <w:t>The fact that many families hold large amounts of such liquid assets suggest that these assets not only serve as an emergency reserve and provide cash for current transactions but also serve as a more permanent form of investment.</w:t>
      </w:r>
    </w:p>
    <w:p w:rsidR="004970DC" w:rsidRPr="004970DC" w:rsidRDefault="004970DC" w:rsidP="004970DC">
      <w:pPr>
        <w:ind w:firstLine="720"/>
        <w:rPr>
          <w:rFonts w:ascii="Times New Roman" w:hAnsi="Times New Roman" w:cs="Times New Roman"/>
          <w:b/>
          <w:sz w:val="24"/>
        </w:rPr>
      </w:pPr>
      <w:r>
        <w:rPr>
          <w:rFonts w:ascii="Times New Roman" w:hAnsi="Times New Roman" w:cs="Times New Roman"/>
          <w:sz w:val="24"/>
        </w:rPr>
        <w:t>The assets</w:t>
      </w:r>
      <w:r w:rsidR="00BF7A4F" w:rsidRPr="00BF7A4F">
        <w:rPr>
          <w:rFonts w:ascii="Times New Roman" w:hAnsi="Times New Roman" w:cs="Times New Roman"/>
          <w:sz w:val="24"/>
        </w:rPr>
        <w:t xml:space="preserve"> that have been grouped as investment assets</w:t>
      </w:r>
      <w:r>
        <w:rPr>
          <w:rFonts w:ascii="Times New Roman" w:hAnsi="Times New Roman" w:cs="Times New Roman"/>
          <w:sz w:val="24"/>
        </w:rPr>
        <w:t>—s</w:t>
      </w:r>
      <w:r w:rsidR="00BF7A4F" w:rsidRPr="00BF7A4F">
        <w:rPr>
          <w:rFonts w:ascii="Times New Roman" w:hAnsi="Times New Roman" w:cs="Times New Roman"/>
          <w:sz w:val="24"/>
        </w:rPr>
        <w:t>tocks, marketable bonds, real estate, and mortgages</w:t>
      </w:r>
      <w:r>
        <w:rPr>
          <w:rFonts w:ascii="Times New Roman" w:hAnsi="Times New Roman" w:cs="Times New Roman"/>
          <w:sz w:val="24"/>
        </w:rPr>
        <w:t>—m</w:t>
      </w:r>
      <w:r w:rsidR="00BF7A4F" w:rsidRPr="00BF7A4F">
        <w:rPr>
          <w:rFonts w:ascii="Times New Roman" w:hAnsi="Times New Roman" w:cs="Times New Roman"/>
          <w:sz w:val="24"/>
        </w:rPr>
        <w:t xml:space="preserve">ight be viewed as the kinds that are added to </w:t>
      </w:r>
      <w:r>
        <w:rPr>
          <w:rFonts w:ascii="Times New Roman" w:hAnsi="Times New Roman" w:cs="Times New Roman"/>
          <w:sz w:val="24"/>
        </w:rPr>
        <w:t>c</w:t>
      </w:r>
      <w:r w:rsidR="00BF7A4F" w:rsidRPr="00BF7A4F">
        <w:rPr>
          <w:rFonts w:ascii="Times New Roman" w:hAnsi="Times New Roman" w:cs="Times New Roman"/>
          <w:sz w:val="24"/>
        </w:rPr>
        <w:t xml:space="preserve">onsumer </w:t>
      </w:r>
      <w:r>
        <w:rPr>
          <w:rFonts w:ascii="Times New Roman" w:hAnsi="Times New Roman" w:cs="Times New Roman"/>
          <w:sz w:val="24"/>
        </w:rPr>
        <w:t>p</w:t>
      </w:r>
      <w:r w:rsidR="00BF7A4F" w:rsidRPr="00BF7A4F">
        <w:rPr>
          <w:rFonts w:ascii="Times New Roman" w:hAnsi="Times New Roman" w:cs="Times New Roman"/>
          <w:sz w:val="24"/>
        </w:rPr>
        <w:t>ortfolio</w:t>
      </w:r>
      <w:r>
        <w:rPr>
          <w:rFonts w:ascii="Times New Roman" w:hAnsi="Times New Roman" w:cs="Times New Roman"/>
          <w:sz w:val="24"/>
        </w:rPr>
        <w:t>s</w:t>
      </w:r>
      <w:r w:rsidR="00BF7A4F" w:rsidRPr="00BF7A4F">
        <w:rPr>
          <w:rFonts w:ascii="Times New Roman" w:hAnsi="Times New Roman" w:cs="Times New Roman"/>
          <w:sz w:val="24"/>
        </w:rPr>
        <w:t xml:space="preserve"> as we</w:t>
      </w:r>
      <w:r>
        <w:rPr>
          <w:rFonts w:ascii="Times New Roman" w:hAnsi="Times New Roman" w:cs="Times New Roman"/>
          <w:sz w:val="24"/>
        </w:rPr>
        <w:t>alth grows</w:t>
      </w:r>
      <w:r w:rsidR="00BF7A4F" w:rsidRPr="00BF7A4F">
        <w:rPr>
          <w:rFonts w:ascii="Times New Roman" w:hAnsi="Times New Roman" w:cs="Times New Roman"/>
          <w:sz w:val="24"/>
        </w:rPr>
        <w:t xml:space="preserve">, that is, after families have satisfied their requirements for housing, </w:t>
      </w:r>
      <w:r>
        <w:rPr>
          <w:rFonts w:ascii="Times New Roman" w:hAnsi="Times New Roman" w:cs="Times New Roman"/>
          <w:sz w:val="24"/>
        </w:rPr>
        <w:t>t</w:t>
      </w:r>
      <w:r w:rsidR="00BF7A4F" w:rsidRPr="00BF7A4F">
        <w:rPr>
          <w:rFonts w:ascii="Times New Roman" w:hAnsi="Times New Roman" w:cs="Times New Roman"/>
          <w:sz w:val="24"/>
        </w:rPr>
        <w:t xml:space="preserve">ransportation, life insurance, and </w:t>
      </w:r>
      <w:r>
        <w:rPr>
          <w:rFonts w:ascii="Times New Roman" w:hAnsi="Times New Roman" w:cs="Times New Roman"/>
          <w:sz w:val="24"/>
        </w:rPr>
        <w:t>cash</w:t>
      </w:r>
      <w:r w:rsidR="00BF7A4F" w:rsidRPr="00BF7A4F">
        <w:rPr>
          <w:rFonts w:ascii="Times New Roman" w:hAnsi="Times New Roman" w:cs="Times New Roman"/>
          <w:sz w:val="24"/>
        </w:rPr>
        <w:t xml:space="preserve"> reserves. </w:t>
      </w:r>
      <w:r w:rsidR="00545ADD">
        <w:rPr>
          <w:rFonts w:ascii="Times New Roman" w:hAnsi="Times New Roman" w:cs="Times New Roman"/>
          <w:sz w:val="24"/>
        </w:rPr>
        <w:t xml:space="preserve"> </w:t>
      </w:r>
      <w:r w:rsidR="00BF7A4F" w:rsidRPr="00BF7A4F">
        <w:rPr>
          <w:rFonts w:ascii="Times New Roman" w:hAnsi="Times New Roman" w:cs="Times New Roman"/>
          <w:sz w:val="24"/>
        </w:rPr>
        <w:t xml:space="preserve">The characteristics of these </w:t>
      </w:r>
      <w:r>
        <w:rPr>
          <w:rFonts w:ascii="Times New Roman" w:hAnsi="Times New Roman" w:cs="Times New Roman"/>
          <w:sz w:val="24"/>
        </w:rPr>
        <w:t>i</w:t>
      </w:r>
      <w:r w:rsidR="00BF7A4F" w:rsidRPr="00BF7A4F">
        <w:rPr>
          <w:rFonts w:ascii="Times New Roman" w:hAnsi="Times New Roman" w:cs="Times New Roman"/>
          <w:sz w:val="24"/>
        </w:rPr>
        <w:t>nvestments vary widely with respect to such factors as degree of risk, marketability, and their ability to produce current income.</w:t>
      </w:r>
      <w:r>
        <w:rPr>
          <w:rStyle w:val="FootnoteReference"/>
          <w:rFonts w:ascii="Times New Roman" w:hAnsi="Times New Roman" w:cs="Times New Roman"/>
          <w:sz w:val="24"/>
        </w:rPr>
        <w:footnoteReference w:id="1"/>
      </w:r>
    </w:p>
    <w:p w:rsidR="004970DC" w:rsidRDefault="004970DC" w:rsidP="004970DC">
      <w:pPr>
        <w:rPr>
          <w:rFonts w:ascii="Times New Roman" w:hAnsi="Times New Roman" w:cs="Times New Roman"/>
          <w:sz w:val="24"/>
        </w:rPr>
      </w:pPr>
      <w:r>
        <w:rPr>
          <w:rFonts w:ascii="Times New Roman" w:hAnsi="Times New Roman" w:cs="Times New Roman"/>
          <w:b/>
          <w:sz w:val="24"/>
        </w:rPr>
        <w:t>Size of Net Worth</w:t>
      </w:r>
    </w:p>
    <w:p w:rsidR="004970DC" w:rsidRDefault="004970DC" w:rsidP="004970DC">
      <w:pPr>
        <w:rPr>
          <w:rFonts w:ascii="Times New Roman" w:hAnsi="Times New Roman" w:cs="Times New Roman"/>
          <w:sz w:val="24"/>
        </w:rPr>
      </w:pPr>
      <w:r>
        <w:rPr>
          <w:rFonts w:ascii="Times New Roman" w:hAnsi="Times New Roman" w:cs="Times New Roman"/>
          <w:sz w:val="24"/>
        </w:rPr>
        <w:tab/>
        <w:t>If all the different forms of wealth area added together and account is taken of debt, average net worth for all families amounted to $22,588 as of December 31, 1962, as may be seen in Supplementary Table 1.</w:t>
      </w:r>
      <w:r>
        <w:rPr>
          <w:rStyle w:val="FootnoteReference"/>
          <w:rFonts w:ascii="Times New Roman" w:hAnsi="Times New Roman" w:cs="Times New Roman"/>
          <w:sz w:val="24"/>
        </w:rPr>
        <w:footnoteReference w:id="2"/>
      </w:r>
      <w:r>
        <w:rPr>
          <w:rFonts w:ascii="Times New Roman" w:hAnsi="Times New Roman" w:cs="Times New Roman"/>
          <w:sz w:val="24"/>
        </w:rPr>
        <w:t xml:space="preserve">  Families differed greatly, however, in the amount of their total net worth.  For 25 families in 100 </w:t>
      </w:r>
      <w:r w:rsidR="0023798A">
        <w:rPr>
          <w:rFonts w:ascii="Times New Roman" w:hAnsi="Times New Roman" w:cs="Times New Roman"/>
          <w:sz w:val="24"/>
        </w:rPr>
        <w:t>n</w:t>
      </w:r>
      <w:r>
        <w:rPr>
          <w:rFonts w:ascii="Times New Roman" w:hAnsi="Times New Roman" w:cs="Times New Roman"/>
          <w:sz w:val="24"/>
        </w:rPr>
        <w:t>et worth totaled less than $1,000, and for 8 of the 25 the total was actually negative, that is, their outstanding debts were larger than their assets.  At the other extreme, for 7 families in 100 total net worth was $50,000 or more.</w:t>
      </w:r>
    </w:p>
    <w:p w:rsidR="004970DC" w:rsidRDefault="004970DC" w:rsidP="004970DC">
      <w:pPr>
        <w:rPr>
          <w:rFonts w:ascii="Times New Roman" w:hAnsi="Times New Roman" w:cs="Times New Roman"/>
          <w:sz w:val="24"/>
        </w:rPr>
      </w:pPr>
      <w:r>
        <w:rPr>
          <w:rFonts w:ascii="Times New Roman" w:hAnsi="Times New Roman" w:cs="Times New Roman"/>
          <w:sz w:val="24"/>
        </w:rPr>
        <w:tab/>
        <w:t xml:space="preserve">The amount of a family’s current net </w:t>
      </w:r>
      <w:r w:rsidR="00FA7E1C">
        <w:rPr>
          <w:rFonts w:ascii="Times New Roman" w:hAnsi="Times New Roman" w:cs="Times New Roman"/>
          <w:sz w:val="24"/>
        </w:rPr>
        <w:t>worth depends on a number of factors, including its past rate of saving and its income history.  The factors suggest that net worth will be larger for older families and for groups of families whose incomes and saving rates tend to be higher than average—for example, for entrepreneurial families.</w:t>
      </w:r>
    </w:p>
    <w:p w:rsidR="00FA7E1C" w:rsidRDefault="00FA7E1C" w:rsidP="004970DC">
      <w:pPr>
        <w:rPr>
          <w:rFonts w:ascii="Times New Roman" w:hAnsi="Times New Roman" w:cs="Times New Roman"/>
          <w:sz w:val="24"/>
        </w:rPr>
      </w:pPr>
      <w:r>
        <w:rPr>
          <w:rFonts w:ascii="Times New Roman" w:hAnsi="Times New Roman" w:cs="Times New Roman"/>
          <w:sz w:val="24"/>
        </w:rPr>
        <w:tab/>
        <w:t>The data shown in Supplementary Table 1 bear out this expectation.  Among families with head aged 35 to 44 years, for example, average net worth was $19,442 in contrast to $34,781 for families with head aged 55 to 64 years.  Families in which the head was self-employed reported net worth many times larger than other families.  The average net worth of nonfarm home-owning families that were self-employed was $96,385, compared with $22,026 for such families that were employed by others.  Investment in business accounted for part, but by no means all, of the difference.  Average investment in assets not directly connected with their business was $62,018 for the self-employed group.</w:t>
      </w:r>
    </w:p>
    <w:p w:rsidR="00FA7E1C" w:rsidRDefault="00FA7E1C" w:rsidP="004970DC">
      <w:pPr>
        <w:rPr>
          <w:rFonts w:ascii="Times New Roman" w:hAnsi="Times New Roman" w:cs="Times New Roman"/>
          <w:sz w:val="24"/>
        </w:rPr>
      </w:pPr>
      <w:r>
        <w:rPr>
          <w:rFonts w:ascii="Times New Roman" w:hAnsi="Times New Roman" w:cs="Times New Roman"/>
          <w:b/>
          <w:sz w:val="24"/>
        </w:rPr>
        <w:t>Composition of Net Worth by Size of Net Worth</w:t>
      </w:r>
    </w:p>
    <w:p w:rsidR="00FA7E1C" w:rsidRDefault="00FA7E1C" w:rsidP="004970DC">
      <w:pPr>
        <w:rPr>
          <w:rFonts w:ascii="Times New Roman" w:hAnsi="Times New Roman" w:cs="Times New Roman"/>
          <w:sz w:val="24"/>
        </w:rPr>
      </w:pPr>
      <w:r>
        <w:rPr>
          <w:rFonts w:ascii="Times New Roman" w:hAnsi="Times New Roman" w:cs="Times New Roman"/>
          <w:sz w:val="24"/>
        </w:rPr>
        <w:tab/>
        <w:t xml:space="preserve">Ownership of homes, automobiles, life insurance, and liquid assets was widespread.  A majority of all families reported ownership of each of these asset types.  A far smaller number, </w:t>
      </w:r>
      <w:r>
        <w:rPr>
          <w:rFonts w:ascii="Times New Roman" w:hAnsi="Times New Roman" w:cs="Times New Roman"/>
          <w:sz w:val="24"/>
        </w:rPr>
        <w:lastRenderedPageBreak/>
        <w:t>on the other hand, had businesses, stocks, marketable bonds, and other types of investment assets.</w:t>
      </w:r>
    </w:p>
    <w:p w:rsidR="00FA7E1C" w:rsidRDefault="00FA7E1C" w:rsidP="004970DC">
      <w:pPr>
        <w:rPr>
          <w:rFonts w:ascii="Times New Roman" w:hAnsi="Times New Roman" w:cs="Times New Roman"/>
          <w:sz w:val="24"/>
        </w:rPr>
      </w:pPr>
      <w:r>
        <w:rPr>
          <w:rFonts w:ascii="Times New Roman" w:hAnsi="Times New Roman" w:cs="Times New Roman"/>
          <w:sz w:val="24"/>
        </w:rPr>
        <w:tab/>
        <w:t xml:space="preserve">Composition of net worth varied, however, among groups of families.  One of the most important factors influencing composition of net worth is the size of net worth itself.  As suggested earlier, with growth in wealth, families tend to broaden their </w:t>
      </w:r>
      <w:r w:rsidR="0023798A">
        <w:rPr>
          <w:rFonts w:ascii="Times New Roman" w:hAnsi="Times New Roman" w:cs="Times New Roman"/>
          <w:sz w:val="24"/>
        </w:rPr>
        <w:t>investments</w:t>
      </w:r>
      <w:r>
        <w:rPr>
          <w:rFonts w:ascii="Times New Roman" w:hAnsi="Times New Roman" w:cs="Times New Roman"/>
          <w:sz w:val="24"/>
        </w:rPr>
        <w:t xml:space="preserve"> to include such assets as stocks, marketable bonds, real estate, and mortgages.</w:t>
      </w:r>
    </w:p>
    <w:p w:rsidR="00FA7E1C" w:rsidRDefault="00FA7E1C" w:rsidP="004970DC">
      <w:pPr>
        <w:rPr>
          <w:rFonts w:ascii="Times New Roman" w:hAnsi="Times New Roman" w:cs="Times New Roman"/>
          <w:sz w:val="24"/>
        </w:rPr>
      </w:pPr>
      <w:r>
        <w:rPr>
          <w:rFonts w:ascii="Times New Roman" w:hAnsi="Times New Roman" w:cs="Times New Roman"/>
          <w:sz w:val="24"/>
        </w:rPr>
        <w:tab/>
        <w:t>The contrast may be illustrated by com</w:t>
      </w:r>
      <w:r w:rsidR="00D747BE">
        <w:rPr>
          <w:rFonts w:ascii="Times New Roman" w:hAnsi="Times New Roman" w:cs="Times New Roman"/>
          <w:sz w:val="24"/>
        </w:rPr>
        <w:t>paring portfolios of families grouped by size of net worth.  The accompanying table shows for four broad net worth groups the proportion of families owning each of the major types of assets.  The charts on the next page show, for all families and for families grouped first by size of net worth and then by income, the share of wealth held in each of the six major assets types.  The table and charts also show unsecured personal debt.</w:t>
      </w:r>
    </w:p>
    <w:p w:rsidR="00D747BE" w:rsidRDefault="00D747BE" w:rsidP="004970DC">
      <w:pPr>
        <w:rPr>
          <w:rFonts w:ascii="Times New Roman" w:hAnsi="Times New Roman" w:cs="Times New Roman"/>
          <w:sz w:val="24"/>
        </w:rPr>
      </w:pPr>
      <w:r>
        <w:rPr>
          <w:rFonts w:ascii="Times New Roman" w:hAnsi="Times New Roman" w:cs="Times New Roman"/>
          <w:sz w:val="24"/>
        </w:rPr>
        <w:tab/>
        <w:t>Large holdings of business and investment assets were characteristic of the portfolios of families of very large net worth—$100,000 or more. Stock ownership was reported by 8 in 10 families, and ownership of marketable bonds by 1 in 4.  A majority of families in this wealth group had an interest in a family business or profession.  Total wealth in the form of business interest and investment assets accounted for 70 percent of the total net worth of this group.</w:t>
      </w:r>
    </w:p>
    <w:p w:rsidR="00D747BE" w:rsidRDefault="00D747BE" w:rsidP="004970DC">
      <w:pPr>
        <w:rPr>
          <w:rFonts w:ascii="Times New Roman" w:hAnsi="Times New Roman" w:cs="Times New Roman"/>
          <w:sz w:val="24"/>
        </w:rPr>
      </w:pPr>
      <w:r>
        <w:rPr>
          <w:rFonts w:ascii="Times New Roman" w:hAnsi="Times New Roman" w:cs="Times New Roman"/>
          <w:sz w:val="24"/>
        </w:rPr>
        <w:tab/>
        <w:t>In contrast, among families with the smallest amounts of net worth—zero to $5,000—3 in 100 owned stock, virtually none owned marketable bonds, and 5 in 100 had a business interest.  In fact, as the chart shows, investment in business and investment assets accounted for less than 10 per cent of the total net worth of this group.  Nearly all of this group’s net worth consisted of investments in their homes, automobiles, liquid assets, and life insurance.</w:t>
      </w:r>
    </w:p>
    <w:p w:rsidR="00D747BE" w:rsidRDefault="00D747BE" w:rsidP="004970DC">
      <w:pPr>
        <w:rPr>
          <w:rFonts w:ascii="Times New Roman" w:hAnsi="Times New Roman" w:cs="Times New Roman"/>
          <w:sz w:val="24"/>
        </w:rPr>
      </w:pPr>
      <w:r>
        <w:rPr>
          <w:rFonts w:ascii="Times New Roman" w:hAnsi="Times New Roman" w:cs="Times New Roman"/>
          <w:sz w:val="24"/>
        </w:rPr>
        <w:tab/>
        <w:t>Among families with moderate amounts of net worth—$5,000 to $25,000—the proportion owning stocks was 18 per cent—roughly six times as large as for the smallest net worth group.  Interest in a family business or profession was reported by 19 families in 100—about 4 times the proportion in the smallest net wealth group.</w:t>
      </w:r>
    </w:p>
    <w:p w:rsidR="00D747BE" w:rsidRDefault="00D747BE" w:rsidP="004970DC">
      <w:pPr>
        <w:rPr>
          <w:rFonts w:ascii="Times New Roman" w:hAnsi="Times New Roman" w:cs="Times New Roman"/>
          <w:sz w:val="24"/>
        </w:rPr>
      </w:pPr>
      <w:r>
        <w:rPr>
          <w:rFonts w:ascii="Times New Roman" w:hAnsi="Times New Roman" w:cs="Times New Roman"/>
          <w:b/>
          <w:sz w:val="24"/>
        </w:rPr>
        <w:t>Composition of Net Worth by Income</w:t>
      </w:r>
    </w:p>
    <w:p w:rsidR="00D747BE" w:rsidRDefault="002642D5" w:rsidP="004970DC">
      <w:pPr>
        <w:rPr>
          <w:rFonts w:ascii="Times New Roman" w:hAnsi="Times New Roman" w:cs="Times New Roman"/>
          <w:sz w:val="24"/>
        </w:rPr>
      </w:pPr>
      <w:r>
        <w:rPr>
          <w:rFonts w:ascii="Times New Roman" w:hAnsi="Times New Roman" w:cs="Times New Roman"/>
          <w:sz w:val="24"/>
        </w:rPr>
        <w:tab/>
        <w:t>The relationship between current income and size of net worth, which is shown in Supplementary Table 1, indicates that by and large the families with high incomes in 1962 also had large amounts of net worth.  That high-income families are wealthier than lower-income families is in some degree attributable to their high current income but it is undoubtedly also a reflection of the fa</w:t>
      </w:r>
      <w:r w:rsidR="008A3922">
        <w:rPr>
          <w:rFonts w:ascii="Times New Roman" w:hAnsi="Times New Roman" w:cs="Times New Roman"/>
          <w:sz w:val="24"/>
        </w:rPr>
        <w:t>c</w:t>
      </w:r>
      <w:r>
        <w:rPr>
          <w:rFonts w:ascii="Times New Roman" w:hAnsi="Times New Roman" w:cs="Times New Roman"/>
          <w:sz w:val="24"/>
        </w:rPr>
        <w:t>t that these families in the past, too, have generally received relatively high incomes.  Moreover, families with large current income</w:t>
      </w:r>
      <w:r w:rsidR="008A3922">
        <w:rPr>
          <w:rFonts w:ascii="Times New Roman" w:hAnsi="Times New Roman" w:cs="Times New Roman"/>
          <w:sz w:val="24"/>
        </w:rPr>
        <w:t>s</w:t>
      </w:r>
      <w:r>
        <w:rPr>
          <w:rFonts w:ascii="Times New Roman" w:hAnsi="Times New Roman" w:cs="Times New Roman"/>
          <w:sz w:val="24"/>
        </w:rPr>
        <w:t xml:space="preserve"> are in that position in part because of the flow of income from their past investments.</w:t>
      </w:r>
    </w:p>
    <w:p w:rsidR="002642D5" w:rsidRDefault="002642D5" w:rsidP="004970DC">
      <w:pPr>
        <w:rPr>
          <w:rFonts w:ascii="Times New Roman" w:hAnsi="Times New Roman" w:cs="Times New Roman"/>
          <w:sz w:val="24"/>
        </w:rPr>
      </w:pPr>
      <w:r>
        <w:rPr>
          <w:rFonts w:ascii="Times New Roman" w:hAnsi="Times New Roman" w:cs="Times New Roman"/>
          <w:sz w:val="24"/>
        </w:rPr>
        <w:tab/>
        <w:t>Because of the relationship between size of income and size of wealth, the wealth composition of families with large current incomes is very similar to that of families with large net worth.  For example, as the charts show, the composition of the wealth of the highest-income families—those with incomes of $50,000 and over—is very similar to that of families with the largest net worth—$100,000 and over.</w:t>
      </w:r>
    </w:p>
    <w:p w:rsidR="002642D5" w:rsidRDefault="002642D5" w:rsidP="004970DC">
      <w:pPr>
        <w:rPr>
          <w:rFonts w:ascii="Times New Roman" w:hAnsi="Times New Roman" w:cs="Times New Roman"/>
          <w:sz w:val="24"/>
        </w:rPr>
      </w:pPr>
      <w:r>
        <w:rPr>
          <w:rFonts w:ascii="Times New Roman" w:hAnsi="Times New Roman" w:cs="Times New Roman"/>
          <w:sz w:val="24"/>
        </w:rPr>
        <w:lastRenderedPageBreak/>
        <w:tab/>
        <w:t>In general, the share of wealth in what might be called the income-producing assets—business interests and investment assets—tends to increase with income.  On the average, families with incomes of $5,000 to $10,000 in 1962 had $36 in every $100 of their wealth in income-producing assets, but among families with 1962 incomes of $50,000 and over this share rose to almost $80 in every $100.</w:t>
      </w:r>
    </w:p>
    <w:p w:rsidR="002642D5" w:rsidRDefault="002642D5" w:rsidP="002642D5">
      <w:pPr>
        <w:jc w:val="center"/>
        <w:rPr>
          <w:rFonts w:ascii="Times New Roman" w:hAnsi="Times New Roman" w:cs="Times New Roman"/>
          <w:b/>
          <w:sz w:val="24"/>
        </w:rPr>
      </w:pPr>
      <w:r>
        <w:rPr>
          <w:rFonts w:ascii="Times New Roman" w:hAnsi="Times New Roman" w:cs="Times New Roman"/>
          <w:b/>
          <w:sz w:val="24"/>
        </w:rPr>
        <w:t>Technical Note</w:t>
      </w:r>
    </w:p>
    <w:p w:rsidR="002642D5" w:rsidRDefault="002642D5" w:rsidP="002642D5">
      <w:pPr>
        <w:rPr>
          <w:rFonts w:ascii="Times New Roman" w:hAnsi="Times New Roman" w:cs="Times New Roman"/>
          <w:sz w:val="24"/>
        </w:rPr>
      </w:pPr>
      <w:r>
        <w:rPr>
          <w:rFonts w:ascii="Times New Roman" w:hAnsi="Times New Roman" w:cs="Times New Roman"/>
          <w:sz w:val="24"/>
        </w:rPr>
        <w:tab/>
        <w:t>The Survey of Financial Characteristics of Consumers is based on results of field interviews from a sample of about 3,600 families in the United States.  Persons residing in military installations and in institutions such as nursing homes, penitentiaries and hospitals are not represented in the sample.</w:t>
      </w:r>
    </w:p>
    <w:p w:rsidR="002642D5" w:rsidRDefault="002642D5" w:rsidP="002642D5">
      <w:pPr>
        <w:rPr>
          <w:rFonts w:ascii="Times New Roman" w:hAnsi="Times New Roman" w:cs="Times New Roman"/>
          <w:sz w:val="24"/>
        </w:rPr>
      </w:pPr>
      <w:r>
        <w:rPr>
          <w:rFonts w:ascii="Times New Roman" w:hAnsi="Times New Roman" w:cs="Times New Roman"/>
          <w:sz w:val="24"/>
        </w:rPr>
        <w:tab/>
      </w:r>
      <w:r w:rsidR="00C728A1">
        <w:rPr>
          <w:rFonts w:ascii="Times New Roman" w:hAnsi="Times New Roman" w:cs="Times New Roman"/>
          <w:sz w:val="24"/>
        </w:rPr>
        <w:t xml:space="preserve">The term family as used in this report is equivalent to the Census Bureau concept of “families and unrelated individuals.”  Briefly it refers to a group of two or more persons related by blood, marriage, or adoption and residing together and to individuals not living with relatives.  The total number of families included in the population covered by the Survey of Financial Characteristics was estimated to be 58,234,000 on December 31, 1962.  For fuller description of the concept of families and unrelated individuals, see “Consumer Income,” </w:t>
      </w:r>
      <w:r w:rsidR="00C728A1">
        <w:rPr>
          <w:rFonts w:ascii="Times New Roman" w:hAnsi="Times New Roman" w:cs="Times New Roman"/>
          <w:i/>
          <w:sz w:val="24"/>
        </w:rPr>
        <w:t>Current Population Reports</w:t>
      </w:r>
      <w:r w:rsidR="00C728A1">
        <w:rPr>
          <w:rFonts w:ascii="Times New Roman" w:hAnsi="Times New Roman" w:cs="Times New Roman"/>
          <w:sz w:val="24"/>
        </w:rPr>
        <w:t>, Series P-60, No. 41, October 21, 1963, page 15.</w:t>
      </w:r>
    </w:p>
    <w:p w:rsidR="008C188E" w:rsidRDefault="008C188E" w:rsidP="002642D5">
      <w:pPr>
        <w:rPr>
          <w:rFonts w:ascii="Times New Roman" w:hAnsi="Times New Roman" w:cs="Times New Roman"/>
          <w:sz w:val="24"/>
        </w:rPr>
      </w:pPr>
      <w:r>
        <w:rPr>
          <w:rFonts w:ascii="Times New Roman" w:hAnsi="Times New Roman" w:cs="Times New Roman"/>
          <w:sz w:val="24"/>
        </w:rPr>
        <w:tab/>
        <w:t>The sample was designed to be representative of all families in the United States.  Higher sampling rates, however, were used among groups of families expected to have sizable amounts of net worth to provide the data for statistical analysis of relationships between such factors as size and composition of net worth.  The data presented in this report are appropriately weighted so that they represent estimates for all families and for each of the various groups shown.</w:t>
      </w:r>
    </w:p>
    <w:p w:rsidR="008C188E" w:rsidRDefault="008C188E" w:rsidP="002642D5">
      <w:pPr>
        <w:rPr>
          <w:rFonts w:ascii="Times New Roman" w:hAnsi="Times New Roman" w:cs="Times New Roman"/>
          <w:sz w:val="24"/>
        </w:rPr>
      </w:pPr>
      <w:r>
        <w:rPr>
          <w:rFonts w:ascii="Times New Roman" w:hAnsi="Times New Roman" w:cs="Times New Roman"/>
          <w:sz w:val="24"/>
        </w:rPr>
        <w:tab/>
        <w:t>Approximately 2,600 families provided all or most of the data requested.  In order to compute a response rate relevant to the Survey findings and comparable with other surveys, it is necessary to apply the same weights as used in the basic tabulations.  This yields an over-all response rate of 86 per cent.</w:t>
      </w:r>
    </w:p>
    <w:p w:rsidR="008C188E" w:rsidRDefault="008C188E" w:rsidP="002642D5">
      <w:pPr>
        <w:rPr>
          <w:rFonts w:ascii="Times New Roman" w:hAnsi="Times New Roman" w:cs="Times New Roman"/>
          <w:sz w:val="24"/>
        </w:rPr>
      </w:pPr>
      <w:r>
        <w:rPr>
          <w:rFonts w:ascii="Times New Roman" w:hAnsi="Times New Roman" w:cs="Times New Roman"/>
          <w:sz w:val="24"/>
        </w:rPr>
        <w:tab/>
        <w:t>The data presented in this report are preliminary and subject to revision.  For example, questionnaires from some respondents were received too late to be included in the tables.  Moreover, a follow-up of nonrespondents has provided information that has not yet been incorporated.  Revisions resulting from inclusion</w:t>
      </w:r>
      <w:r w:rsidR="00453D41">
        <w:rPr>
          <w:rFonts w:ascii="Times New Roman" w:hAnsi="Times New Roman" w:cs="Times New Roman"/>
          <w:sz w:val="24"/>
        </w:rPr>
        <w:t xml:space="preserve"> of these data will be presented in subsequent reports.</w:t>
      </w:r>
    </w:p>
    <w:p w:rsidR="00453D41" w:rsidRDefault="00453D41" w:rsidP="002642D5">
      <w:pPr>
        <w:rPr>
          <w:rFonts w:ascii="Times New Roman" w:hAnsi="Times New Roman" w:cs="Times New Roman"/>
          <w:sz w:val="24"/>
        </w:rPr>
      </w:pPr>
      <w:r>
        <w:rPr>
          <w:rFonts w:ascii="Times New Roman" w:hAnsi="Times New Roman" w:cs="Times New Roman"/>
          <w:sz w:val="24"/>
        </w:rPr>
        <w:tab/>
        <w:t>The accompanying table shows the distribution of sample families and the distribution of families weighted in accordance with their importance in the population for the various groups shown in the tables.</w:t>
      </w:r>
    </w:p>
    <w:p w:rsidR="00453D41" w:rsidRDefault="00453D41" w:rsidP="002642D5">
      <w:pPr>
        <w:rPr>
          <w:rFonts w:ascii="Times New Roman" w:hAnsi="Times New Roman" w:cs="Times New Roman"/>
          <w:sz w:val="24"/>
        </w:rPr>
      </w:pPr>
      <w:r>
        <w:rPr>
          <w:rFonts w:ascii="Times New Roman" w:hAnsi="Times New Roman" w:cs="Times New Roman"/>
          <w:sz w:val="24"/>
        </w:rPr>
        <w:tab/>
        <w:t>Since the estimates in this report are based on a sample, they are subject to sampling variability.  Particular are should be exercised in the interpretation of figures based on relatively small numbers of cases as well as small differences between figures.  Moreover, as in all field surveys, the figures are subject to errors of response and non</w:t>
      </w:r>
      <w:r w:rsidR="001804C1">
        <w:rPr>
          <w:rFonts w:ascii="Times New Roman" w:hAnsi="Times New Roman" w:cs="Times New Roman"/>
          <w:sz w:val="24"/>
        </w:rPr>
        <w:t>-</w:t>
      </w:r>
      <w:r>
        <w:rPr>
          <w:rFonts w:ascii="Times New Roman" w:hAnsi="Times New Roman" w:cs="Times New Roman"/>
          <w:sz w:val="24"/>
        </w:rPr>
        <w:t>reporting.</w:t>
      </w:r>
    </w:p>
    <w:p w:rsidR="00453D41" w:rsidRDefault="00453D41" w:rsidP="002642D5">
      <w:pPr>
        <w:rPr>
          <w:rFonts w:ascii="Times New Roman" w:hAnsi="Times New Roman" w:cs="Times New Roman"/>
          <w:sz w:val="24"/>
        </w:rPr>
      </w:pPr>
      <w:r>
        <w:rPr>
          <w:rFonts w:ascii="Times New Roman" w:hAnsi="Times New Roman" w:cs="Times New Roman"/>
          <w:sz w:val="24"/>
        </w:rPr>
        <w:lastRenderedPageBreak/>
        <w:tab/>
        <w:t>Evaluation of the quality of the data and preparation of estimates of variances are currently in process.  Subsequent reports will cover these subjects as well as an analysis of survey methods.</w:t>
      </w:r>
    </w:p>
    <w:p w:rsidR="00453D41" w:rsidRDefault="00453D41" w:rsidP="002642D5">
      <w:pPr>
        <w:rPr>
          <w:rFonts w:ascii="Times New Roman" w:hAnsi="Times New Roman" w:cs="Times New Roman"/>
          <w:sz w:val="24"/>
        </w:rPr>
      </w:pPr>
    </w:p>
    <w:p w:rsidR="00453D41" w:rsidRDefault="00453D41" w:rsidP="002642D5">
      <w:pPr>
        <w:rPr>
          <w:rFonts w:ascii="Times New Roman" w:hAnsi="Times New Roman" w:cs="Times New Roman"/>
          <w:sz w:val="24"/>
        </w:rPr>
      </w:pPr>
    </w:p>
    <w:p w:rsidR="00453D41" w:rsidRDefault="00453D41" w:rsidP="00453D41">
      <w:pPr>
        <w:jc w:val="center"/>
        <w:rPr>
          <w:rFonts w:ascii="Times New Roman" w:hAnsi="Times New Roman" w:cs="Times New Roman"/>
          <w:b/>
          <w:sz w:val="24"/>
        </w:rPr>
      </w:pPr>
      <w:r>
        <w:rPr>
          <w:rFonts w:ascii="Times New Roman" w:hAnsi="Times New Roman" w:cs="Times New Roman"/>
          <w:b/>
          <w:sz w:val="24"/>
        </w:rPr>
        <w:t>Notes to Tables and Charts</w:t>
      </w:r>
    </w:p>
    <w:p w:rsidR="00453D41" w:rsidRDefault="00453D41" w:rsidP="002642D5">
      <w:pPr>
        <w:rPr>
          <w:rFonts w:ascii="Times New Roman" w:hAnsi="Times New Roman" w:cs="Times New Roman"/>
          <w:b/>
          <w:sz w:val="24"/>
        </w:rPr>
      </w:pPr>
      <w:r>
        <w:rPr>
          <w:rFonts w:ascii="Times New Roman" w:hAnsi="Times New Roman" w:cs="Times New Roman"/>
          <w:b/>
          <w:sz w:val="24"/>
        </w:rPr>
        <w:t>Definition of net worth components.</w:t>
      </w:r>
    </w:p>
    <w:p w:rsidR="00453D41" w:rsidRDefault="00453D41" w:rsidP="00453D41">
      <w:pPr>
        <w:ind w:firstLine="720"/>
        <w:rPr>
          <w:rFonts w:ascii="Times New Roman" w:hAnsi="Times New Roman" w:cs="Times New Roman"/>
          <w:sz w:val="24"/>
        </w:rPr>
      </w:pPr>
      <w:r>
        <w:rPr>
          <w:rFonts w:ascii="Times New Roman" w:hAnsi="Times New Roman" w:cs="Times New Roman"/>
          <w:sz w:val="24"/>
        </w:rPr>
        <w:t>Net worth in own home represents the respondent’s estimate of market value of his principal residence as well as any vacation homes owned, less debt secured by such properties.  Owner-occupied farm residences are included under business assets.</w:t>
      </w:r>
    </w:p>
    <w:p w:rsidR="00453D41" w:rsidRDefault="00453D41" w:rsidP="002642D5">
      <w:pPr>
        <w:rPr>
          <w:rFonts w:ascii="Times New Roman" w:hAnsi="Times New Roman" w:cs="Times New Roman"/>
          <w:sz w:val="24"/>
        </w:rPr>
      </w:pPr>
      <w:r>
        <w:rPr>
          <w:rFonts w:ascii="Times New Roman" w:hAnsi="Times New Roman" w:cs="Times New Roman"/>
          <w:sz w:val="24"/>
        </w:rPr>
        <w:tab/>
        <w:t>Net worth in automobiles represents the respondent’s estimate of the market value in the majority of cases. In the remaining cases, values from the Red Book of the National Market Reports, Inc. were used.  Debts secured by automobiles were deducted.</w:t>
      </w:r>
    </w:p>
    <w:p w:rsidR="00453D41" w:rsidRDefault="00453D41" w:rsidP="002642D5">
      <w:pPr>
        <w:rPr>
          <w:rFonts w:ascii="Times New Roman" w:hAnsi="Times New Roman" w:cs="Times New Roman"/>
          <w:sz w:val="24"/>
        </w:rPr>
      </w:pPr>
      <w:r>
        <w:rPr>
          <w:rFonts w:ascii="Times New Roman" w:hAnsi="Times New Roman" w:cs="Times New Roman"/>
          <w:sz w:val="24"/>
        </w:rPr>
        <w:tab/>
        <w:t>Business interest consists of equity in farm and nonfarm sole proprietorships, partnerships, and closely held corporations in which the respondent considers himself to be active in management.</w:t>
      </w:r>
      <w:r w:rsidR="00E0751F">
        <w:rPr>
          <w:rFonts w:ascii="Times New Roman" w:hAnsi="Times New Roman" w:cs="Times New Roman"/>
          <w:sz w:val="24"/>
        </w:rPr>
        <w:t xml:space="preserve">  Investment in business by self-employed professionals is also included here.  Respondents were asked to value their businesses on two bases—book and market.  The net worth concept used in this report incorporates businesses valued at book in most cases.</w:t>
      </w:r>
    </w:p>
    <w:p w:rsidR="00E0751F" w:rsidRDefault="002665AA" w:rsidP="002642D5">
      <w:pPr>
        <w:rPr>
          <w:rFonts w:ascii="Times New Roman" w:hAnsi="Times New Roman" w:cs="Times New Roman"/>
          <w:sz w:val="24"/>
        </w:rPr>
      </w:pPr>
      <w:r>
        <w:rPr>
          <w:rFonts w:ascii="Times New Roman" w:hAnsi="Times New Roman" w:cs="Times New Roman"/>
          <w:sz w:val="24"/>
        </w:rPr>
        <w:tab/>
        <w:t>Equity in life insurance, annuities, and retirement plans consists of cash surrender value of life insurance, less loans secured by policies; the amounts that families could have withdrawn from retirement plans had they left their jobs on December 31, 1962; and amounts which had been paid for individual annuities as of December 31, 1962.  The present value of annuities that were paying income in 1962 is not included in the estimate.  Data on the face value of all life insurance, including policies that do not have cash surrender value, were collected in the Survey and will be presented in a later report.</w:t>
      </w:r>
    </w:p>
    <w:p w:rsidR="00827785" w:rsidRDefault="002665AA" w:rsidP="002642D5">
      <w:pPr>
        <w:rPr>
          <w:rFonts w:ascii="Times New Roman" w:hAnsi="Times New Roman" w:cs="Times New Roman"/>
          <w:sz w:val="24"/>
        </w:rPr>
      </w:pPr>
      <w:r>
        <w:rPr>
          <w:rFonts w:ascii="Times New Roman" w:hAnsi="Times New Roman" w:cs="Times New Roman"/>
          <w:sz w:val="24"/>
        </w:rPr>
        <w:tab/>
        <w:t xml:space="preserve">Liquid assets consist of </w:t>
      </w:r>
      <w:r w:rsidR="00827785">
        <w:rPr>
          <w:rFonts w:ascii="Times New Roman" w:hAnsi="Times New Roman" w:cs="Times New Roman"/>
          <w:sz w:val="24"/>
        </w:rPr>
        <w:t>checking accounts at banks; savings accounts at banks; shares in savings and loan associations and credit unions; and U.S. saving bonds values at face.</w:t>
      </w:r>
    </w:p>
    <w:p w:rsidR="002665AA" w:rsidRPr="00453D41" w:rsidRDefault="00827785" w:rsidP="00827785">
      <w:pPr>
        <w:ind w:firstLine="720"/>
        <w:rPr>
          <w:rFonts w:ascii="Times New Roman" w:hAnsi="Times New Roman" w:cs="Times New Roman"/>
          <w:sz w:val="24"/>
        </w:rPr>
      </w:pPr>
      <w:r>
        <w:rPr>
          <w:rFonts w:ascii="Times New Roman" w:hAnsi="Times New Roman" w:cs="Times New Roman"/>
          <w:sz w:val="24"/>
        </w:rPr>
        <w:t xml:space="preserve">Stocks consist of </w:t>
      </w:r>
      <w:r w:rsidR="002665AA">
        <w:rPr>
          <w:rFonts w:ascii="Times New Roman" w:hAnsi="Times New Roman" w:cs="Times New Roman"/>
          <w:sz w:val="24"/>
        </w:rPr>
        <w:t>all publicly traded common and preferred stocks, share in mutual funds and other investment companies, and share in investment clubs, less net debit balances and loans secured by stocks.  Shares were values at market prices prevailing on December 31, 1962.</w:t>
      </w:r>
    </w:p>
    <w:p w:rsidR="00C728A1" w:rsidRDefault="00DA6B27" w:rsidP="002642D5">
      <w:pPr>
        <w:rPr>
          <w:rFonts w:ascii="Times New Roman" w:hAnsi="Times New Roman" w:cs="Times New Roman"/>
          <w:sz w:val="24"/>
        </w:rPr>
      </w:pPr>
      <w:r>
        <w:rPr>
          <w:rFonts w:ascii="Times New Roman" w:hAnsi="Times New Roman" w:cs="Times New Roman"/>
          <w:sz w:val="24"/>
        </w:rPr>
        <w:tab/>
        <w:t>Marketable bonds consist of bonds, notes, bills, certificates, and debentures issued by the U.S. government</w:t>
      </w:r>
      <w:r w:rsidR="00827785">
        <w:rPr>
          <w:rFonts w:ascii="Times New Roman" w:hAnsi="Times New Roman" w:cs="Times New Roman"/>
          <w:sz w:val="24"/>
        </w:rPr>
        <w:t>,</w:t>
      </w:r>
      <w:r>
        <w:rPr>
          <w:rFonts w:ascii="Times New Roman" w:hAnsi="Times New Roman" w:cs="Times New Roman"/>
          <w:sz w:val="24"/>
        </w:rPr>
        <w:t xml:space="preserve"> by State and local governments, by foreign and domestic corporations, and by foreign governments, less loans secured by such bonds.  These securities were valued at par.</w:t>
      </w:r>
    </w:p>
    <w:p w:rsidR="00DA6B27" w:rsidRDefault="00DA6B27" w:rsidP="002642D5">
      <w:pPr>
        <w:rPr>
          <w:rFonts w:ascii="Times New Roman" w:hAnsi="Times New Roman" w:cs="Times New Roman"/>
          <w:sz w:val="24"/>
        </w:rPr>
      </w:pPr>
      <w:r>
        <w:rPr>
          <w:rFonts w:ascii="Times New Roman" w:hAnsi="Times New Roman" w:cs="Times New Roman"/>
          <w:sz w:val="24"/>
        </w:rPr>
        <w:tab/>
        <w:t>Other investment assets consist of mortgage assets (amount outstanding as of</w:t>
      </w:r>
      <w:r w:rsidR="00CE6382">
        <w:rPr>
          <w:rFonts w:ascii="Times New Roman" w:hAnsi="Times New Roman" w:cs="Times New Roman"/>
          <w:sz w:val="24"/>
        </w:rPr>
        <w:t xml:space="preserve"> December 31, 1962); real estat</w:t>
      </w:r>
      <w:r>
        <w:rPr>
          <w:rFonts w:ascii="Times New Roman" w:hAnsi="Times New Roman" w:cs="Times New Roman"/>
          <w:sz w:val="24"/>
        </w:rPr>
        <w:t>e value</w:t>
      </w:r>
      <w:r w:rsidR="00827785">
        <w:rPr>
          <w:rFonts w:ascii="Times New Roman" w:hAnsi="Times New Roman" w:cs="Times New Roman"/>
          <w:sz w:val="24"/>
        </w:rPr>
        <w:t>d</w:t>
      </w:r>
      <w:r>
        <w:rPr>
          <w:rFonts w:ascii="Times New Roman" w:hAnsi="Times New Roman" w:cs="Times New Roman"/>
          <w:sz w:val="24"/>
        </w:rPr>
        <w:t xml:space="preserve"> at market less debt outstanding; and closely held or family businesses in which a family member was not active in management.  Respondents were asked to value their interest in such businesses at market.</w:t>
      </w:r>
    </w:p>
    <w:p w:rsidR="00DA6B27" w:rsidRDefault="00DA6B27" w:rsidP="002642D5">
      <w:pPr>
        <w:rPr>
          <w:rFonts w:ascii="Times New Roman" w:hAnsi="Times New Roman" w:cs="Times New Roman"/>
          <w:sz w:val="24"/>
        </w:rPr>
      </w:pPr>
      <w:r>
        <w:rPr>
          <w:rFonts w:ascii="Times New Roman" w:hAnsi="Times New Roman" w:cs="Times New Roman"/>
          <w:sz w:val="24"/>
        </w:rPr>
        <w:lastRenderedPageBreak/>
        <w:tab/>
      </w:r>
      <w:r w:rsidR="00CE6382">
        <w:rPr>
          <w:rFonts w:ascii="Times New Roman" w:hAnsi="Times New Roman" w:cs="Times New Roman"/>
          <w:sz w:val="24"/>
        </w:rPr>
        <w:t>Miscellaneous assets consist of assets held in trust; amounts that family members could have withdrawn from profit-sharing and other deferred income plans had they left their jobs on December 31, 1962; and such assets as oil royalties, patents, and commodities contracts.</w:t>
      </w:r>
    </w:p>
    <w:p w:rsidR="00CE6382" w:rsidRDefault="00ED5680" w:rsidP="002642D5">
      <w:pPr>
        <w:rPr>
          <w:rFonts w:ascii="Times New Roman" w:hAnsi="Times New Roman" w:cs="Times New Roman"/>
          <w:sz w:val="24"/>
        </w:rPr>
      </w:pPr>
      <w:r>
        <w:rPr>
          <w:rFonts w:ascii="Times New Roman" w:hAnsi="Times New Roman" w:cs="Times New Roman"/>
          <w:sz w:val="24"/>
        </w:rPr>
        <w:tab/>
        <w:t>Personal debt consists of nonbusiness debt not secured by any of the assets types covered in the Survey.  Examples are instalment debt on consumer durable goods other than automobiles; home repair and modernization loans; debts to hospitals, doctors, and the like.</w:t>
      </w:r>
    </w:p>
    <w:p w:rsidR="00ED5680" w:rsidRDefault="00ED5680" w:rsidP="002642D5">
      <w:pPr>
        <w:rPr>
          <w:rFonts w:ascii="Times New Roman" w:hAnsi="Times New Roman" w:cs="Times New Roman"/>
          <w:sz w:val="24"/>
        </w:rPr>
      </w:pPr>
      <w:r>
        <w:rPr>
          <w:rFonts w:ascii="Times New Roman" w:hAnsi="Times New Roman" w:cs="Times New Roman"/>
          <w:sz w:val="24"/>
        </w:rPr>
        <w:tab/>
        <w:t>Total net worth for purpose of this Survey consists of the various asset components of net worth described above less personal debt.</w:t>
      </w:r>
    </w:p>
    <w:p w:rsidR="00ED5680" w:rsidRDefault="00ED5680" w:rsidP="002642D5">
      <w:pPr>
        <w:rPr>
          <w:rFonts w:ascii="Times New Roman" w:hAnsi="Times New Roman" w:cs="Times New Roman"/>
          <w:sz w:val="24"/>
        </w:rPr>
      </w:pPr>
      <w:r>
        <w:rPr>
          <w:rFonts w:ascii="Times New Roman" w:hAnsi="Times New Roman" w:cs="Times New Roman"/>
          <w:sz w:val="24"/>
        </w:rPr>
        <w:tab/>
        <w:t>The shares shown in the charts represent the various asset components and personal debt as percentages of total assets less the debts associated with them.</w:t>
      </w:r>
    </w:p>
    <w:p w:rsidR="00ED5680" w:rsidRDefault="00ED5680" w:rsidP="002642D5">
      <w:pPr>
        <w:rPr>
          <w:rFonts w:ascii="Times New Roman" w:hAnsi="Times New Roman" w:cs="Times New Roman"/>
          <w:b/>
          <w:sz w:val="24"/>
        </w:rPr>
      </w:pPr>
      <w:r>
        <w:rPr>
          <w:rFonts w:ascii="Times New Roman" w:hAnsi="Times New Roman" w:cs="Times New Roman"/>
          <w:b/>
          <w:sz w:val="24"/>
        </w:rPr>
        <w:t>Definitions of other variables.</w:t>
      </w:r>
    </w:p>
    <w:p w:rsidR="00ED5680" w:rsidRDefault="00ED5680" w:rsidP="002642D5">
      <w:pPr>
        <w:rPr>
          <w:rFonts w:ascii="Times New Roman" w:hAnsi="Times New Roman" w:cs="Times New Roman"/>
          <w:sz w:val="24"/>
        </w:rPr>
      </w:pPr>
      <w:r>
        <w:rPr>
          <w:rFonts w:ascii="Times New Roman" w:hAnsi="Times New Roman" w:cs="Times New Roman"/>
          <w:sz w:val="24"/>
        </w:rPr>
        <w:tab/>
      </w:r>
      <w:r w:rsidR="001E54AE">
        <w:rPr>
          <w:rFonts w:ascii="Times New Roman" w:hAnsi="Times New Roman" w:cs="Times New Roman"/>
          <w:sz w:val="24"/>
        </w:rPr>
        <w:t>Income is defined as the total money income received in 1962 by all family members before any payroll deductions.  The following components are included: salaries; commissions; net income from unincorporated businesses or professions, partnerships, and farms; dividends; interest; net income from rents; pension and social security payments; and any other periodic payments received by family members. The very few families who reported negative incomes during 1962 are included in the data for all families, but are not shown separately in the tables.</w:t>
      </w:r>
    </w:p>
    <w:p w:rsidR="001E54AE" w:rsidRDefault="001E54AE" w:rsidP="002642D5">
      <w:pPr>
        <w:rPr>
          <w:rFonts w:ascii="Times New Roman" w:hAnsi="Times New Roman" w:cs="Times New Roman"/>
          <w:sz w:val="24"/>
        </w:rPr>
      </w:pPr>
      <w:r>
        <w:rPr>
          <w:rFonts w:ascii="Times New Roman" w:hAnsi="Times New Roman" w:cs="Times New Roman"/>
          <w:sz w:val="24"/>
        </w:rPr>
        <w:tab/>
        <w:t xml:space="preserve">The employment-housing status groups are modifications of Census Bureau occupation, class of worker, and </w:t>
      </w:r>
      <w:r w:rsidR="00502E76">
        <w:rPr>
          <w:rFonts w:ascii="Times New Roman" w:hAnsi="Times New Roman" w:cs="Times New Roman"/>
          <w:sz w:val="24"/>
        </w:rPr>
        <w:t>tenure classes.  Self-employed</w:t>
      </w:r>
      <w:r>
        <w:rPr>
          <w:rFonts w:ascii="Times New Roman" w:hAnsi="Times New Roman" w:cs="Times New Roman"/>
          <w:sz w:val="24"/>
        </w:rPr>
        <w:t xml:space="preserve"> consists of families whose head was active in the management of a family business, including closely held corporations and partnerships as well as sole proprietorships and self-employed professional persons.</w:t>
      </w:r>
      <w:r w:rsidR="009153D3">
        <w:rPr>
          <w:rFonts w:ascii="Times New Roman" w:hAnsi="Times New Roman" w:cs="Times New Roman"/>
          <w:sz w:val="24"/>
        </w:rPr>
        <w:t xml:space="preserve">  The retired group consists of families whose head was 65 years or older in 1962 and did not work during the year.  Farm laborers, families with head under 65 reporting no work experience during 1962, and families who did not report occupation are included in the data for all families, but are not shown as separate groups in the tables.</w:t>
      </w:r>
    </w:p>
    <w:p w:rsidR="00022BB0" w:rsidRDefault="009153D3" w:rsidP="002642D5">
      <w:pPr>
        <w:rPr>
          <w:rFonts w:ascii="Times New Roman" w:hAnsi="Times New Roman" w:cs="Times New Roman"/>
          <w:sz w:val="24"/>
        </w:rPr>
      </w:pPr>
      <w:r>
        <w:rPr>
          <w:rFonts w:ascii="Times New Roman" w:hAnsi="Times New Roman" w:cs="Times New Roman"/>
          <w:sz w:val="24"/>
        </w:rPr>
        <w:tab/>
        <w:t xml:space="preserve">The regions shown are the four major Census regions as defined in “Consumer Income,” </w:t>
      </w:r>
      <w:r>
        <w:rPr>
          <w:rFonts w:ascii="Times New Roman" w:hAnsi="Times New Roman" w:cs="Times New Roman"/>
          <w:i/>
          <w:sz w:val="24"/>
        </w:rPr>
        <w:t>Current Population Reports</w:t>
      </w:r>
      <w:r>
        <w:rPr>
          <w:rFonts w:ascii="Times New Roman" w:hAnsi="Times New Roman" w:cs="Times New Roman"/>
          <w:sz w:val="24"/>
        </w:rPr>
        <w:t>, Series P-60, No. 41.</w:t>
      </w:r>
    </w:p>
    <w:p w:rsidR="00022BB0" w:rsidRDefault="00022BB0">
      <w:pPr>
        <w:rPr>
          <w:rFonts w:ascii="Times New Roman" w:hAnsi="Times New Roman" w:cs="Times New Roman"/>
          <w:sz w:val="24"/>
        </w:rPr>
      </w:pPr>
      <w:r>
        <w:rPr>
          <w:rFonts w:ascii="Times New Roman" w:hAnsi="Times New Roman" w:cs="Times New Roman"/>
          <w:sz w:val="24"/>
        </w:rPr>
        <w:br w:type="page"/>
      </w:r>
    </w:p>
    <w:p w:rsidR="009153D3" w:rsidRDefault="00022BB0" w:rsidP="002642D5">
      <w:pPr>
        <w:rPr>
          <w:rFonts w:ascii="Times New Roman" w:hAnsi="Times New Roman" w:cs="Times New Roman"/>
          <w:sz w:val="24"/>
        </w:rPr>
      </w:pPr>
      <w:r w:rsidRPr="00022BB0">
        <w:rPr>
          <w:rFonts w:ascii="Times New Roman" w:hAnsi="Times New Roman" w:cs="Times New Roman"/>
          <w:noProof/>
          <w:sz w:val="24"/>
        </w:rPr>
        <w:lastRenderedPageBreak/>
        <w:drawing>
          <wp:inline distT="0" distB="0" distL="0" distR="0" wp14:anchorId="07BEEFC2" wp14:editId="3433DC32">
            <wp:extent cx="4596782" cy="2810500"/>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96782" cy="2810500"/>
                    </a:xfrm>
                    <a:prstGeom prst="rect">
                      <a:avLst/>
                    </a:prstGeom>
                  </pic:spPr>
                </pic:pic>
              </a:graphicData>
            </a:graphic>
          </wp:inline>
        </w:drawing>
      </w:r>
    </w:p>
    <w:p w:rsidR="00022BB0" w:rsidRDefault="00022BB0" w:rsidP="002642D5">
      <w:pPr>
        <w:rPr>
          <w:rFonts w:ascii="Times New Roman" w:hAnsi="Times New Roman" w:cs="Times New Roman"/>
          <w:sz w:val="24"/>
        </w:rPr>
      </w:pPr>
    </w:p>
    <w:p w:rsidR="00022BB0" w:rsidRDefault="00022BB0" w:rsidP="002642D5">
      <w:pPr>
        <w:rPr>
          <w:rFonts w:ascii="Times New Roman" w:hAnsi="Times New Roman" w:cs="Times New Roman"/>
          <w:sz w:val="24"/>
        </w:rPr>
      </w:pPr>
      <w:r>
        <w:rPr>
          <w:noProof/>
        </w:rPr>
        <w:drawing>
          <wp:inline distT="0" distB="0" distL="0" distR="0" wp14:anchorId="0D69D395" wp14:editId="42184736">
            <wp:extent cx="4587461" cy="2811945"/>
            <wp:effectExtent l="0" t="0" r="3810" b="7620"/>
            <wp:docPr id="2" name="Chart 2">
              <a:extLst xmlns:a="http://schemas.openxmlformats.org/drawingml/2006/main">
                <a:ext uri="{FF2B5EF4-FFF2-40B4-BE49-F238E27FC236}">
                  <a16:creationId xmlns:a16="http://schemas.microsoft.com/office/drawing/2014/main" id="{00000000-0008-0000-06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22BB0" w:rsidRDefault="00022BB0">
      <w:pPr>
        <w:rPr>
          <w:rFonts w:ascii="Times New Roman" w:hAnsi="Times New Roman" w:cs="Times New Roman"/>
          <w:sz w:val="24"/>
        </w:rPr>
      </w:pPr>
      <w:r>
        <w:rPr>
          <w:rFonts w:ascii="Times New Roman" w:hAnsi="Times New Roman" w:cs="Times New Roman"/>
          <w:sz w:val="24"/>
        </w:rPr>
        <w:br w:type="page"/>
      </w:r>
    </w:p>
    <w:tbl>
      <w:tblPr>
        <w:tblW w:w="8820" w:type="dxa"/>
        <w:tblLook w:val="04A0" w:firstRow="1" w:lastRow="0" w:firstColumn="1" w:lastColumn="0" w:noHBand="0" w:noVBand="1"/>
      </w:tblPr>
      <w:tblGrid>
        <w:gridCol w:w="3863"/>
        <w:gridCol w:w="1450"/>
        <w:gridCol w:w="440"/>
        <w:gridCol w:w="575"/>
        <w:gridCol w:w="878"/>
        <w:gridCol w:w="1631"/>
      </w:tblGrid>
      <w:tr w:rsidR="00022BB0" w:rsidRPr="00022BB0" w:rsidTr="00022BB0">
        <w:trPr>
          <w:trHeight w:val="300"/>
        </w:trPr>
        <w:tc>
          <w:tcPr>
            <w:tcW w:w="8820" w:type="dxa"/>
            <w:gridSpan w:val="6"/>
            <w:tcBorders>
              <w:top w:val="single" w:sz="12" w:space="0" w:color="auto"/>
              <w:left w:val="single" w:sz="12" w:space="0" w:color="auto"/>
              <w:bottom w:val="nil"/>
              <w:right w:val="single" w:sz="12" w:space="0" w:color="000000"/>
            </w:tcBorders>
            <w:shd w:val="clear" w:color="auto" w:fill="auto"/>
            <w:noWrap/>
            <w:vAlign w:val="bottom"/>
            <w:hideMark/>
          </w:tcPr>
          <w:p w:rsidR="00022BB0" w:rsidRPr="00022BB0" w:rsidRDefault="00022BB0" w:rsidP="00022BB0">
            <w:pPr>
              <w:spacing w:after="0" w:line="240" w:lineRule="auto"/>
              <w:jc w:val="center"/>
              <w:rPr>
                <w:rFonts w:ascii="Calibri" w:eastAsia="Times New Roman" w:hAnsi="Calibri" w:cs="Calibri"/>
                <w:b/>
                <w:bCs/>
                <w:color w:val="000000"/>
              </w:rPr>
            </w:pPr>
            <w:r w:rsidRPr="00022BB0">
              <w:rPr>
                <w:rFonts w:ascii="Calibri" w:eastAsia="Times New Roman" w:hAnsi="Calibri" w:cs="Calibri"/>
                <w:b/>
                <w:bCs/>
                <w:color w:val="000000"/>
              </w:rPr>
              <w:lastRenderedPageBreak/>
              <w:t xml:space="preserve">Net Worth Components Related to Size of Net Worth, </w:t>
            </w:r>
          </w:p>
        </w:tc>
      </w:tr>
      <w:tr w:rsidR="00022BB0" w:rsidRPr="00022BB0" w:rsidTr="00022BB0">
        <w:trPr>
          <w:trHeight w:val="288"/>
        </w:trPr>
        <w:tc>
          <w:tcPr>
            <w:tcW w:w="8820" w:type="dxa"/>
            <w:gridSpan w:val="6"/>
            <w:tcBorders>
              <w:top w:val="nil"/>
              <w:left w:val="single" w:sz="12" w:space="0" w:color="auto"/>
              <w:bottom w:val="nil"/>
              <w:right w:val="single" w:sz="12" w:space="0" w:color="000000"/>
            </w:tcBorders>
            <w:shd w:val="clear" w:color="auto" w:fill="auto"/>
            <w:noWrap/>
            <w:vAlign w:val="bottom"/>
            <w:hideMark/>
          </w:tcPr>
          <w:p w:rsidR="00022BB0" w:rsidRPr="00022BB0" w:rsidRDefault="00022BB0" w:rsidP="00022BB0">
            <w:pPr>
              <w:spacing w:after="0" w:line="240" w:lineRule="auto"/>
              <w:jc w:val="center"/>
              <w:rPr>
                <w:rFonts w:ascii="Calibri" w:eastAsia="Times New Roman" w:hAnsi="Calibri" w:cs="Calibri"/>
                <w:b/>
                <w:bCs/>
                <w:color w:val="000000"/>
              </w:rPr>
            </w:pPr>
            <w:r w:rsidRPr="00022BB0">
              <w:rPr>
                <w:rFonts w:ascii="Calibri" w:eastAsia="Times New Roman" w:hAnsi="Calibri" w:cs="Calibri"/>
                <w:b/>
                <w:bCs/>
                <w:color w:val="000000"/>
              </w:rPr>
              <w:t>December 31, 1963</w:t>
            </w:r>
          </w:p>
        </w:tc>
      </w:tr>
      <w:tr w:rsidR="00022BB0" w:rsidRPr="00022BB0" w:rsidTr="00022BB0">
        <w:trPr>
          <w:trHeight w:val="300"/>
        </w:trPr>
        <w:tc>
          <w:tcPr>
            <w:tcW w:w="8820" w:type="dxa"/>
            <w:gridSpan w:val="6"/>
            <w:tcBorders>
              <w:top w:val="nil"/>
              <w:left w:val="single" w:sz="12" w:space="0" w:color="auto"/>
              <w:bottom w:val="single" w:sz="12" w:space="0" w:color="000000"/>
              <w:right w:val="single" w:sz="12" w:space="0" w:color="000000"/>
            </w:tcBorders>
            <w:shd w:val="clear" w:color="auto" w:fill="auto"/>
            <w:noWrap/>
            <w:vAlign w:val="bottom"/>
            <w:hideMark/>
          </w:tcPr>
          <w:p w:rsidR="00022BB0" w:rsidRPr="00022BB0" w:rsidRDefault="00022BB0" w:rsidP="00022BB0">
            <w:pPr>
              <w:spacing w:after="0" w:line="240" w:lineRule="auto"/>
              <w:jc w:val="center"/>
              <w:rPr>
                <w:rFonts w:ascii="Calibri" w:eastAsia="Times New Roman" w:hAnsi="Calibri" w:cs="Calibri"/>
                <w:color w:val="000000"/>
              </w:rPr>
            </w:pPr>
            <w:r w:rsidRPr="00022BB0">
              <w:rPr>
                <w:rFonts w:ascii="Calibri" w:eastAsia="Times New Roman" w:hAnsi="Calibri" w:cs="Calibri"/>
                <w:color w:val="000000"/>
              </w:rPr>
              <w:t>(Percentage of families reporting specified assets or debt)</w:t>
            </w:r>
          </w:p>
        </w:tc>
      </w:tr>
      <w:tr w:rsidR="00022BB0" w:rsidRPr="00022BB0" w:rsidTr="00022BB0">
        <w:trPr>
          <w:trHeight w:val="312"/>
        </w:trPr>
        <w:tc>
          <w:tcPr>
            <w:tcW w:w="3863" w:type="dxa"/>
            <w:vMerge w:val="restart"/>
            <w:tcBorders>
              <w:top w:val="single" w:sz="8" w:space="0" w:color="auto"/>
              <w:left w:val="single" w:sz="12" w:space="0" w:color="auto"/>
              <w:bottom w:val="single" w:sz="12" w:space="0" w:color="000000"/>
              <w:right w:val="single" w:sz="8" w:space="0" w:color="auto"/>
            </w:tcBorders>
            <w:shd w:val="clear" w:color="auto" w:fill="auto"/>
            <w:noWrap/>
            <w:vAlign w:val="center"/>
            <w:hideMark/>
          </w:tcPr>
          <w:p w:rsidR="00022BB0" w:rsidRPr="00022BB0" w:rsidRDefault="00022BB0" w:rsidP="00022BB0">
            <w:pPr>
              <w:spacing w:after="0" w:line="240" w:lineRule="auto"/>
              <w:jc w:val="center"/>
              <w:rPr>
                <w:rFonts w:ascii="Calibri" w:eastAsia="Times New Roman" w:hAnsi="Calibri" w:cs="Calibri"/>
                <w:color w:val="000000"/>
              </w:rPr>
            </w:pPr>
            <w:r w:rsidRPr="00022BB0">
              <w:rPr>
                <w:rFonts w:ascii="Calibri" w:eastAsia="Times New Roman" w:hAnsi="Calibri" w:cs="Calibri"/>
                <w:color w:val="000000"/>
              </w:rPr>
              <w:t>Component</w:t>
            </w:r>
          </w:p>
        </w:tc>
        <w:tc>
          <w:tcPr>
            <w:tcW w:w="1450" w:type="dxa"/>
            <w:vMerge w:val="restart"/>
            <w:tcBorders>
              <w:top w:val="nil"/>
              <w:left w:val="nil"/>
              <w:bottom w:val="single" w:sz="12" w:space="0" w:color="000000"/>
              <w:right w:val="single" w:sz="8" w:space="0" w:color="auto"/>
            </w:tcBorders>
            <w:shd w:val="clear" w:color="auto" w:fill="auto"/>
            <w:noWrap/>
            <w:vAlign w:val="center"/>
            <w:hideMark/>
          </w:tcPr>
          <w:p w:rsidR="00022BB0" w:rsidRPr="00022BB0" w:rsidRDefault="00022BB0" w:rsidP="00022BB0">
            <w:pPr>
              <w:spacing w:after="0" w:line="240" w:lineRule="auto"/>
              <w:jc w:val="center"/>
              <w:rPr>
                <w:rFonts w:ascii="Calibri" w:eastAsia="Times New Roman" w:hAnsi="Calibri" w:cs="Calibri"/>
                <w:color w:val="000000"/>
              </w:rPr>
            </w:pPr>
            <w:r w:rsidRPr="00022BB0">
              <w:rPr>
                <w:rFonts w:ascii="Calibri" w:eastAsia="Times New Roman" w:hAnsi="Calibri" w:cs="Calibri"/>
                <w:color w:val="000000"/>
              </w:rPr>
              <w:t>All families</w:t>
            </w:r>
            <w:r w:rsidRPr="00022BB0">
              <w:rPr>
                <w:rFonts w:ascii="Calibri" w:eastAsia="Times New Roman" w:hAnsi="Calibri" w:cs="Calibri"/>
                <w:color w:val="000000"/>
                <w:vertAlign w:val="superscript"/>
              </w:rPr>
              <w:t>1</w:t>
            </w:r>
          </w:p>
        </w:tc>
        <w:tc>
          <w:tcPr>
            <w:tcW w:w="3507" w:type="dxa"/>
            <w:gridSpan w:val="4"/>
            <w:tcBorders>
              <w:top w:val="single" w:sz="12" w:space="0" w:color="auto"/>
              <w:left w:val="nil"/>
              <w:bottom w:val="single" w:sz="8" w:space="0" w:color="auto"/>
              <w:right w:val="single" w:sz="12" w:space="0" w:color="000000"/>
            </w:tcBorders>
            <w:shd w:val="clear" w:color="auto" w:fill="auto"/>
            <w:noWrap/>
            <w:vAlign w:val="bottom"/>
            <w:hideMark/>
          </w:tcPr>
          <w:p w:rsidR="00022BB0" w:rsidRPr="00022BB0" w:rsidRDefault="00022BB0" w:rsidP="00022BB0">
            <w:pPr>
              <w:spacing w:after="0" w:line="240" w:lineRule="auto"/>
              <w:jc w:val="center"/>
              <w:rPr>
                <w:rFonts w:ascii="Calibri" w:eastAsia="Times New Roman" w:hAnsi="Calibri" w:cs="Calibri"/>
                <w:color w:val="000000"/>
              </w:rPr>
            </w:pPr>
            <w:r w:rsidRPr="00022BB0">
              <w:rPr>
                <w:rFonts w:ascii="Calibri" w:eastAsia="Times New Roman" w:hAnsi="Calibri" w:cs="Calibri"/>
                <w:color w:val="000000"/>
              </w:rPr>
              <w:t>Families with net worth of--</w:t>
            </w:r>
          </w:p>
        </w:tc>
      </w:tr>
      <w:tr w:rsidR="00022BB0" w:rsidRPr="00022BB0" w:rsidTr="00022BB0">
        <w:trPr>
          <w:trHeight w:val="300"/>
        </w:trPr>
        <w:tc>
          <w:tcPr>
            <w:tcW w:w="3863" w:type="dxa"/>
            <w:vMerge/>
            <w:tcBorders>
              <w:top w:val="single" w:sz="8" w:space="0" w:color="auto"/>
              <w:left w:val="single" w:sz="12" w:space="0" w:color="auto"/>
              <w:bottom w:val="single" w:sz="12" w:space="0" w:color="000000"/>
              <w:right w:val="single" w:sz="8" w:space="0" w:color="auto"/>
            </w:tcBorders>
            <w:vAlign w:val="center"/>
            <w:hideMark/>
          </w:tcPr>
          <w:p w:rsidR="00022BB0" w:rsidRPr="00022BB0" w:rsidRDefault="00022BB0" w:rsidP="00022BB0">
            <w:pPr>
              <w:spacing w:after="0" w:line="240" w:lineRule="auto"/>
              <w:rPr>
                <w:rFonts w:ascii="Calibri" w:eastAsia="Times New Roman" w:hAnsi="Calibri" w:cs="Calibri"/>
                <w:color w:val="000000"/>
              </w:rPr>
            </w:pPr>
          </w:p>
        </w:tc>
        <w:tc>
          <w:tcPr>
            <w:tcW w:w="1450" w:type="dxa"/>
            <w:vMerge/>
            <w:tcBorders>
              <w:top w:val="nil"/>
              <w:left w:val="nil"/>
              <w:bottom w:val="single" w:sz="12" w:space="0" w:color="000000"/>
              <w:right w:val="single" w:sz="8" w:space="0" w:color="auto"/>
            </w:tcBorders>
            <w:vAlign w:val="center"/>
            <w:hideMark/>
          </w:tcPr>
          <w:p w:rsidR="00022BB0" w:rsidRPr="00022BB0" w:rsidRDefault="00022BB0" w:rsidP="00022BB0">
            <w:pPr>
              <w:spacing w:after="0" w:line="240" w:lineRule="auto"/>
              <w:rPr>
                <w:rFonts w:ascii="Calibri" w:eastAsia="Times New Roman" w:hAnsi="Calibri" w:cs="Calibri"/>
                <w:color w:val="000000"/>
              </w:rPr>
            </w:pPr>
          </w:p>
        </w:tc>
        <w:tc>
          <w:tcPr>
            <w:tcW w:w="3507" w:type="dxa"/>
            <w:gridSpan w:val="4"/>
            <w:tcBorders>
              <w:top w:val="single" w:sz="8" w:space="0" w:color="auto"/>
              <w:left w:val="nil"/>
              <w:bottom w:val="single" w:sz="8" w:space="0" w:color="auto"/>
              <w:right w:val="single" w:sz="12" w:space="0" w:color="000000"/>
            </w:tcBorders>
            <w:shd w:val="clear" w:color="auto" w:fill="auto"/>
            <w:noWrap/>
            <w:vAlign w:val="bottom"/>
            <w:hideMark/>
          </w:tcPr>
          <w:p w:rsidR="00022BB0" w:rsidRPr="00022BB0" w:rsidRDefault="00022BB0" w:rsidP="00022BB0">
            <w:pPr>
              <w:spacing w:after="0" w:line="240" w:lineRule="auto"/>
              <w:jc w:val="center"/>
              <w:rPr>
                <w:rFonts w:ascii="Calibri" w:eastAsia="Times New Roman" w:hAnsi="Calibri" w:cs="Calibri"/>
                <w:color w:val="000000"/>
              </w:rPr>
            </w:pPr>
            <w:r w:rsidRPr="00022BB0">
              <w:rPr>
                <w:rFonts w:ascii="Calibri" w:eastAsia="Times New Roman" w:hAnsi="Calibri" w:cs="Calibri"/>
                <w:color w:val="000000"/>
              </w:rPr>
              <w:t>(in thousands of dollars)</w:t>
            </w:r>
          </w:p>
        </w:tc>
      </w:tr>
      <w:tr w:rsidR="00022BB0" w:rsidRPr="00022BB0" w:rsidTr="00022BB0">
        <w:trPr>
          <w:trHeight w:val="300"/>
        </w:trPr>
        <w:tc>
          <w:tcPr>
            <w:tcW w:w="3863" w:type="dxa"/>
            <w:vMerge/>
            <w:tcBorders>
              <w:top w:val="single" w:sz="8" w:space="0" w:color="auto"/>
              <w:left w:val="single" w:sz="12" w:space="0" w:color="auto"/>
              <w:bottom w:val="single" w:sz="12" w:space="0" w:color="000000"/>
              <w:right w:val="single" w:sz="8" w:space="0" w:color="auto"/>
            </w:tcBorders>
            <w:vAlign w:val="center"/>
            <w:hideMark/>
          </w:tcPr>
          <w:p w:rsidR="00022BB0" w:rsidRPr="00022BB0" w:rsidRDefault="00022BB0" w:rsidP="00022BB0">
            <w:pPr>
              <w:spacing w:after="0" w:line="240" w:lineRule="auto"/>
              <w:rPr>
                <w:rFonts w:ascii="Calibri" w:eastAsia="Times New Roman" w:hAnsi="Calibri" w:cs="Calibri"/>
                <w:color w:val="000000"/>
              </w:rPr>
            </w:pPr>
          </w:p>
        </w:tc>
        <w:tc>
          <w:tcPr>
            <w:tcW w:w="1450" w:type="dxa"/>
            <w:vMerge/>
            <w:tcBorders>
              <w:top w:val="nil"/>
              <w:left w:val="nil"/>
              <w:bottom w:val="single" w:sz="12" w:space="0" w:color="000000"/>
              <w:right w:val="single" w:sz="8" w:space="0" w:color="auto"/>
            </w:tcBorders>
            <w:vAlign w:val="center"/>
            <w:hideMark/>
          </w:tcPr>
          <w:p w:rsidR="00022BB0" w:rsidRPr="00022BB0" w:rsidRDefault="00022BB0" w:rsidP="00022BB0">
            <w:pPr>
              <w:spacing w:after="0" w:line="240" w:lineRule="auto"/>
              <w:rPr>
                <w:rFonts w:ascii="Calibri" w:eastAsia="Times New Roman" w:hAnsi="Calibri" w:cs="Calibri"/>
                <w:color w:val="000000"/>
              </w:rPr>
            </w:pPr>
          </w:p>
        </w:tc>
        <w:tc>
          <w:tcPr>
            <w:tcW w:w="423" w:type="dxa"/>
            <w:tcBorders>
              <w:top w:val="nil"/>
              <w:left w:val="nil"/>
              <w:bottom w:val="single" w:sz="12" w:space="0" w:color="auto"/>
              <w:right w:val="single" w:sz="8" w:space="0" w:color="auto"/>
            </w:tcBorders>
            <w:shd w:val="clear" w:color="auto" w:fill="auto"/>
            <w:noWrap/>
            <w:vAlign w:val="bottom"/>
            <w:hideMark/>
          </w:tcPr>
          <w:p w:rsidR="00022BB0" w:rsidRPr="00022BB0" w:rsidRDefault="00022BB0" w:rsidP="00022BB0">
            <w:pPr>
              <w:spacing w:after="0" w:line="240" w:lineRule="auto"/>
              <w:jc w:val="center"/>
              <w:rPr>
                <w:rFonts w:ascii="Calibri" w:eastAsia="Times New Roman" w:hAnsi="Calibri" w:cs="Calibri"/>
                <w:color w:val="000000"/>
              </w:rPr>
            </w:pPr>
            <w:r w:rsidRPr="00022BB0">
              <w:rPr>
                <w:rFonts w:ascii="Calibri" w:eastAsia="Times New Roman" w:hAnsi="Calibri" w:cs="Calibri"/>
                <w:color w:val="000000"/>
              </w:rPr>
              <w:t>0-5</w:t>
            </w:r>
          </w:p>
        </w:tc>
        <w:tc>
          <w:tcPr>
            <w:tcW w:w="575" w:type="dxa"/>
            <w:tcBorders>
              <w:top w:val="nil"/>
              <w:left w:val="nil"/>
              <w:bottom w:val="single" w:sz="12" w:space="0" w:color="auto"/>
              <w:right w:val="single" w:sz="8" w:space="0" w:color="auto"/>
            </w:tcBorders>
            <w:shd w:val="clear" w:color="auto" w:fill="auto"/>
            <w:noWrap/>
            <w:vAlign w:val="bottom"/>
            <w:hideMark/>
          </w:tcPr>
          <w:p w:rsidR="00022BB0" w:rsidRPr="00022BB0" w:rsidRDefault="00022BB0" w:rsidP="00022BB0">
            <w:pPr>
              <w:spacing w:after="0" w:line="240" w:lineRule="auto"/>
              <w:jc w:val="center"/>
              <w:rPr>
                <w:rFonts w:ascii="Calibri" w:eastAsia="Times New Roman" w:hAnsi="Calibri" w:cs="Calibri"/>
                <w:color w:val="000000"/>
              </w:rPr>
            </w:pPr>
            <w:r w:rsidRPr="00022BB0">
              <w:rPr>
                <w:rFonts w:ascii="Calibri" w:eastAsia="Times New Roman" w:hAnsi="Calibri" w:cs="Calibri"/>
                <w:color w:val="000000"/>
              </w:rPr>
              <w:t>5-25</w:t>
            </w:r>
          </w:p>
        </w:tc>
        <w:tc>
          <w:tcPr>
            <w:tcW w:w="878" w:type="dxa"/>
            <w:tcBorders>
              <w:top w:val="nil"/>
              <w:left w:val="nil"/>
              <w:bottom w:val="single" w:sz="12" w:space="0" w:color="auto"/>
              <w:right w:val="single" w:sz="8" w:space="0" w:color="auto"/>
            </w:tcBorders>
            <w:shd w:val="clear" w:color="auto" w:fill="auto"/>
            <w:noWrap/>
            <w:vAlign w:val="bottom"/>
            <w:hideMark/>
          </w:tcPr>
          <w:p w:rsidR="00022BB0" w:rsidRPr="00022BB0" w:rsidRDefault="00022BB0" w:rsidP="00022BB0">
            <w:pPr>
              <w:spacing w:after="0" w:line="240" w:lineRule="auto"/>
              <w:jc w:val="center"/>
              <w:rPr>
                <w:rFonts w:ascii="Calibri" w:eastAsia="Times New Roman" w:hAnsi="Calibri" w:cs="Calibri"/>
                <w:color w:val="000000"/>
              </w:rPr>
            </w:pPr>
            <w:r w:rsidRPr="00022BB0">
              <w:rPr>
                <w:rFonts w:ascii="Calibri" w:eastAsia="Times New Roman" w:hAnsi="Calibri" w:cs="Calibri"/>
                <w:color w:val="000000"/>
              </w:rPr>
              <w:t>25-100</w:t>
            </w:r>
          </w:p>
        </w:tc>
        <w:tc>
          <w:tcPr>
            <w:tcW w:w="1631" w:type="dxa"/>
            <w:tcBorders>
              <w:top w:val="nil"/>
              <w:left w:val="nil"/>
              <w:bottom w:val="single" w:sz="12" w:space="0" w:color="auto"/>
              <w:right w:val="single" w:sz="12" w:space="0" w:color="auto"/>
            </w:tcBorders>
            <w:shd w:val="clear" w:color="auto" w:fill="auto"/>
            <w:noWrap/>
            <w:vAlign w:val="bottom"/>
            <w:hideMark/>
          </w:tcPr>
          <w:p w:rsidR="00022BB0" w:rsidRPr="00022BB0" w:rsidRDefault="00022BB0" w:rsidP="00022BB0">
            <w:pPr>
              <w:spacing w:after="0" w:line="240" w:lineRule="auto"/>
              <w:jc w:val="center"/>
              <w:rPr>
                <w:rFonts w:ascii="Calibri" w:eastAsia="Times New Roman" w:hAnsi="Calibri" w:cs="Calibri"/>
                <w:color w:val="000000"/>
              </w:rPr>
            </w:pPr>
            <w:r w:rsidRPr="00022BB0">
              <w:rPr>
                <w:rFonts w:ascii="Calibri" w:eastAsia="Times New Roman" w:hAnsi="Calibri" w:cs="Calibri"/>
                <w:color w:val="000000"/>
              </w:rPr>
              <w:t>100 and over</w:t>
            </w:r>
          </w:p>
        </w:tc>
      </w:tr>
      <w:tr w:rsidR="00022BB0" w:rsidRPr="00022BB0" w:rsidTr="00022BB0">
        <w:trPr>
          <w:trHeight w:val="300"/>
        </w:trPr>
        <w:tc>
          <w:tcPr>
            <w:tcW w:w="3863" w:type="dxa"/>
            <w:tcBorders>
              <w:top w:val="nil"/>
              <w:left w:val="single" w:sz="12" w:space="0" w:color="auto"/>
              <w:bottom w:val="nil"/>
              <w:right w:val="single" w:sz="8" w:space="0" w:color="auto"/>
            </w:tcBorders>
            <w:shd w:val="clear" w:color="auto" w:fill="auto"/>
            <w:vAlign w:val="bottom"/>
            <w:hideMark/>
          </w:tcPr>
          <w:p w:rsidR="00022BB0" w:rsidRPr="00022BB0" w:rsidRDefault="00022BB0" w:rsidP="00022BB0">
            <w:pPr>
              <w:spacing w:after="0" w:line="240" w:lineRule="auto"/>
              <w:rPr>
                <w:rFonts w:ascii="Calibri" w:eastAsia="Times New Roman" w:hAnsi="Calibri" w:cs="Calibri"/>
                <w:color w:val="000000"/>
              </w:rPr>
            </w:pPr>
            <w:r w:rsidRPr="00022BB0">
              <w:rPr>
                <w:rFonts w:ascii="Calibri" w:eastAsia="Times New Roman" w:hAnsi="Calibri" w:cs="Calibri"/>
                <w:color w:val="000000"/>
              </w:rPr>
              <w:t>Tangible assets</w:t>
            </w:r>
          </w:p>
        </w:tc>
        <w:tc>
          <w:tcPr>
            <w:tcW w:w="1450" w:type="dxa"/>
            <w:tcBorders>
              <w:top w:val="nil"/>
              <w:left w:val="nil"/>
              <w:bottom w:val="nil"/>
              <w:right w:val="single" w:sz="8" w:space="0" w:color="auto"/>
            </w:tcBorders>
            <w:shd w:val="clear" w:color="auto" w:fill="auto"/>
            <w:noWrap/>
            <w:vAlign w:val="bottom"/>
            <w:hideMark/>
          </w:tcPr>
          <w:p w:rsidR="00022BB0" w:rsidRPr="00022BB0" w:rsidRDefault="00022BB0" w:rsidP="00022BB0">
            <w:pPr>
              <w:spacing w:after="0" w:line="240" w:lineRule="auto"/>
              <w:jc w:val="center"/>
              <w:rPr>
                <w:rFonts w:ascii="Calibri" w:eastAsia="Times New Roman" w:hAnsi="Calibri" w:cs="Calibri"/>
                <w:color w:val="000000"/>
              </w:rPr>
            </w:pPr>
            <w:r w:rsidRPr="00022BB0">
              <w:rPr>
                <w:rFonts w:ascii="Calibri" w:eastAsia="Times New Roman" w:hAnsi="Calibri" w:cs="Calibri"/>
                <w:color w:val="000000"/>
              </w:rPr>
              <w:t>83</w:t>
            </w:r>
          </w:p>
        </w:tc>
        <w:tc>
          <w:tcPr>
            <w:tcW w:w="423" w:type="dxa"/>
            <w:tcBorders>
              <w:top w:val="nil"/>
              <w:left w:val="nil"/>
              <w:bottom w:val="nil"/>
              <w:right w:val="single" w:sz="8" w:space="0" w:color="auto"/>
            </w:tcBorders>
            <w:shd w:val="clear" w:color="auto" w:fill="auto"/>
            <w:noWrap/>
            <w:vAlign w:val="bottom"/>
            <w:hideMark/>
          </w:tcPr>
          <w:p w:rsidR="00022BB0" w:rsidRPr="00022BB0" w:rsidRDefault="00022BB0" w:rsidP="00022BB0">
            <w:pPr>
              <w:spacing w:after="0" w:line="240" w:lineRule="auto"/>
              <w:jc w:val="center"/>
              <w:rPr>
                <w:rFonts w:ascii="Calibri" w:eastAsia="Times New Roman" w:hAnsi="Calibri" w:cs="Calibri"/>
                <w:color w:val="000000"/>
              </w:rPr>
            </w:pPr>
            <w:r w:rsidRPr="00022BB0">
              <w:rPr>
                <w:rFonts w:ascii="Calibri" w:eastAsia="Times New Roman" w:hAnsi="Calibri" w:cs="Calibri"/>
                <w:color w:val="000000"/>
              </w:rPr>
              <w:t>69</w:t>
            </w:r>
          </w:p>
        </w:tc>
        <w:tc>
          <w:tcPr>
            <w:tcW w:w="575" w:type="dxa"/>
            <w:tcBorders>
              <w:top w:val="nil"/>
              <w:left w:val="nil"/>
              <w:bottom w:val="nil"/>
              <w:right w:val="single" w:sz="8" w:space="0" w:color="auto"/>
            </w:tcBorders>
            <w:shd w:val="clear" w:color="auto" w:fill="auto"/>
            <w:noWrap/>
            <w:vAlign w:val="bottom"/>
            <w:hideMark/>
          </w:tcPr>
          <w:p w:rsidR="00022BB0" w:rsidRPr="00022BB0" w:rsidRDefault="00022BB0" w:rsidP="00022BB0">
            <w:pPr>
              <w:spacing w:after="0" w:line="240" w:lineRule="auto"/>
              <w:jc w:val="center"/>
              <w:rPr>
                <w:rFonts w:ascii="Calibri" w:eastAsia="Times New Roman" w:hAnsi="Calibri" w:cs="Calibri"/>
                <w:color w:val="000000"/>
              </w:rPr>
            </w:pPr>
            <w:r w:rsidRPr="00022BB0">
              <w:rPr>
                <w:rFonts w:ascii="Calibri" w:eastAsia="Times New Roman" w:hAnsi="Calibri" w:cs="Calibri"/>
                <w:color w:val="000000"/>
              </w:rPr>
              <w:t>95</w:t>
            </w:r>
          </w:p>
        </w:tc>
        <w:tc>
          <w:tcPr>
            <w:tcW w:w="878" w:type="dxa"/>
            <w:tcBorders>
              <w:top w:val="nil"/>
              <w:left w:val="nil"/>
              <w:bottom w:val="nil"/>
              <w:right w:val="single" w:sz="8" w:space="0" w:color="auto"/>
            </w:tcBorders>
            <w:shd w:val="clear" w:color="auto" w:fill="auto"/>
            <w:noWrap/>
            <w:vAlign w:val="bottom"/>
            <w:hideMark/>
          </w:tcPr>
          <w:p w:rsidR="00022BB0" w:rsidRPr="00022BB0" w:rsidRDefault="00022BB0" w:rsidP="00022BB0">
            <w:pPr>
              <w:spacing w:after="0" w:line="240" w:lineRule="auto"/>
              <w:jc w:val="center"/>
              <w:rPr>
                <w:rFonts w:ascii="Calibri" w:eastAsia="Times New Roman" w:hAnsi="Calibri" w:cs="Calibri"/>
                <w:color w:val="000000"/>
              </w:rPr>
            </w:pPr>
            <w:r w:rsidRPr="00022BB0">
              <w:rPr>
                <w:rFonts w:ascii="Calibri" w:eastAsia="Times New Roman" w:hAnsi="Calibri" w:cs="Calibri"/>
                <w:color w:val="000000"/>
              </w:rPr>
              <w:t>97</w:t>
            </w:r>
          </w:p>
        </w:tc>
        <w:tc>
          <w:tcPr>
            <w:tcW w:w="1631" w:type="dxa"/>
            <w:tcBorders>
              <w:top w:val="nil"/>
              <w:left w:val="nil"/>
              <w:bottom w:val="nil"/>
              <w:right w:val="single" w:sz="12" w:space="0" w:color="auto"/>
            </w:tcBorders>
            <w:shd w:val="clear" w:color="auto" w:fill="auto"/>
            <w:noWrap/>
            <w:vAlign w:val="bottom"/>
            <w:hideMark/>
          </w:tcPr>
          <w:p w:rsidR="00022BB0" w:rsidRPr="00022BB0" w:rsidRDefault="00022BB0" w:rsidP="00022BB0">
            <w:pPr>
              <w:spacing w:after="0" w:line="240" w:lineRule="auto"/>
              <w:jc w:val="center"/>
              <w:rPr>
                <w:rFonts w:ascii="Calibri" w:eastAsia="Times New Roman" w:hAnsi="Calibri" w:cs="Calibri"/>
                <w:color w:val="000000"/>
              </w:rPr>
            </w:pPr>
            <w:r w:rsidRPr="00022BB0">
              <w:rPr>
                <w:rFonts w:ascii="Calibri" w:eastAsia="Times New Roman" w:hAnsi="Calibri" w:cs="Calibri"/>
                <w:color w:val="000000"/>
              </w:rPr>
              <w:t>92</w:t>
            </w:r>
          </w:p>
        </w:tc>
      </w:tr>
      <w:tr w:rsidR="00022BB0" w:rsidRPr="00022BB0" w:rsidTr="00022BB0">
        <w:trPr>
          <w:trHeight w:val="288"/>
        </w:trPr>
        <w:tc>
          <w:tcPr>
            <w:tcW w:w="3863" w:type="dxa"/>
            <w:tcBorders>
              <w:top w:val="nil"/>
              <w:left w:val="single" w:sz="12" w:space="0" w:color="auto"/>
              <w:bottom w:val="nil"/>
              <w:right w:val="single" w:sz="8" w:space="0" w:color="auto"/>
            </w:tcBorders>
            <w:shd w:val="clear" w:color="auto" w:fill="auto"/>
            <w:vAlign w:val="bottom"/>
            <w:hideMark/>
          </w:tcPr>
          <w:p w:rsidR="00022BB0" w:rsidRPr="00022BB0" w:rsidRDefault="00022BB0" w:rsidP="00022BB0">
            <w:pPr>
              <w:spacing w:after="0" w:line="240" w:lineRule="auto"/>
              <w:ind w:firstLineChars="200" w:firstLine="440"/>
              <w:rPr>
                <w:rFonts w:ascii="Calibri" w:eastAsia="Times New Roman" w:hAnsi="Calibri" w:cs="Calibri"/>
                <w:color w:val="000000"/>
              </w:rPr>
            </w:pPr>
            <w:r w:rsidRPr="00022BB0">
              <w:rPr>
                <w:rFonts w:ascii="Calibri" w:eastAsia="Times New Roman" w:hAnsi="Calibri" w:cs="Calibri"/>
                <w:color w:val="000000"/>
              </w:rPr>
              <w:t>Own home</w:t>
            </w:r>
          </w:p>
        </w:tc>
        <w:tc>
          <w:tcPr>
            <w:tcW w:w="1450" w:type="dxa"/>
            <w:tcBorders>
              <w:top w:val="nil"/>
              <w:left w:val="nil"/>
              <w:bottom w:val="nil"/>
              <w:right w:val="single" w:sz="8" w:space="0" w:color="auto"/>
            </w:tcBorders>
            <w:shd w:val="clear" w:color="auto" w:fill="auto"/>
            <w:noWrap/>
            <w:vAlign w:val="bottom"/>
            <w:hideMark/>
          </w:tcPr>
          <w:p w:rsidR="00022BB0" w:rsidRPr="00022BB0" w:rsidRDefault="00022BB0" w:rsidP="00022BB0">
            <w:pPr>
              <w:spacing w:after="0" w:line="240" w:lineRule="auto"/>
              <w:jc w:val="center"/>
              <w:rPr>
                <w:rFonts w:ascii="Calibri" w:eastAsia="Times New Roman" w:hAnsi="Calibri" w:cs="Calibri"/>
                <w:color w:val="000000"/>
              </w:rPr>
            </w:pPr>
            <w:r w:rsidRPr="00022BB0">
              <w:rPr>
                <w:rFonts w:ascii="Calibri" w:eastAsia="Times New Roman" w:hAnsi="Calibri" w:cs="Calibri"/>
                <w:color w:val="000000"/>
              </w:rPr>
              <w:t>59</w:t>
            </w:r>
          </w:p>
        </w:tc>
        <w:tc>
          <w:tcPr>
            <w:tcW w:w="423" w:type="dxa"/>
            <w:tcBorders>
              <w:top w:val="nil"/>
              <w:left w:val="nil"/>
              <w:bottom w:val="nil"/>
              <w:right w:val="single" w:sz="8" w:space="0" w:color="auto"/>
            </w:tcBorders>
            <w:shd w:val="clear" w:color="auto" w:fill="auto"/>
            <w:noWrap/>
            <w:vAlign w:val="bottom"/>
            <w:hideMark/>
          </w:tcPr>
          <w:p w:rsidR="00022BB0" w:rsidRPr="00022BB0" w:rsidRDefault="00022BB0" w:rsidP="00022BB0">
            <w:pPr>
              <w:spacing w:after="0" w:line="240" w:lineRule="auto"/>
              <w:jc w:val="center"/>
              <w:rPr>
                <w:rFonts w:ascii="Calibri" w:eastAsia="Times New Roman" w:hAnsi="Calibri" w:cs="Calibri"/>
                <w:color w:val="000000"/>
              </w:rPr>
            </w:pPr>
            <w:r w:rsidRPr="00022BB0">
              <w:rPr>
                <w:rFonts w:ascii="Calibri" w:eastAsia="Times New Roman" w:hAnsi="Calibri" w:cs="Calibri"/>
                <w:color w:val="000000"/>
              </w:rPr>
              <w:t>30</w:t>
            </w:r>
          </w:p>
        </w:tc>
        <w:tc>
          <w:tcPr>
            <w:tcW w:w="575" w:type="dxa"/>
            <w:tcBorders>
              <w:top w:val="nil"/>
              <w:left w:val="nil"/>
              <w:bottom w:val="nil"/>
              <w:right w:val="single" w:sz="8" w:space="0" w:color="auto"/>
            </w:tcBorders>
            <w:shd w:val="clear" w:color="auto" w:fill="auto"/>
            <w:noWrap/>
            <w:vAlign w:val="bottom"/>
            <w:hideMark/>
          </w:tcPr>
          <w:p w:rsidR="00022BB0" w:rsidRPr="00022BB0" w:rsidRDefault="00022BB0" w:rsidP="00022BB0">
            <w:pPr>
              <w:spacing w:after="0" w:line="240" w:lineRule="auto"/>
              <w:jc w:val="center"/>
              <w:rPr>
                <w:rFonts w:ascii="Calibri" w:eastAsia="Times New Roman" w:hAnsi="Calibri" w:cs="Calibri"/>
                <w:color w:val="000000"/>
              </w:rPr>
            </w:pPr>
            <w:r w:rsidRPr="00022BB0">
              <w:rPr>
                <w:rFonts w:ascii="Calibri" w:eastAsia="Times New Roman" w:hAnsi="Calibri" w:cs="Calibri"/>
                <w:color w:val="000000"/>
              </w:rPr>
              <w:t>83</w:t>
            </w:r>
          </w:p>
        </w:tc>
        <w:tc>
          <w:tcPr>
            <w:tcW w:w="878" w:type="dxa"/>
            <w:tcBorders>
              <w:top w:val="nil"/>
              <w:left w:val="nil"/>
              <w:bottom w:val="nil"/>
              <w:right w:val="single" w:sz="8" w:space="0" w:color="auto"/>
            </w:tcBorders>
            <w:shd w:val="clear" w:color="auto" w:fill="auto"/>
            <w:noWrap/>
            <w:vAlign w:val="bottom"/>
            <w:hideMark/>
          </w:tcPr>
          <w:p w:rsidR="00022BB0" w:rsidRPr="00022BB0" w:rsidRDefault="00022BB0" w:rsidP="00022BB0">
            <w:pPr>
              <w:spacing w:after="0" w:line="240" w:lineRule="auto"/>
              <w:jc w:val="center"/>
              <w:rPr>
                <w:rFonts w:ascii="Calibri" w:eastAsia="Times New Roman" w:hAnsi="Calibri" w:cs="Calibri"/>
                <w:color w:val="000000"/>
              </w:rPr>
            </w:pPr>
            <w:r w:rsidRPr="00022BB0">
              <w:rPr>
                <w:rFonts w:ascii="Calibri" w:eastAsia="Times New Roman" w:hAnsi="Calibri" w:cs="Calibri"/>
                <w:color w:val="000000"/>
              </w:rPr>
              <w:t>86</w:t>
            </w:r>
          </w:p>
        </w:tc>
        <w:tc>
          <w:tcPr>
            <w:tcW w:w="1631" w:type="dxa"/>
            <w:tcBorders>
              <w:top w:val="nil"/>
              <w:left w:val="nil"/>
              <w:bottom w:val="nil"/>
              <w:right w:val="single" w:sz="12" w:space="0" w:color="auto"/>
            </w:tcBorders>
            <w:shd w:val="clear" w:color="auto" w:fill="auto"/>
            <w:noWrap/>
            <w:vAlign w:val="bottom"/>
            <w:hideMark/>
          </w:tcPr>
          <w:p w:rsidR="00022BB0" w:rsidRPr="00022BB0" w:rsidRDefault="00022BB0" w:rsidP="00022BB0">
            <w:pPr>
              <w:spacing w:after="0" w:line="240" w:lineRule="auto"/>
              <w:jc w:val="center"/>
              <w:rPr>
                <w:rFonts w:ascii="Calibri" w:eastAsia="Times New Roman" w:hAnsi="Calibri" w:cs="Calibri"/>
                <w:color w:val="000000"/>
              </w:rPr>
            </w:pPr>
            <w:r w:rsidRPr="00022BB0">
              <w:rPr>
                <w:rFonts w:ascii="Calibri" w:eastAsia="Times New Roman" w:hAnsi="Calibri" w:cs="Calibri"/>
                <w:color w:val="000000"/>
              </w:rPr>
              <w:t>85</w:t>
            </w:r>
          </w:p>
        </w:tc>
      </w:tr>
      <w:tr w:rsidR="00022BB0" w:rsidRPr="00022BB0" w:rsidTr="00022BB0">
        <w:trPr>
          <w:trHeight w:val="288"/>
        </w:trPr>
        <w:tc>
          <w:tcPr>
            <w:tcW w:w="3863" w:type="dxa"/>
            <w:tcBorders>
              <w:top w:val="nil"/>
              <w:left w:val="single" w:sz="12" w:space="0" w:color="auto"/>
              <w:bottom w:val="nil"/>
              <w:right w:val="single" w:sz="8" w:space="0" w:color="auto"/>
            </w:tcBorders>
            <w:shd w:val="clear" w:color="auto" w:fill="auto"/>
            <w:vAlign w:val="bottom"/>
            <w:hideMark/>
          </w:tcPr>
          <w:p w:rsidR="00022BB0" w:rsidRPr="00022BB0" w:rsidRDefault="00022BB0" w:rsidP="00022BB0">
            <w:pPr>
              <w:spacing w:after="0" w:line="240" w:lineRule="auto"/>
              <w:ind w:firstLineChars="200" w:firstLine="440"/>
              <w:rPr>
                <w:rFonts w:ascii="Calibri" w:eastAsia="Times New Roman" w:hAnsi="Calibri" w:cs="Calibri"/>
                <w:color w:val="000000"/>
              </w:rPr>
            </w:pPr>
            <w:r w:rsidRPr="00022BB0">
              <w:rPr>
                <w:rFonts w:ascii="Calibri" w:eastAsia="Times New Roman" w:hAnsi="Calibri" w:cs="Calibri"/>
                <w:color w:val="000000"/>
              </w:rPr>
              <w:t>Automobile</w:t>
            </w:r>
          </w:p>
        </w:tc>
        <w:tc>
          <w:tcPr>
            <w:tcW w:w="1450" w:type="dxa"/>
            <w:tcBorders>
              <w:top w:val="nil"/>
              <w:left w:val="nil"/>
              <w:bottom w:val="nil"/>
              <w:right w:val="single" w:sz="8" w:space="0" w:color="auto"/>
            </w:tcBorders>
            <w:shd w:val="clear" w:color="auto" w:fill="auto"/>
            <w:noWrap/>
            <w:vAlign w:val="bottom"/>
            <w:hideMark/>
          </w:tcPr>
          <w:p w:rsidR="00022BB0" w:rsidRPr="00022BB0" w:rsidRDefault="00022BB0" w:rsidP="00022BB0">
            <w:pPr>
              <w:spacing w:after="0" w:line="240" w:lineRule="auto"/>
              <w:jc w:val="center"/>
              <w:rPr>
                <w:rFonts w:ascii="Calibri" w:eastAsia="Times New Roman" w:hAnsi="Calibri" w:cs="Calibri"/>
                <w:color w:val="000000"/>
              </w:rPr>
            </w:pPr>
            <w:r w:rsidRPr="00022BB0">
              <w:rPr>
                <w:rFonts w:ascii="Calibri" w:eastAsia="Times New Roman" w:hAnsi="Calibri" w:cs="Calibri"/>
                <w:color w:val="000000"/>
              </w:rPr>
              <w:t>73</w:t>
            </w:r>
          </w:p>
        </w:tc>
        <w:tc>
          <w:tcPr>
            <w:tcW w:w="423" w:type="dxa"/>
            <w:tcBorders>
              <w:top w:val="nil"/>
              <w:left w:val="nil"/>
              <w:bottom w:val="nil"/>
              <w:right w:val="single" w:sz="8" w:space="0" w:color="auto"/>
            </w:tcBorders>
            <w:shd w:val="clear" w:color="auto" w:fill="auto"/>
            <w:noWrap/>
            <w:vAlign w:val="bottom"/>
            <w:hideMark/>
          </w:tcPr>
          <w:p w:rsidR="00022BB0" w:rsidRPr="00022BB0" w:rsidRDefault="00022BB0" w:rsidP="00022BB0">
            <w:pPr>
              <w:spacing w:after="0" w:line="240" w:lineRule="auto"/>
              <w:jc w:val="center"/>
              <w:rPr>
                <w:rFonts w:ascii="Calibri" w:eastAsia="Times New Roman" w:hAnsi="Calibri" w:cs="Calibri"/>
                <w:color w:val="000000"/>
              </w:rPr>
            </w:pPr>
            <w:r w:rsidRPr="00022BB0">
              <w:rPr>
                <w:rFonts w:ascii="Calibri" w:eastAsia="Times New Roman" w:hAnsi="Calibri" w:cs="Calibri"/>
                <w:color w:val="000000"/>
              </w:rPr>
              <w:t>61</w:t>
            </w:r>
          </w:p>
        </w:tc>
        <w:tc>
          <w:tcPr>
            <w:tcW w:w="575" w:type="dxa"/>
            <w:tcBorders>
              <w:top w:val="nil"/>
              <w:left w:val="nil"/>
              <w:bottom w:val="nil"/>
              <w:right w:val="single" w:sz="8" w:space="0" w:color="auto"/>
            </w:tcBorders>
            <w:shd w:val="clear" w:color="auto" w:fill="auto"/>
            <w:noWrap/>
            <w:vAlign w:val="bottom"/>
            <w:hideMark/>
          </w:tcPr>
          <w:p w:rsidR="00022BB0" w:rsidRPr="00022BB0" w:rsidRDefault="00022BB0" w:rsidP="00022BB0">
            <w:pPr>
              <w:spacing w:after="0" w:line="240" w:lineRule="auto"/>
              <w:jc w:val="center"/>
              <w:rPr>
                <w:rFonts w:ascii="Calibri" w:eastAsia="Times New Roman" w:hAnsi="Calibri" w:cs="Calibri"/>
                <w:color w:val="000000"/>
              </w:rPr>
            </w:pPr>
            <w:r w:rsidRPr="00022BB0">
              <w:rPr>
                <w:rFonts w:ascii="Calibri" w:eastAsia="Times New Roman" w:hAnsi="Calibri" w:cs="Calibri"/>
                <w:color w:val="000000"/>
              </w:rPr>
              <w:t>80</w:t>
            </w:r>
          </w:p>
        </w:tc>
        <w:tc>
          <w:tcPr>
            <w:tcW w:w="878" w:type="dxa"/>
            <w:tcBorders>
              <w:top w:val="nil"/>
              <w:left w:val="nil"/>
              <w:bottom w:val="nil"/>
              <w:right w:val="single" w:sz="8" w:space="0" w:color="auto"/>
            </w:tcBorders>
            <w:shd w:val="clear" w:color="auto" w:fill="auto"/>
            <w:noWrap/>
            <w:vAlign w:val="bottom"/>
            <w:hideMark/>
          </w:tcPr>
          <w:p w:rsidR="00022BB0" w:rsidRPr="00022BB0" w:rsidRDefault="00022BB0" w:rsidP="00022BB0">
            <w:pPr>
              <w:spacing w:after="0" w:line="240" w:lineRule="auto"/>
              <w:jc w:val="center"/>
              <w:rPr>
                <w:rFonts w:ascii="Calibri" w:eastAsia="Times New Roman" w:hAnsi="Calibri" w:cs="Calibri"/>
                <w:color w:val="000000"/>
              </w:rPr>
            </w:pPr>
            <w:r w:rsidRPr="00022BB0">
              <w:rPr>
                <w:rFonts w:ascii="Calibri" w:eastAsia="Times New Roman" w:hAnsi="Calibri" w:cs="Calibri"/>
                <w:color w:val="000000"/>
              </w:rPr>
              <w:t>89</w:t>
            </w:r>
          </w:p>
        </w:tc>
        <w:tc>
          <w:tcPr>
            <w:tcW w:w="1631" w:type="dxa"/>
            <w:tcBorders>
              <w:top w:val="nil"/>
              <w:left w:val="nil"/>
              <w:bottom w:val="nil"/>
              <w:right w:val="single" w:sz="12" w:space="0" w:color="auto"/>
            </w:tcBorders>
            <w:shd w:val="clear" w:color="auto" w:fill="auto"/>
            <w:noWrap/>
            <w:vAlign w:val="bottom"/>
            <w:hideMark/>
          </w:tcPr>
          <w:p w:rsidR="00022BB0" w:rsidRPr="00022BB0" w:rsidRDefault="00022BB0" w:rsidP="00022BB0">
            <w:pPr>
              <w:spacing w:after="0" w:line="240" w:lineRule="auto"/>
              <w:jc w:val="center"/>
              <w:rPr>
                <w:rFonts w:ascii="Calibri" w:eastAsia="Times New Roman" w:hAnsi="Calibri" w:cs="Calibri"/>
                <w:color w:val="000000"/>
              </w:rPr>
            </w:pPr>
            <w:r w:rsidRPr="00022BB0">
              <w:rPr>
                <w:rFonts w:ascii="Calibri" w:eastAsia="Times New Roman" w:hAnsi="Calibri" w:cs="Calibri"/>
                <w:color w:val="000000"/>
              </w:rPr>
              <w:t>88</w:t>
            </w:r>
          </w:p>
        </w:tc>
      </w:tr>
      <w:tr w:rsidR="00022BB0" w:rsidRPr="00022BB0" w:rsidTr="00022BB0">
        <w:trPr>
          <w:trHeight w:val="288"/>
        </w:trPr>
        <w:tc>
          <w:tcPr>
            <w:tcW w:w="3863" w:type="dxa"/>
            <w:tcBorders>
              <w:top w:val="nil"/>
              <w:left w:val="single" w:sz="12" w:space="0" w:color="auto"/>
              <w:bottom w:val="nil"/>
              <w:right w:val="single" w:sz="8" w:space="0" w:color="auto"/>
            </w:tcBorders>
            <w:shd w:val="clear" w:color="auto" w:fill="auto"/>
            <w:vAlign w:val="bottom"/>
            <w:hideMark/>
          </w:tcPr>
          <w:p w:rsidR="00022BB0" w:rsidRPr="00022BB0" w:rsidRDefault="00022BB0" w:rsidP="00022BB0">
            <w:pPr>
              <w:spacing w:after="0" w:line="240" w:lineRule="auto"/>
              <w:rPr>
                <w:rFonts w:ascii="Calibri" w:eastAsia="Times New Roman" w:hAnsi="Calibri" w:cs="Calibri"/>
                <w:color w:val="000000"/>
              </w:rPr>
            </w:pPr>
            <w:r w:rsidRPr="00022BB0">
              <w:rPr>
                <w:rFonts w:ascii="Calibri" w:eastAsia="Times New Roman" w:hAnsi="Calibri" w:cs="Calibri"/>
                <w:color w:val="000000"/>
              </w:rPr>
              <w:t>Business interest, profession</w:t>
            </w:r>
          </w:p>
        </w:tc>
        <w:tc>
          <w:tcPr>
            <w:tcW w:w="1450" w:type="dxa"/>
            <w:tcBorders>
              <w:top w:val="nil"/>
              <w:left w:val="nil"/>
              <w:bottom w:val="nil"/>
              <w:right w:val="single" w:sz="8" w:space="0" w:color="auto"/>
            </w:tcBorders>
            <w:shd w:val="clear" w:color="auto" w:fill="auto"/>
            <w:noWrap/>
            <w:vAlign w:val="bottom"/>
            <w:hideMark/>
          </w:tcPr>
          <w:p w:rsidR="00022BB0" w:rsidRPr="00022BB0" w:rsidRDefault="00022BB0" w:rsidP="00022BB0">
            <w:pPr>
              <w:spacing w:after="0" w:line="240" w:lineRule="auto"/>
              <w:jc w:val="center"/>
              <w:rPr>
                <w:rFonts w:ascii="Calibri" w:eastAsia="Times New Roman" w:hAnsi="Calibri" w:cs="Calibri"/>
                <w:color w:val="000000"/>
              </w:rPr>
            </w:pPr>
            <w:r w:rsidRPr="00022BB0">
              <w:rPr>
                <w:rFonts w:ascii="Calibri" w:eastAsia="Times New Roman" w:hAnsi="Calibri" w:cs="Calibri"/>
                <w:color w:val="000000"/>
              </w:rPr>
              <w:t>17</w:t>
            </w:r>
          </w:p>
        </w:tc>
        <w:tc>
          <w:tcPr>
            <w:tcW w:w="423" w:type="dxa"/>
            <w:tcBorders>
              <w:top w:val="nil"/>
              <w:left w:val="nil"/>
              <w:bottom w:val="nil"/>
              <w:right w:val="single" w:sz="8" w:space="0" w:color="auto"/>
            </w:tcBorders>
            <w:shd w:val="clear" w:color="auto" w:fill="auto"/>
            <w:noWrap/>
            <w:vAlign w:val="bottom"/>
            <w:hideMark/>
          </w:tcPr>
          <w:p w:rsidR="00022BB0" w:rsidRPr="00022BB0" w:rsidRDefault="00022BB0" w:rsidP="00022BB0">
            <w:pPr>
              <w:spacing w:after="0" w:line="240" w:lineRule="auto"/>
              <w:jc w:val="center"/>
              <w:rPr>
                <w:rFonts w:ascii="Calibri" w:eastAsia="Times New Roman" w:hAnsi="Calibri" w:cs="Calibri"/>
                <w:color w:val="000000"/>
              </w:rPr>
            </w:pPr>
            <w:r w:rsidRPr="00022BB0">
              <w:rPr>
                <w:rFonts w:ascii="Calibri" w:eastAsia="Times New Roman" w:hAnsi="Calibri" w:cs="Calibri"/>
                <w:color w:val="000000"/>
              </w:rPr>
              <w:t>5</w:t>
            </w:r>
          </w:p>
        </w:tc>
        <w:tc>
          <w:tcPr>
            <w:tcW w:w="575" w:type="dxa"/>
            <w:tcBorders>
              <w:top w:val="nil"/>
              <w:left w:val="nil"/>
              <w:bottom w:val="nil"/>
              <w:right w:val="single" w:sz="8" w:space="0" w:color="auto"/>
            </w:tcBorders>
            <w:shd w:val="clear" w:color="auto" w:fill="auto"/>
            <w:noWrap/>
            <w:vAlign w:val="bottom"/>
            <w:hideMark/>
          </w:tcPr>
          <w:p w:rsidR="00022BB0" w:rsidRPr="00022BB0" w:rsidRDefault="00022BB0" w:rsidP="00022BB0">
            <w:pPr>
              <w:spacing w:after="0" w:line="240" w:lineRule="auto"/>
              <w:jc w:val="center"/>
              <w:rPr>
                <w:rFonts w:ascii="Calibri" w:eastAsia="Times New Roman" w:hAnsi="Calibri" w:cs="Calibri"/>
                <w:color w:val="000000"/>
              </w:rPr>
            </w:pPr>
            <w:r w:rsidRPr="00022BB0">
              <w:rPr>
                <w:rFonts w:ascii="Calibri" w:eastAsia="Times New Roman" w:hAnsi="Calibri" w:cs="Calibri"/>
                <w:color w:val="000000"/>
              </w:rPr>
              <w:t>19</w:t>
            </w:r>
          </w:p>
        </w:tc>
        <w:tc>
          <w:tcPr>
            <w:tcW w:w="878" w:type="dxa"/>
            <w:tcBorders>
              <w:top w:val="nil"/>
              <w:left w:val="nil"/>
              <w:bottom w:val="nil"/>
              <w:right w:val="single" w:sz="8" w:space="0" w:color="auto"/>
            </w:tcBorders>
            <w:shd w:val="clear" w:color="auto" w:fill="auto"/>
            <w:noWrap/>
            <w:vAlign w:val="bottom"/>
            <w:hideMark/>
          </w:tcPr>
          <w:p w:rsidR="00022BB0" w:rsidRPr="00022BB0" w:rsidRDefault="00022BB0" w:rsidP="00022BB0">
            <w:pPr>
              <w:spacing w:after="0" w:line="240" w:lineRule="auto"/>
              <w:jc w:val="center"/>
              <w:rPr>
                <w:rFonts w:ascii="Calibri" w:eastAsia="Times New Roman" w:hAnsi="Calibri" w:cs="Calibri"/>
                <w:color w:val="000000"/>
              </w:rPr>
            </w:pPr>
            <w:r w:rsidRPr="00022BB0">
              <w:rPr>
                <w:rFonts w:ascii="Calibri" w:eastAsia="Times New Roman" w:hAnsi="Calibri" w:cs="Calibri"/>
                <w:color w:val="000000"/>
              </w:rPr>
              <w:t>42</w:t>
            </w:r>
          </w:p>
        </w:tc>
        <w:tc>
          <w:tcPr>
            <w:tcW w:w="1631" w:type="dxa"/>
            <w:tcBorders>
              <w:top w:val="nil"/>
              <w:left w:val="nil"/>
              <w:bottom w:val="nil"/>
              <w:right w:val="single" w:sz="12" w:space="0" w:color="auto"/>
            </w:tcBorders>
            <w:shd w:val="clear" w:color="auto" w:fill="auto"/>
            <w:noWrap/>
            <w:vAlign w:val="bottom"/>
            <w:hideMark/>
          </w:tcPr>
          <w:p w:rsidR="00022BB0" w:rsidRPr="00022BB0" w:rsidRDefault="00022BB0" w:rsidP="00022BB0">
            <w:pPr>
              <w:spacing w:after="0" w:line="240" w:lineRule="auto"/>
              <w:jc w:val="center"/>
              <w:rPr>
                <w:rFonts w:ascii="Calibri" w:eastAsia="Times New Roman" w:hAnsi="Calibri" w:cs="Calibri"/>
                <w:color w:val="000000"/>
              </w:rPr>
            </w:pPr>
            <w:r w:rsidRPr="00022BB0">
              <w:rPr>
                <w:rFonts w:ascii="Calibri" w:eastAsia="Times New Roman" w:hAnsi="Calibri" w:cs="Calibri"/>
                <w:color w:val="000000"/>
              </w:rPr>
              <w:t>57</w:t>
            </w:r>
          </w:p>
        </w:tc>
      </w:tr>
      <w:tr w:rsidR="00022BB0" w:rsidRPr="00022BB0" w:rsidTr="00022BB0">
        <w:trPr>
          <w:trHeight w:val="576"/>
        </w:trPr>
        <w:tc>
          <w:tcPr>
            <w:tcW w:w="3863" w:type="dxa"/>
            <w:tcBorders>
              <w:top w:val="nil"/>
              <w:left w:val="single" w:sz="12" w:space="0" w:color="auto"/>
              <w:bottom w:val="nil"/>
              <w:right w:val="single" w:sz="8" w:space="0" w:color="auto"/>
            </w:tcBorders>
            <w:shd w:val="clear" w:color="auto" w:fill="auto"/>
            <w:vAlign w:val="bottom"/>
            <w:hideMark/>
          </w:tcPr>
          <w:p w:rsidR="00022BB0" w:rsidRPr="00022BB0" w:rsidRDefault="00022BB0" w:rsidP="00022BB0">
            <w:pPr>
              <w:spacing w:after="0" w:line="240" w:lineRule="auto"/>
              <w:rPr>
                <w:rFonts w:ascii="Calibri" w:eastAsia="Times New Roman" w:hAnsi="Calibri" w:cs="Calibri"/>
                <w:color w:val="000000"/>
              </w:rPr>
            </w:pPr>
            <w:r w:rsidRPr="00022BB0">
              <w:rPr>
                <w:rFonts w:ascii="Calibri" w:eastAsia="Times New Roman" w:hAnsi="Calibri" w:cs="Calibri"/>
                <w:color w:val="000000"/>
              </w:rPr>
              <w:t>Life insurance, annuities, retirement plans</w:t>
            </w:r>
          </w:p>
        </w:tc>
        <w:tc>
          <w:tcPr>
            <w:tcW w:w="1450" w:type="dxa"/>
            <w:tcBorders>
              <w:top w:val="nil"/>
              <w:left w:val="nil"/>
              <w:bottom w:val="nil"/>
              <w:right w:val="single" w:sz="8" w:space="0" w:color="auto"/>
            </w:tcBorders>
            <w:shd w:val="clear" w:color="auto" w:fill="auto"/>
            <w:noWrap/>
            <w:vAlign w:val="bottom"/>
            <w:hideMark/>
          </w:tcPr>
          <w:p w:rsidR="00022BB0" w:rsidRPr="00022BB0" w:rsidRDefault="00022BB0" w:rsidP="00022BB0">
            <w:pPr>
              <w:spacing w:after="0" w:line="240" w:lineRule="auto"/>
              <w:jc w:val="center"/>
              <w:rPr>
                <w:rFonts w:ascii="Calibri" w:eastAsia="Times New Roman" w:hAnsi="Calibri" w:cs="Calibri"/>
                <w:color w:val="000000"/>
              </w:rPr>
            </w:pPr>
            <w:r w:rsidRPr="00022BB0">
              <w:rPr>
                <w:rFonts w:ascii="Calibri" w:eastAsia="Times New Roman" w:hAnsi="Calibri" w:cs="Calibri"/>
                <w:color w:val="000000"/>
              </w:rPr>
              <w:t>58</w:t>
            </w:r>
          </w:p>
        </w:tc>
        <w:tc>
          <w:tcPr>
            <w:tcW w:w="423" w:type="dxa"/>
            <w:tcBorders>
              <w:top w:val="nil"/>
              <w:left w:val="nil"/>
              <w:bottom w:val="nil"/>
              <w:right w:val="single" w:sz="8" w:space="0" w:color="auto"/>
            </w:tcBorders>
            <w:shd w:val="clear" w:color="auto" w:fill="auto"/>
            <w:noWrap/>
            <w:vAlign w:val="bottom"/>
            <w:hideMark/>
          </w:tcPr>
          <w:p w:rsidR="00022BB0" w:rsidRPr="00022BB0" w:rsidRDefault="00022BB0" w:rsidP="00022BB0">
            <w:pPr>
              <w:spacing w:after="0" w:line="240" w:lineRule="auto"/>
              <w:jc w:val="center"/>
              <w:rPr>
                <w:rFonts w:ascii="Calibri" w:eastAsia="Times New Roman" w:hAnsi="Calibri" w:cs="Calibri"/>
                <w:color w:val="000000"/>
              </w:rPr>
            </w:pPr>
            <w:r w:rsidRPr="00022BB0">
              <w:rPr>
                <w:rFonts w:ascii="Calibri" w:eastAsia="Times New Roman" w:hAnsi="Calibri" w:cs="Calibri"/>
                <w:color w:val="000000"/>
              </w:rPr>
              <w:t>43</w:t>
            </w:r>
          </w:p>
        </w:tc>
        <w:tc>
          <w:tcPr>
            <w:tcW w:w="575" w:type="dxa"/>
            <w:tcBorders>
              <w:top w:val="nil"/>
              <w:left w:val="nil"/>
              <w:bottom w:val="nil"/>
              <w:right w:val="single" w:sz="8" w:space="0" w:color="auto"/>
            </w:tcBorders>
            <w:shd w:val="clear" w:color="auto" w:fill="auto"/>
            <w:noWrap/>
            <w:vAlign w:val="bottom"/>
            <w:hideMark/>
          </w:tcPr>
          <w:p w:rsidR="00022BB0" w:rsidRPr="00022BB0" w:rsidRDefault="00022BB0" w:rsidP="00022BB0">
            <w:pPr>
              <w:spacing w:after="0" w:line="240" w:lineRule="auto"/>
              <w:jc w:val="center"/>
              <w:rPr>
                <w:rFonts w:ascii="Calibri" w:eastAsia="Times New Roman" w:hAnsi="Calibri" w:cs="Calibri"/>
                <w:color w:val="000000"/>
              </w:rPr>
            </w:pPr>
            <w:r w:rsidRPr="00022BB0">
              <w:rPr>
                <w:rFonts w:ascii="Calibri" w:eastAsia="Times New Roman" w:hAnsi="Calibri" w:cs="Calibri"/>
                <w:color w:val="000000"/>
              </w:rPr>
              <w:t>69</w:t>
            </w:r>
          </w:p>
        </w:tc>
        <w:tc>
          <w:tcPr>
            <w:tcW w:w="878" w:type="dxa"/>
            <w:tcBorders>
              <w:top w:val="nil"/>
              <w:left w:val="nil"/>
              <w:bottom w:val="nil"/>
              <w:right w:val="single" w:sz="8" w:space="0" w:color="auto"/>
            </w:tcBorders>
            <w:shd w:val="clear" w:color="auto" w:fill="auto"/>
            <w:noWrap/>
            <w:vAlign w:val="bottom"/>
            <w:hideMark/>
          </w:tcPr>
          <w:p w:rsidR="00022BB0" w:rsidRPr="00022BB0" w:rsidRDefault="00022BB0" w:rsidP="00022BB0">
            <w:pPr>
              <w:spacing w:after="0" w:line="240" w:lineRule="auto"/>
              <w:jc w:val="center"/>
              <w:rPr>
                <w:rFonts w:ascii="Calibri" w:eastAsia="Times New Roman" w:hAnsi="Calibri" w:cs="Calibri"/>
                <w:color w:val="000000"/>
              </w:rPr>
            </w:pPr>
            <w:r w:rsidRPr="00022BB0">
              <w:rPr>
                <w:rFonts w:ascii="Calibri" w:eastAsia="Times New Roman" w:hAnsi="Calibri" w:cs="Calibri"/>
                <w:color w:val="000000"/>
              </w:rPr>
              <w:t>74</w:t>
            </w:r>
          </w:p>
        </w:tc>
        <w:tc>
          <w:tcPr>
            <w:tcW w:w="1631" w:type="dxa"/>
            <w:tcBorders>
              <w:top w:val="nil"/>
              <w:left w:val="nil"/>
              <w:bottom w:val="nil"/>
              <w:right w:val="single" w:sz="12" w:space="0" w:color="auto"/>
            </w:tcBorders>
            <w:shd w:val="clear" w:color="auto" w:fill="auto"/>
            <w:noWrap/>
            <w:vAlign w:val="bottom"/>
            <w:hideMark/>
          </w:tcPr>
          <w:p w:rsidR="00022BB0" w:rsidRPr="00022BB0" w:rsidRDefault="00022BB0" w:rsidP="00022BB0">
            <w:pPr>
              <w:spacing w:after="0" w:line="240" w:lineRule="auto"/>
              <w:jc w:val="center"/>
              <w:rPr>
                <w:rFonts w:ascii="Calibri" w:eastAsia="Times New Roman" w:hAnsi="Calibri" w:cs="Calibri"/>
                <w:color w:val="000000"/>
              </w:rPr>
            </w:pPr>
            <w:r w:rsidRPr="00022BB0">
              <w:rPr>
                <w:rFonts w:ascii="Calibri" w:eastAsia="Times New Roman" w:hAnsi="Calibri" w:cs="Calibri"/>
                <w:color w:val="000000"/>
              </w:rPr>
              <w:t>68</w:t>
            </w:r>
          </w:p>
        </w:tc>
      </w:tr>
      <w:tr w:rsidR="00022BB0" w:rsidRPr="00022BB0" w:rsidTr="00022BB0">
        <w:trPr>
          <w:trHeight w:val="288"/>
        </w:trPr>
        <w:tc>
          <w:tcPr>
            <w:tcW w:w="3863" w:type="dxa"/>
            <w:tcBorders>
              <w:top w:val="nil"/>
              <w:left w:val="single" w:sz="12" w:space="0" w:color="auto"/>
              <w:bottom w:val="nil"/>
              <w:right w:val="single" w:sz="8" w:space="0" w:color="auto"/>
            </w:tcBorders>
            <w:shd w:val="clear" w:color="auto" w:fill="auto"/>
            <w:vAlign w:val="bottom"/>
            <w:hideMark/>
          </w:tcPr>
          <w:p w:rsidR="00022BB0" w:rsidRPr="00022BB0" w:rsidRDefault="00022BB0" w:rsidP="00022BB0">
            <w:pPr>
              <w:spacing w:after="0" w:line="240" w:lineRule="auto"/>
              <w:rPr>
                <w:rFonts w:ascii="Calibri" w:eastAsia="Times New Roman" w:hAnsi="Calibri" w:cs="Calibri"/>
                <w:color w:val="000000"/>
              </w:rPr>
            </w:pPr>
            <w:r w:rsidRPr="00022BB0">
              <w:rPr>
                <w:rFonts w:ascii="Calibri" w:eastAsia="Times New Roman" w:hAnsi="Calibri" w:cs="Calibri"/>
                <w:color w:val="000000"/>
              </w:rPr>
              <w:t>Liquid and investment assets</w:t>
            </w:r>
          </w:p>
        </w:tc>
        <w:tc>
          <w:tcPr>
            <w:tcW w:w="1450" w:type="dxa"/>
            <w:tcBorders>
              <w:top w:val="nil"/>
              <w:left w:val="nil"/>
              <w:bottom w:val="nil"/>
              <w:right w:val="single" w:sz="8" w:space="0" w:color="auto"/>
            </w:tcBorders>
            <w:shd w:val="clear" w:color="auto" w:fill="auto"/>
            <w:noWrap/>
            <w:vAlign w:val="bottom"/>
            <w:hideMark/>
          </w:tcPr>
          <w:p w:rsidR="00022BB0" w:rsidRPr="00022BB0" w:rsidRDefault="00022BB0" w:rsidP="00022BB0">
            <w:pPr>
              <w:spacing w:after="0" w:line="240" w:lineRule="auto"/>
              <w:jc w:val="center"/>
              <w:rPr>
                <w:rFonts w:ascii="Calibri" w:eastAsia="Times New Roman" w:hAnsi="Calibri" w:cs="Calibri"/>
                <w:color w:val="000000"/>
              </w:rPr>
            </w:pPr>
            <w:r w:rsidRPr="00022BB0">
              <w:rPr>
                <w:rFonts w:ascii="Calibri" w:eastAsia="Times New Roman" w:hAnsi="Calibri" w:cs="Calibri"/>
                <w:color w:val="000000"/>
              </w:rPr>
              <w:t>79</w:t>
            </w:r>
          </w:p>
        </w:tc>
        <w:tc>
          <w:tcPr>
            <w:tcW w:w="423" w:type="dxa"/>
            <w:tcBorders>
              <w:top w:val="nil"/>
              <w:left w:val="nil"/>
              <w:bottom w:val="nil"/>
              <w:right w:val="single" w:sz="8" w:space="0" w:color="auto"/>
            </w:tcBorders>
            <w:shd w:val="clear" w:color="auto" w:fill="auto"/>
            <w:noWrap/>
            <w:vAlign w:val="bottom"/>
            <w:hideMark/>
          </w:tcPr>
          <w:p w:rsidR="00022BB0" w:rsidRPr="00022BB0" w:rsidRDefault="00022BB0" w:rsidP="00022BB0">
            <w:pPr>
              <w:spacing w:after="0" w:line="240" w:lineRule="auto"/>
              <w:jc w:val="center"/>
              <w:rPr>
                <w:rFonts w:ascii="Calibri" w:eastAsia="Times New Roman" w:hAnsi="Calibri" w:cs="Calibri"/>
                <w:color w:val="000000"/>
              </w:rPr>
            </w:pPr>
            <w:r w:rsidRPr="00022BB0">
              <w:rPr>
                <w:rFonts w:ascii="Calibri" w:eastAsia="Times New Roman" w:hAnsi="Calibri" w:cs="Calibri"/>
                <w:color w:val="000000"/>
              </w:rPr>
              <w:t>62</w:t>
            </w:r>
          </w:p>
        </w:tc>
        <w:tc>
          <w:tcPr>
            <w:tcW w:w="575" w:type="dxa"/>
            <w:tcBorders>
              <w:top w:val="nil"/>
              <w:left w:val="nil"/>
              <w:bottom w:val="nil"/>
              <w:right w:val="single" w:sz="8" w:space="0" w:color="auto"/>
            </w:tcBorders>
            <w:shd w:val="clear" w:color="auto" w:fill="auto"/>
            <w:noWrap/>
            <w:vAlign w:val="bottom"/>
            <w:hideMark/>
          </w:tcPr>
          <w:p w:rsidR="00022BB0" w:rsidRPr="00022BB0" w:rsidRDefault="00022BB0" w:rsidP="00022BB0">
            <w:pPr>
              <w:spacing w:after="0" w:line="240" w:lineRule="auto"/>
              <w:jc w:val="center"/>
              <w:rPr>
                <w:rFonts w:ascii="Calibri" w:eastAsia="Times New Roman" w:hAnsi="Calibri" w:cs="Calibri"/>
                <w:color w:val="000000"/>
              </w:rPr>
            </w:pPr>
            <w:r w:rsidRPr="00022BB0">
              <w:rPr>
                <w:rFonts w:ascii="Calibri" w:eastAsia="Times New Roman" w:hAnsi="Calibri" w:cs="Calibri"/>
                <w:color w:val="000000"/>
              </w:rPr>
              <w:t>92</w:t>
            </w:r>
          </w:p>
        </w:tc>
        <w:tc>
          <w:tcPr>
            <w:tcW w:w="878" w:type="dxa"/>
            <w:tcBorders>
              <w:top w:val="nil"/>
              <w:left w:val="nil"/>
              <w:bottom w:val="nil"/>
              <w:right w:val="single" w:sz="8" w:space="0" w:color="auto"/>
            </w:tcBorders>
            <w:shd w:val="clear" w:color="auto" w:fill="auto"/>
            <w:noWrap/>
            <w:vAlign w:val="bottom"/>
            <w:hideMark/>
          </w:tcPr>
          <w:p w:rsidR="00022BB0" w:rsidRPr="00022BB0" w:rsidRDefault="00022BB0" w:rsidP="00022BB0">
            <w:pPr>
              <w:spacing w:after="0" w:line="240" w:lineRule="auto"/>
              <w:jc w:val="center"/>
              <w:rPr>
                <w:rFonts w:ascii="Calibri" w:eastAsia="Times New Roman" w:hAnsi="Calibri" w:cs="Calibri"/>
                <w:color w:val="000000"/>
              </w:rPr>
            </w:pPr>
            <w:r w:rsidRPr="00022BB0">
              <w:rPr>
                <w:rFonts w:ascii="Calibri" w:eastAsia="Times New Roman" w:hAnsi="Calibri" w:cs="Calibri"/>
                <w:color w:val="000000"/>
              </w:rPr>
              <w:t>98</w:t>
            </w:r>
          </w:p>
        </w:tc>
        <w:tc>
          <w:tcPr>
            <w:tcW w:w="1631" w:type="dxa"/>
            <w:tcBorders>
              <w:top w:val="nil"/>
              <w:left w:val="nil"/>
              <w:bottom w:val="nil"/>
              <w:right w:val="single" w:sz="12" w:space="0" w:color="auto"/>
            </w:tcBorders>
            <w:shd w:val="clear" w:color="auto" w:fill="auto"/>
            <w:noWrap/>
            <w:vAlign w:val="bottom"/>
            <w:hideMark/>
          </w:tcPr>
          <w:p w:rsidR="00022BB0" w:rsidRPr="00022BB0" w:rsidRDefault="00022BB0" w:rsidP="00022BB0">
            <w:pPr>
              <w:spacing w:after="0" w:line="240" w:lineRule="auto"/>
              <w:jc w:val="center"/>
              <w:rPr>
                <w:rFonts w:ascii="Calibri" w:eastAsia="Times New Roman" w:hAnsi="Calibri" w:cs="Calibri"/>
                <w:color w:val="000000"/>
              </w:rPr>
            </w:pPr>
            <w:r w:rsidRPr="00022BB0">
              <w:rPr>
                <w:rFonts w:ascii="Calibri" w:eastAsia="Times New Roman" w:hAnsi="Calibri" w:cs="Calibri"/>
                <w:color w:val="000000"/>
              </w:rPr>
              <w:t>100</w:t>
            </w:r>
          </w:p>
        </w:tc>
      </w:tr>
      <w:tr w:rsidR="00022BB0" w:rsidRPr="00022BB0" w:rsidTr="00022BB0">
        <w:trPr>
          <w:trHeight w:val="288"/>
        </w:trPr>
        <w:tc>
          <w:tcPr>
            <w:tcW w:w="3863" w:type="dxa"/>
            <w:tcBorders>
              <w:top w:val="nil"/>
              <w:left w:val="single" w:sz="12" w:space="0" w:color="auto"/>
              <w:bottom w:val="nil"/>
              <w:right w:val="single" w:sz="8" w:space="0" w:color="auto"/>
            </w:tcBorders>
            <w:shd w:val="clear" w:color="auto" w:fill="auto"/>
            <w:vAlign w:val="bottom"/>
            <w:hideMark/>
          </w:tcPr>
          <w:p w:rsidR="00022BB0" w:rsidRPr="00022BB0" w:rsidRDefault="00022BB0" w:rsidP="00022BB0">
            <w:pPr>
              <w:spacing w:after="0" w:line="240" w:lineRule="auto"/>
              <w:ind w:firstLineChars="200" w:firstLine="440"/>
              <w:rPr>
                <w:rFonts w:ascii="Calibri" w:eastAsia="Times New Roman" w:hAnsi="Calibri" w:cs="Calibri"/>
                <w:color w:val="000000"/>
              </w:rPr>
            </w:pPr>
            <w:r w:rsidRPr="00022BB0">
              <w:rPr>
                <w:rFonts w:ascii="Calibri" w:eastAsia="Times New Roman" w:hAnsi="Calibri" w:cs="Calibri"/>
                <w:color w:val="000000"/>
              </w:rPr>
              <w:t>Liquid assets</w:t>
            </w:r>
          </w:p>
        </w:tc>
        <w:tc>
          <w:tcPr>
            <w:tcW w:w="1450" w:type="dxa"/>
            <w:tcBorders>
              <w:top w:val="nil"/>
              <w:left w:val="nil"/>
              <w:bottom w:val="nil"/>
              <w:right w:val="single" w:sz="8" w:space="0" w:color="auto"/>
            </w:tcBorders>
            <w:shd w:val="clear" w:color="auto" w:fill="auto"/>
            <w:noWrap/>
            <w:vAlign w:val="bottom"/>
            <w:hideMark/>
          </w:tcPr>
          <w:p w:rsidR="00022BB0" w:rsidRPr="00022BB0" w:rsidRDefault="00022BB0" w:rsidP="00022BB0">
            <w:pPr>
              <w:spacing w:after="0" w:line="240" w:lineRule="auto"/>
              <w:jc w:val="center"/>
              <w:rPr>
                <w:rFonts w:ascii="Calibri" w:eastAsia="Times New Roman" w:hAnsi="Calibri" w:cs="Calibri"/>
                <w:color w:val="000000"/>
              </w:rPr>
            </w:pPr>
            <w:r w:rsidRPr="00022BB0">
              <w:rPr>
                <w:rFonts w:ascii="Calibri" w:eastAsia="Times New Roman" w:hAnsi="Calibri" w:cs="Calibri"/>
                <w:color w:val="000000"/>
              </w:rPr>
              <w:t>78</w:t>
            </w:r>
          </w:p>
        </w:tc>
        <w:tc>
          <w:tcPr>
            <w:tcW w:w="423" w:type="dxa"/>
            <w:tcBorders>
              <w:top w:val="nil"/>
              <w:left w:val="nil"/>
              <w:bottom w:val="nil"/>
              <w:right w:val="single" w:sz="8" w:space="0" w:color="auto"/>
            </w:tcBorders>
            <w:shd w:val="clear" w:color="auto" w:fill="auto"/>
            <w:noWrap/>
            <w:vAlign w:val="bottom"/>
            <w:hideMark/>
          </w:tcPr>
          <w:p w:rsidR="00022BB0" w:rsidRPr="00022BB0" w:rsidRDefault="00022BB0" w:rsidP="00022BB0">
            <w:pPr>
              <w:spacing w:after="0" w:line="240" w:lineRule="auto"/>
              <w:jc w:val="center"/>
              <w:rPr>
                <w:rFonts w:ascii="Calibri" w:eastAsia="Times New Roman" w:hAnsi="Calibri" w:cs="Calibri"/>
                <w:color w:val="000000"/>
              </w:rPr>
            </w:pPr>
            <w:r w:rsidRPr="00022BB0">
              <w:rPr>
                <w:rFonts w:ascii="Calibri" w:eastAsia="Times New Roman" w:hAnsi="Calibri" w:cs="Calibri"/>
                <w:color w:val="000000"/>
              </w:rPr>
              <w:t>60</w:t>
            </w:r>
          </w:p>
        </w:tc>
        <w:tc>
          <w:tcPr>
            <w:tcW w:w="575" w:type="dxa"/>
            <w:tcBorders>
              <w:top w:val="nil"/>
              <w:left w:val="nil"/>
              <w:bottom w:val="nil"/>
              <w:right w:val="single" w:sz="8" w:space="0" w:color="auto"/>
            </w:tcBorders>
            <w:shd w:val="clear" w:color="auto" w:fill="auto"/>
            <w:noWrap/>
            <w:vAlign w:val="bottom"/>
            <w:hideMark/>
          </w:tcPr>
          <w:p w:rsidR="00022BB0" w:rsidRPr="00022BB0" w:rsidRDefault="00022BB0" w:rsidP="00022BB0">
            <w:pPr>
              <w:spacing w:after="0" w:line="240" w:lineRule="auto"/>
              <w:jc w:val="center"/>
              <w:rPr>
                <w:rFonts w:ascii="Calibri" w:eastAsia="Times New Roman" w:hAnsi="Calibri" w:cs="Calibri"/>
                <w:color w:val="000000"/>
              </w:rPr>
            </w:pPr>
            <w:r w:rsidRPr="00022BB0">
              <w:rPr>
                <w:rFonts w:ascii="Calibri" w:eastAsia="Times New Roman" w:hAnsi="Calibri" w:cs="Calibri"/>
                <w:color w:val="000000"/>
              </w:rPr>
              <w:t>91</w:t>
            </w:r>
          </w:p>
        </w:tc>
        <w:tc>
          <w:tcPr>
            <w:tcW w:w="878" w:type="dxa"/>
            <w:tcBorders>
              <w:top w:val="nil"/>
              <w:left w:val="nil"/>
              <w:bottom w:val="nil"/>
              <w:right w:val="single" w:sz="8" w:space="0" w:color="auto"/>
            </w:tcBorders>
            <w:shd w:val="clear" w:color="auto" w:fill="auto"/>
            <w:noWrap/>
            <w:vAlign w:val="bottom"/>
            <w:hideMark/>
          </w:tcPr>
          <w:p w:rsidR="00022BB0" w:rsidRPr="00022BB0" w:rsidRDefault="00022BB0" w:rsidP="00022BB0">
            <w:pPr>
              <w:spacing w:after="0" w:line="240" w:lineRule="auto"/>
              <w:jc w:val="center"/>
              <w:rPr>
                <w:rFonts w:ascii="Calibri" w:eastAsia="Times New Roman" w:hAnsi="Calibri" w:cs="Calibri"/>
                <w:color w:val="000000"/>
              </w:rPr>
            </w:pPr>
            <w:r w:rsidRPr="00022BB0">
              <w:rPr>
                <w:rFonts w:ascii="Calibri" w:eastAsia="Times New Roman" w:hAnsi="Calibri" w:cs="Calibri"/>
                <w:color w:val="000000"/>
              </w:rPr>
              <w:t>98</w:t>
            </w:r>
          </w:p>
        </w:tc>
        <w:tc>
          <w:tcPr>
            <w:tcW w:w="1631" w:type="dxa"/>
            <w:tcBorders>
              <w:top w:val="nil"/>
              <w:left w:val="nil"/>
              <w:bottom w:val="nil"/>
              <w:right w:val="single" w:sz="12" w:space="0" w:color="auto"/>
            </w:tcBorders>
            <w:shd w:val="clear" w:color="auto" w:fill="auto"/>
            <w:noWrap/>
            <w:vAlign w:val="bottom"/>
            <w:hideMark/>
          </w:tcPr>
          <w:p w:rsidR="00022BB0" w:rsidRPr="00022BB0" w:rsidRDefault="00022BB0" w:rsidP="00022BB0">
            <w:pPr>
              <w:spacing w:after="0" w:line="240" w:lineRule="auto"/>
              <w:jc w:val="center"/>
              <w:rPr>
                <w:rFonts w:ascii="Calibri" w:eastAsia="Times New Roman" w:hAnsi="Calibri" w:cs="Calibri"/>
                <w:color w:val="000000"/>
              </w:rPr>
            </w:pPr>
            <w:r w:rsidRPr="00022BB0">
              <w:rPr>
                <w:rFonts w:ascii="Calibri" w:eastAsia="Times New Roman" w:hAnsi="Calibri" w:cs="Calibri"/>
                <w:color w:val="000000"/>
              </w:rPr>
              <w:t>99</w:t>
            </w:r>
          </w:p>
        </w:tc>
      </w:tr>
      <w:tr w:rsidR="00022BB0" w:rsidRPr="00022BB0" w:rsidTr="00022BB0">
        <w:trPr>
          <w:trHeight w:val="288"/>
        </w:trPr>
        <w:tc>
          <w:tcPr>
            <w:tcW w:w="3863" w:type="dxa"/>
            <w:tcBorders>
              <w:top w:val="nil"/>
              <w:left w:val="single" w:sz="12" w:space="0" w:color="auto"/>
              <w:bottom w:val="nil"/>
              <w:right w:val="single" w:sz="8" w:space="0" w:color="auto"/>
            </w:tcBorders>
            <w:shd w:val="clear" w:color="auto" w:fill="auto"/>
            <w:vAlign w:val="bottom"/>
            <w:hideMark/>
          </w:tcPr>
          <w:p w:rsidR="00022BB0" w:rsidRPr="00022BB0" w:rsidRDefault="00022BB0" w:rsidP="00022BB0">
            <w:pPr>
              <w:spacing w:after="0" w:line="240" w:lineRule="auto"/>
              <w:ind w:firstLineChars="200" w:firstLine="440"/>
              <w:rPr>
                <w:rFonts w:ascii="Calibri" w:eastAsia="Times New Roman" w:hAnsi="Calibri" w:cs="Calibri"/>
                <w:color w:val="000000"/>
              </w:rPr>
            </w:pPr>
            <w:r w:rsidRPr="00022BB0">
              <w:rPr>
                <w:rFonts w:ascii="Calibri" w:eastAsia="Times New Roman" w:hAnsi="Calibri" w:cs="Calibri"/>
                <w:color w:val="000000"/>
              </w:rPr>
              <w:t>Investment assets</w:t>
            </w:r>
          </w:p>
        </w:tc>
        <w:tc>
          <w:tcPr>
            <w:tcW w:w="1450" w:type="dxa"/>
            <w:tcBorders>
              <w:top w:val="nil"/>
              <w:left w:val="nil"/>
              <w:bottom w:val="nil"/>
              <w:right w:val="single" w:sz="8" w:space="0" w:color="auto"/>
            </w:tcBorders>
            <w:shd w:val="clear" w:color="auto" w:fill="auto"/>
            <w:noWrap/>
            <w:vAlign w:val="bottom"/>
            <w:hideMark/>
          </w:tcPr>
          <w:p w:rsidR="00022BB0" w:rsidRPr="00022BB0" w:rsidRDefault="00022BB0" w:rsidP="00022BB0">
            <w:pPr>
              <w:spacing w:after="0" w:line="240" w:lineRule="auto"/>
              <w:jc w:val="center"/>
              <w:rPr>
                <w:rFonts w:ascii="Calibri" w:eastAsia="Times New Roman" w:hAnsi="Calibri" w:cs="Calibri"/>
                <w:color w:val="000000"/>
              </w:rPr>
            </w:pPr>
            <w:r w:rsidRPr="00022BB0">
              <w:rPr>
                <w:rFonts w:ascii="Calibri" w:eastAsia="Times New Roman" w:hAnsi="Calibri" w:cs="Calibri"/>
                <w:color w:val="000000"/>
              </w:rPr>
              <w:t>29</w:t>
            </w:r>
          </w:p>
        </w:tc>
        <w:tc>
          <w:tcPr>
            <w:tcW w:w="423" w:type="dxa"/>
            <w:tcBorders>
              <w:top w:val="nil"/>
              <w:left w:val="nil"/>
              <w:bottom w:val="nil"/>
              <w:right w:val="single" w:sz="8" w:space="0" w:color="auto"/>
            </w:tcBorders>
            <w:shd w:val="clear" w:color="auto" w:fill="auto"/>
            <w:noWrap/>
            <w:vAlign w:val="bottom"/>
            <w:hideMark/>
          </w:tcPr>
          <w:p w:rsidR="00022BB0" w:rsidRPr="00022BB0" w:rsidRDefault="00022BB0" w:rsidP="00022BB0">
            <w:pPr>
              <w:spacing w:after="0" w:line="240" w:lineRule="auto"/>
              <w:jc w:val="center"/>
              <w:rPr>
                <w:rFonts w:ascii="Calibri" w:eastAsia="Times New Roman" w:hAnsi="Calibri" w:cs="Calibri"/>
                <w:color w:val="000000"/>
              </w:rPr>
            </w:pPr>
            <w:r w:rsidRPr="00022BB0">
              <w:rPr>
                <w:rFonts w:ascii="Calibri" w:eastAsia="Times New Roman" w:hAnsi="Calibri" w:cs="Calibri"/>
                <w:color w:val="000000"/>
              </w:rPr>
              <w:t>6</w:t>
            </w:r>
          </w:p>
        </w:tc>
        <w:tc>
          <w:tcPr>
            <w:tcW w:w="575" w:type="dxa"/>
            <w:tcBorders>
              <w:top w:val="nil"/>
              <w:left w:val="nil"/>
              <w:bottom w:val="nil"/>
              <w:right w:val="single" w:sz="8" w:space="0" w:color="auto"/>
            </w:tcBorders>
            <w:shd w:val="clear" w:color="auto" w:fill="auto"/>
            <w:noWrap/>
            <w:vAlign w:val="bottom"/>
            <w:hideMark/>
          </w:tcPr>
          <w:p w:rsidR="00022BB0" w:rsidRPr="00022BB0" w:rsidRDefault="00022BB0" w:rsidP="00022BB0">
            <w:pPr>
              <w:spacing w:after="0" w:line="240" w:lineRule="auto"/>
              <w:jc w:val="center"/>
              <w:rPr>
                <w:rFonts w:ascii="Calibri" w:eastAsia="Times New Roman" w:hAnsi="Calibri" w:cs="Calibri"/>
                <w:color w:val="000000"/>
              </w:rPr>
            </w:pPr>
            <w:r w:rsidRPr="00022BB0">
              <w:rPr>
                <w:rFonts w:ascii="Calibri" w:eastAsia="Times New Roman" w:hAnsi="Calibri" w:cs="Calibri"/>
                <w:color w:val="000000"/>
              </w:rPr>
              <w:t>33</w:t>
            </w:r>
          </w:p>
        </w:tc>
        <w:tc>
          <w:tcPr>
            <w:tcW w:w="878" w:type="dxa"/>
            <w:tcBorders>
              <w:top w:val="nil"/>
              <w:left w:val="nil"/>
              <w:bottom w:val="nil"/>
              <w:right w:val="single" w:sz="8" w:space="0" w:color="auto"/>
            </w:tcBorders>
            <w:shd w:val="clear" w:color="auto" w:fill="auto"/>
            <w:noWrap/>
            <w:vAlign w:val="bottom"/>
            <w:hideMark/>
          </w:tcPr>
          <w:p w:rsidR="00022BB0" w:rsidRPr="00022BB0" w:rsidRDefault="00022BB0" w:rsidP="00022BB0">
            <w:pPr>
              <w:spacing w:after="0" w:line="240" w:lineRule="auto"/>
              <w:jc w:val="center"/>
              <w:rPr>
                <w:rFonts w:ascii="Calibri" w:eastAsia="Times New Roman" w:hAnsi="Calibri" w:cs="Calibri"/>
                <w:color w:val="000000"/>
              </w:rPr>
            </w:pPr>
            <w:r w:rsidRPr="00022BB0">
              <w:rPr>
                <w:rFonts w:ascii="Calibri" w:eastAsia="Times New Roman" w:hAnsi="Calibri" w:cs="Calibri"/>
                <w:color w:val="000000"/>
              </w:rPr>
              <w:t>68</w:t>
            </w:r>
          </w:p>
        </w:tc>
        <w:tc>
          <w:tcPr>
            <w:tcW w:w="1631" w:type="dxa"/>
            <w:tcBorders>
              <w:top w:val="nil"/>
              <w:left w:val="nil"/>
              <w:bottom w:val="nil"/>
              <w:right w:val="single" w:sz="12" w:space="0" w:color="auto"/>
            </w:tcBorders>
            <w:shd w:val="clear" w:color="auto" w:fill="auto"/>
            <w:noWrap/>
            <w:vAlign w:val="bottom"/>
            <w:hideMark/>
          </w:tcPr>
          <w:p w:rsidR="00022BB0" w:rsidRPr="00022BB0" w:rsidRDefault="00022BB0" w:rsidP="00022BB0">
            <w:pPr>
              <w:spacing w:after="0" w:line="240" w:lineRule="auto"/>
              <w:jc w:val="center"/>
              <w:rPr>
                <w:rFonts w:ascii="Calibri" w:eastAsia="Times New Roman" w:hAnsi="Calibri" w:cs="Calibri"/>
                <w:color w:val="000000"/>
              </w:rPr>
            </w:pPr>
            <w:r w:rsidRPr="00022BB0">
              <w:rPr>
                <w:rFonts w:ascii="Calibri" w:eastAsia="Times New Roman" w:hAnsi="Calibri" w:cs="Calibri"/>
                <w:color w:val="000000"/>
              </w:rPr>
              <w:t>93</w:t>
            </w:r>
          </w:p>
        </w:tc>
      </w:tr>
      <w:tr w:rsidR="00022BB0" w:rsidRPr="00022BB0" w:rsidTr="00022BB0">
        <w:trPr>
          <w:trHeight w:val="288"/>
        </w:trPr>
        <w:tc>
          <w:tcPr>
            <w:tcW w:w="3863" w:type="dxa"/>
            <w:tcBorders>
              <w:top w:val="nil"/>
              <w:left w:val="single" w:sz="12" w:space="0" w:color="auto"/>
              <w:bottom w:val="nil"/>
              <w:right w:val="single" w:sz="8" w:space="0" w:color="auto"/>
            </w:tcBorders>
            <w:shd w:val="clear" w:color="auto" w:fill="auto"/>
            <w:vAlign w:val="bottom"/>
            <w:hideMark/>
          </w:tcPr>
          <w:p w:rsidR="00022BB0" w:rsidRPr="00022BB0" w:rsidRDefault="00022BB0" w:rsidP="00022BB0">
            <w:pPr>
              <w:spacing w:after="0" w:line="240" w:lineRule="auto"/>
              <w:ind w:firstLineChars="400" w:firstLine="880"/>
              <w:rPr>
                <w:rFonts w:ascii="Calibri" w:eastAsia="Times New Roman" w:hAnsi="Calibri" w:cs="Calibri"/>
                <w:color w:val="000000"/>
              </w:rPr>
            </w:pPr>
            <w:r w:rsidRPr="00022BB0">
              <w:rPr>
                <w:rFonts w:ascii="Calibri" w:eastAsia="Times New Roman" w:hAnsi="Calibri" w:cs="Calibri"/>
                <w:color w:val="000000"/>
              </w:rPr>
              <w:t>Stocks</w:t>
            </w:r>
          </w:p>
        </w:tc>
        <w:tc>
          <w:tcPr>
            <w:tcW w:w="1450" w:type="dxa"/>
            <w:tcBorders>
              <w:top w:val="nil"/>
              <w:left w:val="nil"/>
              <w:bottom w:val="nil"/>
              <w:right w:val="single" w:sz="8" w:space="0" w:color="auto"/>
            </w:tcBorders>
            <w:shd w:val="clear" w:color="auto" w:fill="auto"/>
            <w:noWrap/>
            <w:vAlign w:val="bottom"/>
            <w:hideMark/>
          </w:tcPr>
          <w:p w:rsidR="00022BB0" w:rsidRPr="00022BB0" w:rsidRDefault="00022BB0" w:rsidP="00022BB0">
            <w:pPr>
              <w:spacing w:after="0" w:line="240" w:lineRule="auto"/>
              <w:jc w:val="center"/>
              <w:rPr>
                <w:rFonts w:ascii="Calibri" w:eastAsia="Times New Roman" w:hAnsi="Calibri" w:cs="Calibri"/>
                <w:color w:val="000000"/>
              </w:rPr>
            </w:pPr>
            <w:r w:rsidRPr="00022BB0">
              <w:rPr>
                <w:rFonts w:ascii="Calibri" w:eastAsia="Times New Roman" w:hAnsi="Calibri" w:cs="Calibri"/>
                <w:color w:val="000000"/>
              </w:rPr>
              <w:t>18</w:t>
            </w:r>
          </w:p>
        </w:tc>
        <w:tc>
          <w:tcPr>
            <w:tcW w:w="423" w:type="dxa"/>
            <w:tcBorders>
              <w:top w:val="nil"/>
              <w:left w:val="nil"/>
              <w:bottom w:val="nil"/>
              <w:right w:val="single" w:sz="8" w:space="0" w:color="auto"/>
            </w:tcBorders>
            <w:shd w:val="clear" w:color="auto" w:fill="auto"/>
            <w:noWrap/>
            <w:vAlign w:val="bottom"/>
            <w:hideMark/>
          </w:tcPr>
          <w:p w:rsidR="00022BB0" w:rsidRPr="00022BB0" w:rsidRDefault="00022BB0" w:rsidP="00022BB0">
            <w:pPr>
              <w:spacing w:after="0" w:line="240" w:lineRule="auto"/>
              <w:jc w:val="center"/>
              <w:rPr>
                <w:rFonts w:ascii="Calibri" w:eastAsia="Times New Roman" w:hAnsi="Calibri" w:cs="Calibri"/>
                <w:color w:val="000000"/>
              </w:rPr>
            </w:pPr>
            <w:r w:rsidRPr="00022BB0">
              <w:rPr>
                <w:rFonts w:ascii="Calibri" w:eastAsia="Times New Roman" w:hAnsi="Calibri" w:cs="Calibri"/>
                <w:color w:val="000000"/>
              </w:rPr>
              <w:t>3</w:t>
            </w:r>
          </w:p>
        </w:tc>
        <w:tc>
          <w:tcPr>
            <w:tcW w:w="575" w:type="dxa"/>
            <w:tcBorders>
              <w:top w:val="nil"/>
              <w:left w:val="nil"/>
              <w:bottom w:val="nil"/>
              <w:right w:val="single" w:sz="8" w:space="0" w:color="auto"/>
            </w:tcBorders>
            <w:shd w:val="clear" w:color="auto" w:fill="auto"/>
            <w:noWrap/>
            <w:vAlign w:val="bottom"/>
            <w:hideMark/>
          </w:tcPr>
          <w:p w:rsidR="00022BB0" w:rsidRPr="00022BB0" w:rsidRDefault="00022BB0" w:rsidP="00022BB0">
            <w:pPr>
              <w:spacing w:after="0" w:line="240" w:lineRule="auto"/>
              <w:jc w:val="center"/>
              <w:rPr>
                <w:rFonts w:ascii="Calibri" w:eastAsia="Times New Roman" w:hAnsi="Calibri" w:cs="Calibri"/>
                <w:color w:val="000000"/>
              </w:rPr>
            </w:pPr>
            <w:r w:rsidRPr="00022BB0">
              <w:rPr>
                <w:rFonts w:ascii="Calibri" w:eastAsia="Times New Roman" w:hAnsi="Calibri" w:cs="Calibri"/>
                <w:color w:val="000000"/>
              </w:rPr>
              <w:t>18</w:t>
            </w:r>
          </w:p>
        </w:tc>
        <w:tc>
          <w:tcPr>
            <w:tcW w:w="878" w:type="dxa"/>
            <w:tcBorders>
              <w:top w:val="nil"/>
              <w:left w:val="nil"/>
              <w:bottom w:val="nil"/>
              <w:right w:val="single" w:sz="8" w:space="0" w:color="auto"/>
            </w:tcBorders>
            <w:shd w:val="clear" w:color="auto" w:fill="auto"/>
            <w:noWrap/>
            <w:vAlign w:val="bottom"/>
            <w:hideMark/>
          </w:tcPr>
          <w:p w:rsidR="00022BB0" w:rsidRPr="00022BB0" w:rsidRDefault="00022BB0" w:rsidP="00022BB0">
            <w:pPr>
              <w:spacing w:after="0" w:line="240" w:lineRule="auto"/>
              <w:jc w:val="center"/>
              <w:rPr>
                <w:rFonts w:ascii="Calibri" w:eastAsia="Times New Roman" w:hAnsi="Calibri" w:cs="Calibri"/>
                <w:color w:val="000000"/>
              </w:rPr>
            </w:pPr>
            <w:r w:rsidRPr="00022BB0">
              <w:rPr>
                <w:rFonts w:ascii="Calibri" w:eastAsia="Times New Roman" w:hAnsi="Calibri" w:cs="Calibri"/>
                <w:color w:val="000000"/>
              </w:rPr>
              <w:t>43</w:t>
            </w:r>
          </w:p>
        </w:tc>
        <w:tc>
          <w:tcPr>
            <w:tcW w:w="1631" w:type="dxa"/>
            <w:tcBorders>
              <w:top w:val="nil"/>
              <w:left w:val="nil"/>
              <w:bottom w:val="nil"/>
              <w:right w:val="single" w:sz="12" w:space="0" w:color="auto"/>
            </w:tcBorders>
            <w:shd w:val="clear" w:color="auto" w:fill="auto"/>
            <w:noWrap/>
            <w:vAlign w:val="bottom"/>
            <w:hideMark/>
          </w:tcPr>
          <w:p w:rsidR="00022BB0" w:rsidRPr="00022BB0" w:rsidRDefault="00022BB0" w:rsidP="00022BB0">
            <w:pPr>
              <w:spacing w:after="0" w:line="240" w:lineRule="auto"/>
              <w:jc w:val="center"/>
              <w:rPr>
                <w:rFonts w:ascii="Calibri" w:eastAsia="Times New Roman" w:hAnsi="Calibri" w:cs="Calibri"/>
                <w:color w:val="000000"/>
              </w:rPr>
            </w:pPr>
            <w:r w:rsidRPr="00022BB0">
              <w:rPr>
                <w:rFonts w:ascii="Calibri" w:eastAsia="Times New Roman" w:hAnsi="Calibri" w:cs="Calibri"/>
                <w:color w:val="000000"/>
              </w:rPr>
              <w:t>79</w:t>
            </w:r>
          </w:p>
        </w:tc>
      </w:tr>
      <w:tr w:rsidR="00022BB0" w:rsidRPr="00022BB0" w:rsidTr="00022BB0">
        <w:trPr>
          <w:trHeight w:val="324"/>
        </w:trPr>
        <w:tc>
          <w:tcPr>
            <w:tcW w:w="3863" w:type="dxa"/>
            <w:tcBorders>
              <w:top w:val="nil"/>
              <w:left w:val="single" w:sz="12" w:space="0" w:color="auto"/>
              <w:bottom w:val="nil"/>
              <w:right w:val="single" w:sz="8" w:space="0" w:color="auto"/>
            </w:tcBorders>
            <w:shd w:val="clear" w:color="auto" w:fill="auto"/>
            <w:vAlign w:val="bottom"/>
            <w:hideMark/>
          </w:tcPr>
          <w:p w:rsidR="00022BB0" w:rsidRPr="00022BB0" w:rsidRDefault="00022BB0" w:rsidP="00022BB0">
            <w:pPr>
              <w:spacing w:after="0" w:line="240" w:lineRule="auto"/>
              <w:ind w:firstLineChars="400" w:firstLine="880"/>
              <w:rPr>
                <w:rFonts w:ascii="Calibri" w:eastAsia="Times New Roman" w:hAnsi="Calibri" w:cs="Calibri"/>
                <w:color w:val="000000"/>
              </w:rPr>
            </w:pPr>
            <w:r w:rsidRPr="00022BB0">
              <w:rPr>
                <w:rFonts w:ascii="Calibri" w:eastAsia="Times New Roman" w:hAnsi="Calibri" w:cs="Calibri"/>
                <w:color w:val="000000"/>
              </w:rPr>
              <w:t>Marketable bonds</w:t>
            </w:r>
          </w:p>
        </w:tc>
        <w:tc>
          <w:tcPr>
            <w:tcW w:w="1450" w:type="dxa"/>
            <w:tcBorders>
              <w:top w:val="nil"/>
              <w:left w:val="nil"/>
              <w:bottom w:val="nil"/>
              <w:right w:val="single" w:sz="8" w:space="0" w:color="auto"/>
            </w:tcBorders>
            <w:shd w:val="clear" w:color="auto" w:fill="auto"/>
            <w:noWrap/>
            <w:vAlign w:val="bottom"/>
            <w:hideMark/>
          </w:tcPr>
          <w:p w:rsidR="00022BB0" w:rsidRPr="00022BB0" w:rsidRDefault="00022BB0" w:rsidP="00022BB0">
            <w:pPr>
              <w:spacing w:after="0" w:line="240" w:lineRule="auto"/>
              <w:jc w:val="center"/>
              <w:rPr>
                <w:rFonts w:ascii="Calibri" w:eastAsia="Times New Roman" w:hAnsi="Calibri" w:cs="Calibri"/>
                <w:color w:val="000000"/>
              </w:rPr>
            </w:pPr>
            <w:r w:rsidRPr="00022BB0">
              <w:rPr>
                <w:rFonts w:ascii="Calibri" w:eastAsia="Times New Roman" w:hAnsi="Calibri" w:cs="Calibri"/>
                <w:color w:val="000000"/>
              </w:rPr>
              <w:t>2</w:t>
            </w:r>
          </w:p>
        </w:tc>
        <w:tc>
          <w:tcPr>
            <w:tcW w:w="423" w:type="dxa"/>
            <w:tcBorders>
              <w:top w:val="nil"/>
              <w:left w:val="nil"/>
              <w:bottom w:val="nil"/>
              <w:right w:val="single" w:sz="8" w:space="0" w:color="auto"/>
            </w:tcBorders>
            <w:shd w:val="clear" w:color="auto" w:fill="auto"/>
            <w:noWrap/>
            <w:vAlign w:val="bottom"/>
            <w:hideMark/>
          </w:tcPr>
          <w:p w:rsidR="00022BB0" w:rsidRPr="00022BB0" w:rsidRDefault="00022BB0" w:rsidP="00022BB0">
            <w:pPr>
              <w:spacing w:after="0" w:line="240" w:lineRule="auto"/>
              <w:jc w:val="center"/>
              <w:rPr>
                <w:rFonts w:ascii="Calibri" w:eastAsia="Times New Roman" w:hAnsi="Calibri" w:cs="Calibri"/>
                <w:color w:val="000000"/>
              </w:rPr>
            </w:pPr>
            <w:r w:rsidRPr="00022BB0">
              <w:rPr>
                <w:rFonts w:ascii="Calibri" w:eastAsia="Times New Roman" w:hAnsi="Calibri" w:cs="Calibri"/>
                <w:color w:val="000000"/>
              </w:rPr>
              <w:t>(</w:t>
            </w:r>
            <w:r w:rsidRPr="00022BB0">
              <w:rPr>
                <w:rFonts w:ascii="Calibri" w:eastAsia="Times New Roman" w:hAnsi="Calibri" w:cs="Calibri"/>
                <w:color w:val="000000"/>
                <w:vertAlign w:val="superscript"/>
              </w:rPr>
              <w:t>2</w:t>
            </w:r>
            <w:r w:rsidRPr="00022BB0">
              <w:rPr>
                <w:rFonts w:ascii="Calibri" w:eastAsia="Times New Roman" w:hAnsi="Calibri" w:cs="Calibri"/>
                <w:color w:val="000000"/>
              </w:rPr>
              <w:t>)</w:t>
            </w:r>
          </w:p>
        </w:tc>
        <w:tc>
          <w:tcPr>
            <w:tcW w:w="575" w:type="dxa"/>
            <w:tcBorders>
              <w:top w:val="nil"/>
              <w:left w:val="nil"/>
              <w:bottom w:val="nil"/>
              <w:right w:val="single" w:sz="8" w:space="0" w:color="auto"/>
            </w:tcBorders>
            <w:shd w:val="clear" w:color="auto" w:fill="auto"/>
            <w:noWrap/>
            <w:vAlign w:val="bottom"/>
            <w:hideMark/>
          </w:tcPr>
          <w:p w:rsidR="00022BB0" w:rsidRPr="00022BB0" w:rsidRDefault="00022BB0" w:rsidP="00022BB0">
            <w:pPr>
              <w:spacing w:after="0" w:line="240" w:lineRule="auto"/>
              <w:jc w:val="center"/>
              <w:rPr>
                <w:rFonts w:ascii="Calibri" w:eastAsia="Times New Roman" w:hAnsi="Calibri" w:cs="Calibri"/>
                <w:color w:val="000000"/>
              </w:rPr>
            </w:pPr>
            <w:r w:rsidRPr="00022BB0">
              <w:rPr>
                <w:rFonts w:ascii="Calibri" w:eastAsia="Times New Roman" w:hAnsi="Calibri" w:cs="Calibri"/>
                <w:color w:val="000000"/>
              </w:rPr>
              <w:t>1</w:t>
            </w:r>
          </w:p>
        </w:tc>
        <w:tc>
          <w:tcPr>
            <w:tcW w:w="878" w:type="dxa"/>
            <w:tcBorders>
              <w:top w:val="nil"/>
              <w:left w:val="nil"/>
              <w:bottom w:val="nil"/>
              <w:right w:val="single" w:sz="8" w:space="0" w:color="auto"/>
            </w:tcBorders>
            <w:shd w:val="clear" w:color="auto" w:fill="auto"/>
            <w:noWrap/>
            <w:vAlign w:val="bottom"/>
            <w:hideMark/>
          </w:tcPr>
          <w:p w:rsidR="00022BB0" w:rsidRPr="00022BB0" w:rsidRDefault="00022BB0" w:rsidP="00022BB0">
            <w:pPr>
              <w:spacing w:after="0" w:line="240" w:lineRule="auto"/>
              <w:jc w:val="center"/>
              <w:rPr>
                <w:rFonts w:ascii="Calibri" w:eastAsia="Times New Roman" w:hAnsi="Calibri" w:cs="Calibri"/>
                <w:color w:val="000000"/>
              </w:rPr>
            </w:pPr>
            <w:r w:rsidRPr="00022BB0">
              <w:rPr>
                <w:rFonts w:ascii="Calibri" w:eastAsia="Times New Roman" w:hAnsi="Calibri" w:cs="Calibri"/>
                <w:color w:val="000000"/>
              </w:rPr>
              <w:t>7</w:t>
            </w:r>
          </w:p>
        </w:tc>
        <w:tc>
          <w:tcPr>
            <w:tcW w:w="1631" w:type="dxa"/>
            <w:tcBorders>
              <w:top w:val="nil"/>
              <w:left w:val="nil"/>
              <w:bottom w:val="nil"/>
              <w:right w:val="single" w:sz="12" w:space="0" w:color="auto"/>
            </w:tcBorders>
            <w:shd w:val="clear" w:color="auto" w:fill="auto"/>
            <w:noWrap/>
            <w:vAlign w:val="bottom"/>
            <w:hideMark/>
          </w:tcPr>
          <w:p w:rsidR="00022BB0" w:rsidRPr="00022BB0" w:rsidRDefault="00022BB0" w:rsidP="00022BB0">
            <w:pPr>
              <w:spacing w:after="0" w:line="240" w:lineRule="auto"/>
              <w:jc w:val="center"/>
              <w:rPr>
                <w:rFonts w:ascii="Calibri" w:eastAsia="Times New Roman" w:hAnsi="Calibri" w:cs="Calibri"/>
                <w:color w:val="000000"/>
              </w:rPr>
            </w:pPr>
            <w:r w:rsidRPr="00022BB0">
              <w:rPr>
                <w:rFonts w:ascii="Calibri" w:eastAsia="Times New Roman" w:hAnsi="Calibri" w:cs="Calibri"/>
                <w:color w:val="000000"/>
              </w:rPr>
              <w:t>24</w:t>
            </w:r>
          </w:p>
        </w:tc>
      </w:tr>
      <w:tr w:rsidR="00022BB0" w:rsidRPr="00022BB0" w:rsidTr="00DA0699">
        <w:trPr>
          <w:trHeight w:val="288"/>
        </w:trPr>
        <w:tc>
          <w:tcPr>
            <w:tcW w:w="3863" w:type="dxa"/>
            <w:tcBorders>
              <w:top w:val="nil"/>
              <w:left w:val="single" w:sz="12" w:space="0" w:color="auto"/>
              <w:right w:val="single" w:sz="8" w:space="0" w:color="auto"/>
            </w:tcBorders>
            <w:shd w:val="clear" w:color="auto" w:fill="auto"/>
            <w:vAlign w:val="bottom"/>
            <w:hideMark/>
          </w:tcPr>
          <w:p w:rsidR="00022BB0" w:rsidRPr="00022BB0" w:rsidRDefault="00022BB0" w:rsidP="00022BB0">
            <w:pPr>
              <w:spacing w:after="0" w:line="240" w:lineRule="auto"/>
              <w:ind w:firstLineChars="400" w:firstLine="880"/>
              <w:rPr>
                <w:rFonts w:ascii="Calibri" w:eastAsia="Times New Roman" w:hAnsi="Calibri" w:cs="Calibri"/>
                <w:color w:val="000000"/>
              </w:rPr>
            </w:pPr>
            <w:r w:rsidRPr="00022BB0">
              <w:rPr>
                <w:rFonts w:ascii="Calibri" w:eastAsia="Times New Roman" w:hAnsi="Calibri" w:cs="Calibri"/>
                <w:color w:val="000000"/>
              </w:rPr>
              <w:t>Other</w:t>
            </w:r>
          </w:p>
        </w:tc>
        <w:tc>
          <w:tcPr>
            <w:tcW w:w="1450" w:type="dxa"/>
            <w:tcBorders>
              <w:top w:val="nil"/>
              <w:left w:val="nil"/>
              <w:right w:val="single" w:sz="8" w:space="0" w:color="auto"/>
            </w:tcBorders>
            <w:shd w:val="clear" w:color="auto" w:fill="auto"/>
            <w:noWrap/>
            <w:vAlign w:val="bottom"/>
            <w:hideMark/>
          </w:tcPr>
          <w:p w:rsidR="00022BB0" w:rsidRPr="00022BB0" w:rsidRDefault="00022BB0" w:rsidP="00022BB0">
            <w:pPr>
              <w:spacing w:after="0" w:line="240" w:lineRule="auto"/>
              <w:jc w:val="center"/>
              <w:rPr>
                <w:rFonts w:ascii="Calibri" w:eastAsia="Times New Roman" w:hAnsi="Calibri" w:cs="Calibri"/>
                <w:color w:val="000000"/>
              </w:rPr>
            </w:pPr>
            <w:r w:rsidRPr="00022BB0">
              <w:rPr>
                <w:rFonts w:ascii="Calibri" w:eastAsia="Times New Roman" w:hAnsi="Calibri" w:cs="Calibri"/>
                <w:color w:val="000000"/>
              </w:rPr>
              <w:t>15</w:t>
            </w:r>
          </w:p>
        </w:tc>
        <w:tc>
          <w:tcPr>
            <w:tcW w:w="423" w:type="dxa"/>
            <w:tcBorders>
              <w:top w:val="nil"/>
              <w:left w:val="nil"/>
              <w:right w:val="single" w:sz="8" w:space="0" w:color="auto"/>
            </w:tcBorders>
            <w:shd w:val="clear" w:color="auto" w:fill="auto"/>
            <w:noWrap/>
            <w:vAlign w:val="bottom"/>
            <w:hideMark/>
          </w:tcPr>
          <w:p w:rsidR="00022BB0" w:rsidRPr="00022BB0" w:rsidRDefault="00022BB0" w:rsidP="00022BB0">
            <w:pPr>
              <w:spacing w:after="0" w:line="240" w:lineRule="auto"/>
              <w:jc w:val="center"/>
              <w:rPr>
                <w:rFonts w:ascii="Calibri" w:eastAsia="Times New Roman" w:hAnsi="Calibri" w:cs="Calibri"/>
                <w:color w:val="000000"/>
              </w:rPr>
            </w:pPr>
            <w:r w:rsidRPr="00022BB0">
              <w:rPr>
                <w:rFonts w:ascii="Calibri" w:eastAsia="Times New Roman" w:hAnsi="Calibri" w:cs="Calibri"/>
                <w:color w:val="000000"/>
              </w:rPr>
              <w:t>3</w:t>
            </w:r>
          </w:p>
        </w:tc>
        <w:tc>
          <w:tcPr>
            <w:tcW w:w="575" w:type="dxa"/>
            <w:tcBorders>
              <w:top w:val="nil"/>
              <w:left w:val="nil"/>
              <w:right w:val="single" w:sz="8" w:space="0" w:color="auto"/>
            </w:tcBorders>
            <w:shd w:val="clear" w:color="auto" w:fill="auto"/>
            <w:noWrap/>
            <w:vAlign w:val="bottom"/>
            <w:hideMark/>
          </w:tcPr>
          <w:p w:rsidR="00022BB0" w:rsidRPr="00022BB0" w:rsidRDefault="00022BB0" w:rsidP="00022BB0">
            <w:pPr>
              <w:spacing w:after="0" w:line="240" w:lineRule="auto"/>
              <w:jc w:val="center"/>
              <w:rPr>
                <w:rFonts w:ascii="Calibri" w:eastAsia="Times New Roman" w:hAnsi="Calibri" w:cs="Calibri"/>
                <w:color w:val="000000"/>
              </w:rPr>
            </w:pPr>
            <w:r w:rsidRPr="00022BB0">
              <w:rPr>
                <w:rFonts w:ascii="Calibri" w:eastAsia="Times New Roman" w:hAnsi="Calibri" w:cs="Calibri"/>
                <w:color w:val="000000"/>
              </w:rPr>
              <w:t>17</w:t>
            </w:r>
          </w:p>
        </w:tc>
        <w:tc>
          <w:tcPr>
            <w:tcW w:w="878" w:type="dxa"/>
            <w:tcBorders>
              <w:top w:val="nil"/>
              <w:left w:val="nil"/>
              <w:right w:val="single" w:sz="8" w:space="0" w:color="auto"/>
            </w:tcBorders>
            <w:shd w:val="clear" w:color="auto" w:fill="auto"/>
            <w:noWrap/>
            <w:vAlign w:val="bottom"/>
            <w:hideMark/>
          </w:tcPr>
          <w:p w:rsidR="00022BB0" w:rsidRPr="00022BB0" w:rsidRDefault="00022BB0" w:rsidP="00022BB0">
            <w:pPr>
              <w:spacing w:after="0" w:line="240" w:lineRule="auto"/>
              <w:jc w:val="center"/>
              <w:rPr>
                <w:rFonts w:ascii="Calibri" w:eastAsia="Times New Roman" w:hAnsi="Calibri" w:cs="Calibri"/>
                <w:color w:val="000000"/>
              </w:rPr>
            </w:pPr>
            <w:r w:rsidRPr="00022BB0">
              <w:rPr>
                <w:rFonts w:ascii="Calibri" w:eastAsia="Times New Roman" w:hAnsi="Calibri" w:cs="Calibri"/>
                <w:color w:val="000000"/>
              </w:rPr>
              <w:t>39</w:t>
            </w:r>
          </w:p>
        </w:tc>
        <w:tc>
          <w:tcPr>
            <w:tcW w:w="1631" w:type="dxa"/>
            <w:tcBorders>
              <w:top w:val="nil"/>
              <w:left w:val="nil"/>
              <w:right w:val="single" w:sz="12" w:space="0" w:color="auto"/>
            </w:tcBorders>
            <w:shd w:val="clear" w:color="auto" w:fill="auto"/>
            <w:noWrap/>
            <w:vAlign w:val="bottom"/>
            <w:hideMark/>
          </w:tcPr>
          <w:p w:rsidR="00022BB0" w:rsidRPr="00022BB0" w:rsidRDefault="00022BB0" w:rsidP="00022BB0">
            <w:pPr>
              <w:spacing w:after="0" w:line="240" w:lineRule="auto"/>
              <w:jc w:val="center"/>
              <w:rPr>
                <w:rFonts w:ascii="Calibri" w:eastAsia="Times New Roman" w:hAnsi="Calibri" w:cs="Calibri"/>
                <w:color w:val="000000"/>
              </w:rPr>
            </w:pPr>
            <w:r w:rsidRPr="00022BB0">
              <w:rPr>
                <w:rFonts w:ascii="Calibri" w:eastAsia="Times New Roman" w:hAnsi="Calibri" w:cs="Calibri"/>
                <w:color w:val="000000"/>
              </w:rPr>
              <w:t>52</w:t>
            </w:r>
          </w:p>
        </w:tc>
      </w:tr>
      <w:tr w:rsidR="00022BB0" w:rsidRPr="00022BB0" w:rsidTr="00022BB0">
        <w:trPr>
          <w:trHeight w:val="300"/>
        </w:trPr>
        <w:tc>
          <w:tcPr>
            <w:tcW w:w="3863" w:type="dxa"/>
            <w:tcBorders>
              <w:top w:val="nil"/>
              <w:left w:val="single" w:sz="12" w:space="0" w:color="auto"/>
              <w:bottom w:val="single" w:sz="12" w:space="0" w:color="auto"/>
              <w:right w:val="single" w:sz="8" w:space="0" w:color="auto"/>
            </w:tcBorders>
            <w:shd w:val="clear" w:color="auto" w:fill="auto"/>
            <w:vAlign w:val="bottom"/>
            <w:hideMark/>
          </w:tcPr>
          <w:p w:rsidR="00022BB0" w:rsidRPr="00022BB0" w:rsidRDefault="00022BB0" w:rsidP="00022BB0">
            <w:pPr>
              <w:spacing w:after="0" w:line="240" w:lineRule="auto"/>
              <w:rPr>
                <w:rFonts w:ascii="Calibri" w:eastAsia="Times New Roman" w:hAnsi="Calibri" w:cs="Calibri"/>
                <w:color w:val="000000"/>
              </w:rPr>
            </w:pPr>
            <w:r w:rsidRPr="00022BB0">
              <w:rPr>
                <w:rFonts w:ascii="Calibri" w:eastAsia="Times New Roman" w:hAnsi="Calibri" w:cs="Calibri"/>
                <w:color w:val="000000"/>
              </w:rPr>
              <w:t>Miscellaneous assets</w:t>
            </w:r>
          </w:p>
        </w:tc>
        <w:tc>
          <w:tcPr>
            <w:tcW w:w="1450" w:type="dxa"/>
            <w:tcBorders>
              <w:top w:val="nil"/>
              <w:left w:val="nil"/>
              <w:bottom w:val="single" w:sz="12" w:space="0" w:color="auto"/>
              <w:right w:val="single" w:sz="8" w:space="0" w:color="auto"/>
            </w:tcBorders>
            <w:shd w:val="clear" w:color="auto" w:fill="auto"/>
            <w:noWrap/>
            <w:vAlign w:val="bottom"/>
            <w:hideMark/>
          </w:tcPr>
          <w:p w:rsidR="00022BB0" w:rsidRPr="00022BB0" w:rsidRDefault="00022BB0" w:rsidP="00022BB0">
            <w:pPr>
              <w:spacing w:after="0" w:line="240" w:lineRule="auto"/>
              <w:jc w:val="center"/>
              <w:rPr>
                <w:rFonts w:ascii="Calibri" w:eastAsia="Times New Roman" w:hAnsi="Calibri" w:cs="Calibri"/>
                <w:color w:val="000000"/>
              </w:rPr>
            </w:pPr>
            <w:r w:rsidRPr="00022BB0">
              <w:rPr>
                <w:rFonts w:ascii="Calibri" w:eastAsia="Times New Roman" w:hAnsi="Calibri" w:cs="Calibri"/>
                <w:color w:val="000000"/>
              </w:rPr>
              <w:t>12</w:t>
            </w:r>
          </w:p>
        </w:tc>
        <w:tc>
          <w:tcPr>
            <w:tcW w:w="423" w:type="dxa"/>
            <w:tcBorders>
              <w:top w:val="nil"/>
              <w:left w:val="nil"/>
              <w:bottom w:val="single" w:sz="12" w:space="0" w:color="auto"/>
              <w:right w:val="single" w:sz="8" w:space="0" w:color="auto"/>
            </w:tcBorders>
            <w:shd w:val="clear" w:color="auto" w:fill="auto"/>
            <w:noWrap/>
            <w:vAlign w:val="bottom"/>
            <w:hideMark/>
          </w:tcPr>
          <w:p w:rsidR="00022BB0" w:rsidRPr="00022BB0" w:rsidRDefault="00022BB0" w:rsidP="00022BB0">
            <w:pPr>
              <w:spacing w:after="0" w:line="240" w:lineRule="auto"/>
              <w:jc w:val="center"/>
              <w:rPr>
                <w:rFonts w:ascii="Calibri" w:eastAsia="Times New Roman" w:hAnsi="Calibri" w:cs="Calibri"/>
                <w:color w:val="000000"/>
              </w:rPr>
            </w:pPr>
            <w:r w:rsidRPr="00022BB0">
              <w:rPr>
                <w:rFonts w:ascii="Calibri" w:eastAsia="Times New Roman" w:hAnsi="Calibri" w:cs="Calibri"/>
                <w:color w:val="000000"/>
              </w:rPr>
              <w:t>7</w:t>
            </w:r>
          </w:p>
        </w:tc>
        <w:tc>
          <w:tcPr>
            <w:tcW w:w="575" w:type="dxa"/>
            <w:tcBorders>
              <w:top w:val="nil"/>
              <w:left w:val="nil"/>
              <w:bottom w:val="single" w:sz="12" w:space="0" w:color="auto"/>
              <w:right w:val="single" w:sz="8" w:space="0" w:color="auto"/>
            </w:tcBorders>
            <w:shd w:val="clear" w:color="auto" w:fill="auto"/>
            <w:noWrap/>
            <w:vAlign w:val="bottom"/>
            <w:hideMark/>
          </w:tcPr>
          <w:p w:rsidR="00022BB0" w:rsidRPr="00022BB0" w:rsidRDefault="00022BB0" w:rsidP="00022BB0">
            <w:pPr>
              <w:spacing w:after="0" w:line="240" w:lineRule="auto"/>
              <w:jc w:val="center"/>
              <w:rPr>
                <w:rFonts w:ascii="Calibri" w:eastAsia="Times New Roman" w:hAnsi="Calibri" w:cs="Calibri"/>
                <w:color w:val="000000"/>
              </w:rPr>
            </w:pPr>
            <w:r w:rsidRPr="00022BB0">
              <w:rPr>
                <w:rFonts w:ascii="Calibri" w:eastAsia="Times New Roman" w:hAnsi="Calibri" w:cs="Calibri"/>
                <w:color w:val="000000"/>
              </w:rPr>
              <w:t>15</w:t>
            </w:r>
          </w:p>
        </w:tc>
        <w:tc>
          <w:tcPr>
            <w:tcW w:w="878" w:type="dxa"/>
            <w:tcBorders>
              <w:top w:val="nil"/>
              <w:left w:val="nil"/>
              <w:bottom w:val="single" w:sz="12" w:space="0" w:color="auto"/>
              <w:right w:val="single" w:sz="8" w:space="0" w:color="auto"/>
            </w:tcBorders>
            <w:shd w:val="clear" w:color="auto" w:fill="auto"/>
            <w:noWrap/>
            <w:vAlign w:val="bottom"/>
            <w:hideMark/>
          </w:tcPr>
          <w:p w:rsidR="00022BB0" w:rsidRPr="00022BB0" w:rsidRDefault="00022BB0" w:rsidP="00022BB0">
            <w:pPr>
              <w:spacing w:after="0" w:line="240" w:lineRule="auto"/>
              <w:jc w:val="center"/>
              <w:rPr>
                <w:rFonts w:ascii="Calibri" w:eastAsia="Times New Roman" w:hAnsi="Calibri" w:cs="Calibri"/>
                <w:color w:val="000000"/>
              </w:rPr>
            </w:pPr>
            <w:r w:rsidRPr="00022BB0">
              <w:rPr>
                <w:rFonts w:ascii="Calibri" w:eastAsia="Times New Roman" w:hAnsi="Calibri" w:cs="Calibri"/>
                <w:color w:val="000000"/>
              </w:rPr>
              <w:t>18</w:t>
            </w:r>
          </w:p>
        </w:tc>
        <w:tc>
          <w:tcPr>
            <w:tcW w:w="1631" w:type="dxa"/>
            <w:tcBorders>
              <w:top w:val="nil"/>
              <w:left w:val="nil"/>
              <w:bottom w:val="single" w:sz="12" w:space="0" w:color="auto"/>
              <w:right w:val="single" w:sz="12" w:space="0" w:color="auto"/>
            </w:tcBorders>
            <w:shd w:val="clear" w:color="auto" w:fill="auto"/>
            <w:noWrap/>
            <w:vAlign w:val="bottom"/>
            <w:hideMark/>
          </w:tcPr>
          <w:p w:rsidR="00022BB0" w:rsidRPr="00022BB0" w:rsidRDefault="00022BB0" w:rsidP="00022BB0">
            <w:pPr>
              <w:spacing w:after="0" w:line="240" w:lineRule="auto"/>
              <w:jc w:val="center"/>
              <w:rPr>
                <w:rFonts w:ascii="Calibri" w:eastAsia="Times New Roman" w:hAnsi="Calibri" w:cs="Calibri"/>
                <w:color w:val="000000"/>
              </w:rPr>
            </w:pPr>
            <w:r w:rsidRPr="00022BB0">
              <w:rPr>
                <w:rFonts w:ascii="Calibri" w:eastAsia="Times New Roman" w:hAnsi="Calibri" w:cs="Calibri"/>
                <w:color w:val="000000"/>
              </w:rPr>
              <w:t>30</w:t>
            </w:r>
          </w:p>
        </w:tc>
      </w:tr>
      <w:tr w:rsidR="00022BB0" w:rsidRPr="00022BB0" w:rsidTr="00022BB0">
        <w:trPr>
          <w:trHeight w:val="312"/>
        </w:trPr>
        <w:tc>
          <w:tcPr>
            <w:tcW w:w="3863" w:type="dxa"/>
            <w:tcBorders>
              <w:top w:val="nil"/>
              <w:left w:val="single" w:sz="12" w:space="0" w:color="auto"/>
              <w:bottom w:val="single" w:sz="8" w:space="0" w:color="auto"/>
              <w:right w:val="single" w:sz="8" w:space="0" w:color="auto"/>
            </w:tcBorders>
            <w:shd w:val="clear" w:color="auto" w:fill="auto"/>
            <w:vAlign w:val="bottom"/>
            <w:hideMark/>
          </w:tcPr>
          <w:p w:rsidR="00022BB0" w:rsidRPr="00022BB0" w:rsidRDefault="00022BB0" w:rsidP="00022BB0">
            <w:pPr>
              <w:spacing w:after="0" w:line="240" w:lineRule="auto"/>
              <w:rPr>
                <w:rFonts w:ascii="Calibri" w:eastAsia="Times New Roman" w:hAnsi="Calibri" w:cs="Calibri"/>
                <w:color w:val="000000"/>
              </w:rPr>
            </w:pPr>
            <w:r w:rsidRPr="00022BB0">
              <w:rPr>
                <w:rFonts w:ascii="Calibri" w:eastAsia="Times New Roman" w:hAnsi="Calibri" w:cs="Calibri"/>
                <w:color w:val="000000"/>
              </w:rPr>
              <w:t>Personal debt</w:t>
            </w:r>
          </w:p>
        </w:tc>
        <w:tc>
          <w:tcPr>
            <w:tcW w:w="1450" w:type="dxa"/>
            <w:tcBorders>
              <w:top w:val="nil"/>
              <w:left w:val="nil"/>
              <w:bottom w:val="single" w:sz="8" w:space="0" w:color="auto"/>
              <w:right w:val="single" w:sz="8" w:space="0" w:color="auto"/>
            </w:tcBorders>
            <w:shd w:val="clear" w:color="auto" w:fill="auto"/>
            <w:noWrap/>
            <w:vAlign w:val="bottom"/>
            <w:hideMark/>
          </w:tcPr>
          <w:p w:rsidR="00022BB0" w:rsidRPr="00022BB0" w:rsidRDefault="00022BB0" w:rsidP="00022BB0">
            <w:pPr>
              <w:spacing w:after="0" w:line="240" w:lineRule="auto"/>
              <w:jc w:val="center"/>
              <w:rPr>
                <w:rFonts w:ascii="Calibri" w:eastAsia="Times New Roman" w:hAnsi="Calibri" w:cs="Calibri"/>
                <w:color w:val="000000"/>
              </w:rPr>
            </w:pPr>
            <w:r w:rsidRPr="00022BB0">
              <w:rPr>
                <w:rFonts w:ascii="Calibri" w:eastAsia="Times New Roman" w:hAnsi="Calibri" w:cs="Calibri"/>
                <w:color w:val="000000"/>
              </w:rPr>
              <w:t>50</w:t>
            </w:r>
          </w:p>
        </w:tc>
        <w:tc>
          <w:tcPr>
            <w:tcW w:w="423" w:type="dxa"/>
            <w:tcBorders>
              <w:top w:val="nil"/>
              <w:left w:val="nil"/>
              <w:bottom w:val="single" w:sz="8" w:space="0" w:color="auto"/>
              <w:right w:val="single" w:sz="8" w:space="0" w:color="auto"/>
            </w:tcBorders>
            <w:shd w:val="clear" w:color="auto" w:fill="auto"/>
            <w:noWrap/>
            <w:vAlign w:val="bottom"/>
            <w:hideMark/>
          </w:tcPr>
          <w:p w:rsidR="00022BB0" w:rsidRPr="00022BB0" w:rsidRDefault="00022BB0" w:rsidP="00022BB0">
            <w:pPr>
              <w:spacing w:after="0" w:line="240" w:lineRule="auto"/>
              <w:jc w:val="center"/>
              <w:rPr>
                <w:rFonts w:ascii="Calibri" w:eastAsia="Times New Roman" w:hAnsi="Calibri" w:cs="Calibri"/>
                <w:color w:val="000000"/>
              </w:rPr>
            </w:pPr>
            <w:r w:rsidRPr="00022BB0">
              <w:rPr>
                <w:rFonts w:ascii="Calibri" w:eastAsia="Times New Roman" w:hAnsi="Calibri" w:cs="Calibri"/>
                <w:color w:val="000000"/>
              </w:rPr>
              <w:t>51</w:t>
            </w:r>
          </w:p>
        </w:tc>
        <w:tc>
          <w:tcPr>
            <w:tcW w:w="575" w:type="dxa"/>
            <w:tcBorders>
              <w:top w:val="nil"/>
              <w:left w:val="nil"/>
              <w:bottom w:val="single" w:sz="8" w:space="0" w:color="auto"/>
              <w:right w:val="single" w:sz="8" w:space="0" w:color="auto"/>
            </w:tcBorders>
            <w:shd w:val="clear" w:color="auto" w:fill="auto"/>
            <w:noWrap/>
            <w:vAlign w:val="bottom"/>
            <w:hideMark/>
          </w:tcPr>
          <w:p w:rsidR="00022BB0" w:rsidRPr="00022BB0" w:rsidRDefault="00022BB0" w:rsidP="00022BB0">
            <w:pPr>
              <w:spacing w:after="0" w:line="240" w:lineRule="auto"/>
              <w:jc w:val="center"/>
              <w:rPr>
                <w:rFonts w:ascii="Calibri" w:eastAsia="Times New Roman" w:hAnsi="Calibri" w:cs="Calibri"/>
                <w:color w:val="000000"/>
              </w:rPr>
            </w:pPr>
            <w:r w:rsidRPr="00022BB0">
              <w:rPr>
                <w:rFonts w:ascii="Calibri" w:eastAsia="Times New Roman" w:hAnsi="Calibri" w:cs="Calibri"/>
                <w:color w:val="000000"/>
              </w:rPr>
              <w:t>52</w:t>
            </w:r>
          </w:p>
        </w:tc>
        <w:tc>
          <w:tcPr>
            <w:tcW w:w="878" w:type="dxa"/>
            <w:tcBorders>
              <w:top w:val="nil"/>
              <w:left w:val="nil"/>
              <w:bottom w:val="single" w:sz="8" w:space="0" w:color="auto"/>
              <w:right w:val="single" w:sz="8" w:space="0" w:color="auto"/>
            </w:tcBorders>
            <w:shd w:val="clear" w:color="auto" w:fill="auto"/>
            <w:noWrap/>
            <w:vAlign w:val="bottom"/>
            <w:hideMark/>
          </w:tcPr>
          <w:p w:rsidR="00022BB0" w:rsidRPr="00022BB0" w:rsidRDefault="00022BB0" w:rsidP="00022BB0">
            <w:pPr>
              <w:spacing w:after="0" w:line="240" w:lineRule="auto"/>
              <w:jc w:val="center"/>
              <w:rPr>
                <w:rFonts w:ascii="Calibri" w:eastAsia="Times New Roman" w:hAnsi="Calibri" w:cs="Calibri"/>
                <w:color w:val="000000"/>
              </w:rPr>
            </w:pPr>
            <w:r w:rsidRPr="00022BB0">
              <w:rPr>
                <w:rFonts w:ascii="Calibri" w:eastAsia="Times New Roman" w:hAnsi="Calibri" w:cs="Calibri"/>
                <w:color w:val="000000"/>
              </w:rPr>
              <w:t>23</w:t>
            </w:r>
          </w:p>
        </w:tc>
        <w:tc>
          <w:tcPr>
            <w:tcW w:w="1631" w:type="dxa"/>
            <w:tcBorders>
              <w:top w:val="nil"/>
              <w:left w:val="nil"/>
              <w:bottom w:val="single" w:sz="8" w:space="0" w:color="auto"/>
              <w:right w:val="single" w:sz="12" w:space="0" w:color="auto"/>
            </w:tcBorders>
            <w:shd w:val="clear" w:color="auto" w:fill="auto"/>
            <w:noWrap/>
            <w:vAlign w:val="bottom"/>
            <w:hideMark/>
          </w:tcPr>
          <w:p w:rsidR="00022BB0" w:rsidRPr="00022BB0" w:rsidRDefault="00022BB0" w:rsidP="00022BB0">
            <w:pPr>
              <w:spacing w:after="0" w:line="240" w:lineRule="auto"/>
              <w:jc w:val="center"/>
              <w:rPr>
                <w:rFonts w:ascii="Calibri" w:eastAsia="Times New Roman" w:hAnsi="Calibri" w:cs="Calibri"/>
                <w:color w:val="000000"/>
              </w:rPr>
            </w:pPr>
            <w:r w:rsidRPr="00022BB0">
              <w:rPr>
                <w:rFonts w:ascii="Calibri" w:eastAsia="Times New Roman" w:hAnsi="Calibri" w:cs="Calibri"/>
                <w:color w:val="000000"/>
              </w:rPr>
              <w:t>20</w:t>
            </w:r>
          </w:p>
        </w:tc>
      </w:tr>
      <w:tr w:rsidR="00022BB0" w:rsidRPr="00022BB0" w:rsidTr="00022BB0">
        <w:trPr>
          <w:trHeight w:val="288"/>
        </w:trPr>
        <w:tc>
          <w:tcPr>
            <w:tcW w:w="6311" w:type="dxa"/>
            <w:gridSpan w:val="4"/>
            <w:tcBorders>
              <w:top w:val="nil"/>
              <w:left w:val="single" w:sz="12" w:space="0" w:color="auto"/>
              <w:bottom w:val="nil"/>
              <w:right w:val="nil"/>
            </w:tcBorders>
            <w:shd w:val="clear" w:color="auto" w:fill="auto"/>
            <w:noWrap/>
            <w:vAlign w:val="bottom"/>
            <w:hideMark/>
          </w:tcPr>
          <w:p w:rsidR="00022BB0" w:rsidRPr="00022BB0" w:rsidRDefault="00022BB0" w:rsidP="00022BB0">
            <w:pPr>
              <w:spacing w:after="0" w:line="240" w:lineRule="auto"/>
              <w:rPr>
                <w:rFonts w:ascii="Calibri" w:eastAsia="Times New Roman" w:hAnsi="Calibri" w:cs="Calibri"/>
                <w:color w:val="000000"/>
              </w:rPr>
            </w:pPr>
            <w:r w:rsidRPr="00022BB0">
              <w:rPr>
                <w:rFonts w:ascii="Calibri" w:eastAsia="Times New Roman" w:hAnsi="Calibri" w:cs="Calibri"/>
                <w:color w:val="000000"/>
              </w:rPr>
              <w:t>1. Includes families with negative net worth, not shown separately.</w:t>
            </w:r>
          </w:p>
        </w:tc>
        <w:tc>
          <w:tcPr>
            <w:tcW w:w="878" w:type="dxa"/>
            <w:tcBorders>
              <w:top w:val="nil"/>
              <w:left w:val="nil"/>
              <w:bottom w:val="nil"/>
              <w:right w:val="nil"/>
            </w:tcBorders>
            <w:shd w:val="clear" w:color="auto" w:fill="auto"/>
            <w:noWrap/>
            <w:vAlign w:val="bottom"/>
            <w:hideMark/>
          </w:tcPr>
          <w:p w:rsidR="00022BB0" w:rsidRPr="00022BB0" w:rsidRDefault="00022BB0" w:rsidP="00022BB0">
            <w:pPr>
              <w:spacing w:after="0" w:line="240" w:lineRule="auto"/>
              <w:rPr>
                <w:rFonts w:ascii="Calibri" w:eastAsia="Times New Roman" w:hAnsi="Calibri" w:cs="Calibri"/>
                <w:color w:val="000000"/>
              </w:rPr>
            </w:pPr>
          </w:p>
        </w:tc>
        <w:tc>
          <w:tcPr>
            <w:tcW w:w="1631" w:type="dxa"/>
            <w:tcBorders>
              <w:top w:val="nil"/>
              <w:left w:val="nil"/>
              <w:bottom w:val="nil"/>
              <w:right w:val="single" w:sz="12" w:space="0" w:color="auto"/>
            </w:tcBorders>
            <w:shd w:val="clear" w:color="auto" w:fill="auto"/>
            <w:noWrap/>
            <w:vAlign w:val="bottom"/>
            <w:hideMark/>
          </w:tcPr>
          <w:p w:rsidR="00022BB0" w:rsidRPr="00022BB0" w:rsidRDefault="00022BB0" w:rsidP="00022BB0">
            <w:pPr>
              <w:spacing w:after="0" w:line="240" w:lineRule="auto"/>
              <w:rPr>
                <w:rFonts w:ascii="Calibri" w:eastAsia="Times New Roman" w:hAnsi="Calibri" w:cs="Calibri"/>
                <w:color w:val="000000"/>
              </w:rPr>
            </w:pPr>
            <w:r w:rsidRPr="00022BB0">
              <w:rPr>
                <w:rFonts w:ascii="Calibri" w:eastAsia="Times New Roman" w:hAnsi="Calibri" w:cs="Calibri"/>
                <w:color w:val="000000"/>
              </w:rPr>
              <w:t> </w:t>
            </w:r>
          </w:p>
        </w:tc>
      </w:tr>
      <w:tr w:rsidR="00022BB0" w:rsidRPr="00022BB0" w:rsidTr="00022BB0">
        <w:trPr>
          <w:trHeight w:val="300"/>
        </w:trPr>
        <w:tc>
          <w:tcPr>
            <w:tcW w:w="3863" w:type="dxa"/>
            <w:tcBorders>
              <w:top w:val="nil"/>
              <w:left w:val="single" w:sz="12" w:space="0" w:color="auto"/>
              <w:bottom w:val="single" w:sz="12" w:space="0" w:color="auto"/>
              <w:right w:val="nil"/>
            </w:tcBorders>
            <w:shd w:val="clear" w:color="auto" w:fill="auto"/>
            <w:noWrap/>
            <w:vAlign w:val="bottom"/>
            <w:hideMark/>
          </w:tcPr>
          <w:p w:rsidR="00022BB0" w:rsidRPr="00022BB0" w:rsidRDefault="00022BB0" w:rsidP="00022BB0">
            <w:pPr>
              <w:spacing w:after="0" w:line="240" w:lineRule="auto"/>
              <w:rPr>
                <w:rFonts w:ascii="Calibri" w:eastAsia="Times New Roman" w:hAnsi="Calibri" w:cs="Calibri"/>
                <w:color w:val="000000"/>
              </w:rPr>
            </w:pPr>
            <w:r w:rsidRPr="00022BB0">
              <w:rPr>
                <w:rFonts w:ascii="Calibri" w:eastAsia="Times New Roman" w:hAnsi="Calibri" w:cs="Calibri"/>
                <w:color w:val="000000"/>
              </w:rPr>
              <w:t>2. Less than 1/2 of 1 per cent</w:t>
            </w:r>
          </w:p>
        </w:tc>
        <w:tc>
          <w:tcPr>
            <w:tcW w:w="1450" w:type="dxa"/>
            <w:tcBorders>
              <w:top w:val="nil"/>
              <w:left w:val="nil"/>
              <w:bottom w:val="single" w:sz="12" w:space="0" w:color="auto"/>
              <w:right w:val="nil"/>
            </w:tcBorders>
            <w:shd w:val="clear" w:color="auto" w:fill="auto"/>
            <w:noWrap/>
            <w:vAlign w:val="bottom"/>
            <w:hideMark/>
          </w:tcPr>
          <w:p w:rsidR="00022BB0" w:rsidRPr="00022BB0" w:rsidRDefault="00022BB0" w:rsidP="00022BB0">
            <w:pPr>
              <w:spacing w:after="0" w:line="240" w:lineRule="auto"/>
              <w:rPr>
                <w:rFonts w:ascii="Calibri" w:eastAsia="Times New Roman" w:hAnsi="Calibri" w:cs="Calibri"/>
                <w:color w:val="000000"/>
              </w:rPr>
            </w:pPr>
            <w:r w:rsidRPr="00022BB0">
              <w:rPr>
                <w:rFonts w:ascii="Calibri" w:eastAsia="Times New Roman" w:hAnsi="Calibri" w:cs="Calibri"/>
                <w:color w:val="000000"/>
              </w:rPr>
              <w:t> </w:t>
            </w:r>
          </w:p>
        </w:tc>
        <w:tc>
          <w:tcPr>
            <w:tcW w:w="423" w:type="dxa"/>
            <w:tcBorders>
              <w:top w:val="nil"/>
              <w:left w:val="nil"/>
              <w:bottom w:val="single" w:sz="12" w:space="0" w:color="auto"/>
              <w:right w:val="nil"/>
            </w:tcBorders>
            <w:shd w:val="clear" w:color="auto" w:fill="auto"/>
            <w:noWrap/>
            <w:vAlign w:val="bottom"/>
            <w:hideMark/>
          </w:tcPr>
          <w:p w:rsidR="00022BB0" w:rsidRPr="00022BB0" w:rsidRDefault="00022BB0" w:rsidP="00022BB0">
            <w:pPr>
              <w:spacing w:after="0" w:line="240" w:lineRule="auto"/>
              <w:rPr>
                <w:rFonts w:ascii="Calibri" w:eastAsia="Times New Roman" w:hAnsi="Calibri" w:cs="Calibri"/>
                <w:color w:val="000000"/>
              </w:rPr>
            </w:pPr>
            <w:r w:rsidRPr="00022BB0">
              <w:rPr>
                <w:rFonts w:ascii="Calibri" w:eastAsia="Times New Roman" w:hAnsi="Calibri" w:cs="Calibri"/>
                <w:color w:val="000000"/>
              </w:rPr>
              <w:t> </w:t>
            </w:r>
          </w:p>
        </w:tc>
        <w:tc>
          <w:tcPr>
            <w:tcW w:w="575" w:type="dxa"/>
            <w:tcBorders>
              <w:top w:val="nil"/>
              <w:left w:val="nil"/>
              <w:bottom w:val="single" w:sz="12" w:space="0" w:color="auto"/>
              <w:right w:val="nil"/>
            </w:tcBorders>
            <w:shd w:val="clear" w:color="auto" w:fill="auto"/>
            <w:noWrap/>
            <w:vAlign w:val="bottom"/>
            <w:hideMark/>
          </w:tcPr>
          <w:p w:rsidR="00022BB0" w:rsidRPr="00022BB0" w:rsidRDefault="00022BB0" w:rsidP="00022BB0">
            <w:pPr>
              <w:spacing w:after="0" w:line="240" w:lineRule="auto"/>
              <w:rPr>
                <w:rFonts w:ascii="Calibri" w:eastAsia="Times New Roman" w:hAnsi="Calibri" w:cs="Calibri"/>
                <w:color w:val="000000"/>
              </w:rPr>
            </w:pPr>
            <w:r w:rsidRPr="00022BB0">
              <w:rPr>
                <w:rFonts w:ascii="Calibri" w:eastAsia="Times New Roman" w:hAnsi="Calibri" w:cs="Calibri"/>
                <w:color w:val="000000"/>
              </w:rPr>
              <w:t> </w:t>
            </w:r>
          </w:p>
        </w:tc>
        <w:tc>
          <w:tcPr>
            <w:tcW w:w="878" w:type="dxa"/>
            <w:tcBorders>
              <w:top w:val="nil"/>
              <w:left w:val="nil"/>
              <w:bottom w:val="single" w:sz="12" w:space="0" w:color="auto"/>
              <w:right w:val="nil"/>
            </w:tcBorders>
            <w:shd w:val="clear" w:color="auto" w:fill="auto"/>
            <w:noWrap/>
            <w:vAlign w:val="bottom"/>
            <w:hideMark/>
          </w:tcPr>
          <w:p w:rsidR="00022BB0" w:rsidRPr="00022BB0" w:rsidRDefault="00022BB0" w:rsidP="00022BB0">
            <w:pPr>
              <w:spacing w:after="0" w:line="240" w:lineRule="auto"/>
              <w:rPr>
                <w:rFonts w:ascii="Calibri" w:eastAsia="Times New Roman" w:hAnsi="Calibri" w:cs="Calibri"/>
                <w:color w:val="000000"/>
              </w:rPr>
            </w:pPr>
            <w:r w:rsidRPr="00022BB0">
              <w:rPr>
                <w:rFonts w:ascii="Calibri" w:eastAsia="Times New Roman" w:hAnsi="Calibri" w:cs="Calibri"/>
                <w:color w:val="000000"/>
              </w:rPr>
              <w:t> </w:t>
            </w:r>
          </w:p>
        </w:tc>
        <w:tc>
          <w:tcPr>
            <w:tcW w:w="1631" w:type="dxa"/>
            <w:tcBorders>
              <w:top w:val="nil"/>
              <w:left w:val="nil"/>
              <w:bottom w:val="single" w:sz="12" w:space="0" w:color="auto"/>
              <w:right w:val="single" w:sz="12" w:space="0" w:color="auto"/>
            </w:tcBorders>
            <w:shd w:val="clear" w:color="auto" w:fill="auto"/>
            <w:noWrap/>
            <w:vAlign w:val="bottom"/>
            <w:hideMark/>
          </w:tcPr>
          <w:p w:rsidR="00022BB0" w:rsidRPr="00022BB0" w:rsidRDefault="00022BB0" w:rsidP="00022BB0">
            <w:pPr>
              <w:spacing w:after="0" w:line="240" w:lineRule="auto"/>
              <w:rPr>
                <w:rFonts w:ascii="Calibri" w:eastAsia="Times New Roman" w:hAnsi="Calibri" w:cs="Calibri"/>
                <w:color w:val="000000"/>
              </w:rPr>
            </w:pPr>
            <w:r w:rsidRPr="00022BB0">
              <w:rPr>
                <w:rFonts w:ascii="Calibri" w:eastAsia="Times New Roman" w:hAnsi="Calibri" w:cs="Calibri"/>
                <w:color w:val="000000"/>
              </w:rPr>
              <w:t> </w:t>
            </w:r>
          </w:p>
        </w:tc>
      </w:tr>
    </w:tbl>
    <w:p w:rsidR="00022BB0" w:rsidRDefault="00022BB0" w:rsidP="002642D5">
      <w:pPr>
        <w:rPr>
          <w:rFonts w:ascii="Times New Roman" w:hAnsi="Times New Roman" w:cs="Times New Roman"/>
          <w:sz w:val="24"/>
        </w:rPr>
      </w:pPr>
    </w:p>
    <w:p w:rsidR="00022BB0" w:rsidRDefault="00022BB0">
      <w:pPr>
        <w:rPr>
          <w:rFonts w:ascii="Times New Roman" w:hAnsi="Times New Roman" w:cs="Times New Roman"/>
          <w:sz w:val="24"/>
        </w:rPr>
      </w:pPr>
      <w:r>
        <w:rPr>
          <w:rFonts w:ascii="Times New Roman" w:hAnsi="Times New Roman" w:cs="Times New Roman"/>
          <w:sz w:val="24"/>
        </w:rPr>
        <w:br w:type="page"/>
      </w:r>
    </w:p>
    <w:tbl>
      <w:tblPr>
        <w:tblW w:w="5781" w:type="dxa"/>
        <w:tblLook w:val="04A0" w:firstRow="1" w:lastRow="0" w:firstColumn="1" w:lastColumn="0" w:noHBand="0" w:noVBand="1"/>
      </w:tblPr>
      <w:tblGrid>
        <w:gridCol w:w="3383"/>
        <w:gridCol w:w="1308"/>
        <w:gridCol w:w="1090"/>
      </w:tblGrid>
      <w:tr w:rsidR="00022BB0" w:rsidRPr="00022BB0" w:rsidTr="008A7EB1">
        <w:trPr>
          <w:trHeight w:val="144"/>
        </w:trPr>
        <w:tc>
          <w:tcPr>
            <w:tcW w:w="5781" w:type="dxa"/>
            <w:gridSpan w:val="3"/>
            <w:tcBorders>
              <w:top w:val="single" w:sz="4" w:space="0" w:color="auto"/>
              <w:left w:val="single" w:sz="4" w:space="0" w:color="auto"/>
              <w:bottom w:val="nil"/>
              <w:right w:val="single" w:sz="4" w:space="0" w:color="000000"/>
            </w:tcBorders>
            <w:shd w:val="clear" w:color="auto" w:fill="auto"/>
            <w:noWrap/>
            <w:vAlign w:val="bottom"/>
            <w:hideMark/>
          </w:tcPr>
          <w:p w:rsidR="00022BB0" w:rsidRPr="00022BB0" w:rsidRDefault="00022BB0" w:rsidP="00022BB0">
            <w:pPr>
              <w:spacing w:after="0" w:line="240" w:lineRule="auto"/>
              <w:jc w:val="center"/>
              <w:rPr>
                <w:rFonts w:ascii="Calibri" w:eastAsia="Times New Roman" w:hAnsi="Calibri" w:cs="Calibri"/>
                <w:b/>
                <w:bCs/>
                <w:color w:val="000000"/>
              </w:rPr>
            </w:pPr>
            <w:r w:rsidRPr="00022BB0">
              <w:rPr>
                <w:rFonts w:ascii="Calibri" w:eastAsia="Times New Roman" w:hAnsi="Calibri" w:cs="Calibri"/>
                <w:b/>
                <w:bCs/>
                <w:color w:val="000000"/>
              </w:rPr>
              <w:lastRenderedPageBreak/>
              <w:t>Percentage Distribution of Sample Families by</w:t>
            </w:r>
          </w:p>
        </w:tc>
      </w:tr>
      <w:tr w:rsidR="00022BB0" w:rsidRPr="00022BB0" w:rsidTr="008A7EB1">
        <w:trPr>
          <w:trHeight w:val="144"/>
        </w:trPr>
        <w:tc>
          <w:tcPr>
            <w:tcW w:w="5781" w:type="dxa"/>
            <w:gridSpan w:val="3"/>
            <w:tcBorders>
              <w:top w:val="nil"/>
              <w:left w:val="single" w:sz="4" w:space="0" w:color="auto"/>
              <w:bottom w:val="single" w:sz="4" w:space="0" w:color="auto"/>
              <w:right w:val="single" w:sz="4" w:space="0" w:color="000000"/>
            </w:tcBorders>
            <w:shd w:val="clear" w:color="auto" w:fill="auto"/>
            <w:noWrap/>
            <w:vAlign w:val="bottom"/>
            <w:hideMark/>
          </w:tcPr>
          <w:p w:rsidR="00022BB0" w:rsidRPr="00022BB0" w:rsidRDefault="00022BB0" w:rsidP="00022BB0">
            <w:pPr>
              <w:spacing w:after="0" w:line="240" w:lineRule="auto"/>
              <w:jc w:val="center"/>
              <w:rPr>
                <w:rFonts w:ascii="Calibri" w:eastAsia="Times New Roman" w:hAnsi="Calibri" w:cs="Calibri"/>
                <w:b/>
                <w:bCs/>
                <w:color w:val="000000"/>
              </w:rPr>
            </w:pPr>
            <w:r w:rsidRPr="00022BB0">
              <w:rPr>
                <w:rFonts w:ascii="Calibri" w:eastAsia="Times New Roman" w:hAnsi="Calibri" w:cs="Calibri"/>
                <w:b/>
                <w:bCs/>
                <w:color w:val="000000"/>
              </w:rPr>
              <w:t>Various Characteristics</w:t>
            </w:r>
          </w:p>
        </w:tc>
      </w:tr>
      <w:tr w:rsidR="00022BB0" w:rsidRPr="00022BB0" w:rsidTr="008A7EB1">
        <w:trPr>
          <w:trHeight w:val="144"/>
        </w:trPr>
        <w:tc>
          <w:tcPr>
            <w:tcW w:w="3383" w:type="dxa"/>
            <w:tcBorders>
              <w:top w:val="nil"/>
              <w:left w:val="single" w:sz="4" w:space="0" w:color="auto"/>
              <w:bottom w:val="single" w:sz="4" w:space="0" w:color="auto"/>
              <w:right w:val="single" w:sz="4" w:space="0" w:color="auto"/>
            </w:tcBorders>
            <w:shd w:val="clear" w:color="auto" w:fill="auto"/>
            <w:noWrap/>
            <w:vAlign w:val="bottom"/>
            <w:hideMark/>
          </w:tcPr>
          <w:p w:rsidR="00022BB0" w:rsidRPr="00022BB0" w:rsidRDefault="00022BB0" w:rsidP="00022BB0">
            <w:pPr>
              <w:spacing w:after="0" w:line="240" w:lineRule="auto"/>
              <w:jc w:val="center"/>
              <w:rPr>
                <w:rFonts w:ascii="Calibri" w:eastAsia="Times New Roman" w:hAnsi="Calibri" w:cs="Calibri"/>
                <w:color w:val="000000"/>
              </w:rPr>
            </w:pPr>
            <w:r w:rsidRPr="00022BB0">
              <w:rPr>
                <w:rFonts w:ascii="Calibri" w:eastAsia="Times New Roman" w:hAnsi="Calibri" w:cs="Calibri"/>
                <w:color w:val="000000"/>
              </w:rPr>
              <w:t>Characteristic</w:t>
            </w:r>
          </w:p>
        </w:tc>
        <w:tc>
          <w:tcPr>
            <w:tcW w:w="1308" w:type="dxa"/>
            <w:tcBorders>
              <w:top w:val="nil"/>
              <w:left w:val="nil"/>
              <w:bottom w:val="single" w:sz="4" w:space="0" w:color="auto"/>
              <w:right w:val="single" w:sz="4" w:space="0" w:color="auto"/>
            </w:tcBorders>
            <w:shd w:val="clear" w:color="auto" w:fill="auto"/>
            <w:noWrap/>
            <w:vAlign w:val="bottom"/>
            <w:hideMark/>
          </w:tcPr>
          <w:p w:rsidR="00022BB0" w:rsidRPr="00022BB0" w:rsidRDefault="00022BB0" w:rsidP="00022BB0">
            <w:pPr>
              <w:spacing w:after="0" w:line="240" w:lineRule="auto"/>
              <w:jc w:val="center"/>
              <w:rPr>
                <w:rFonts w:ascii="Calibri" w:eastAsia="Times New Roman" w:hAnsi="Calibri" w:cs="Calibri"/>
                <w:color w:val="000000"/>
              </w:rPr>
            </w:pPr>
            <w:r w:rsidRPr="00022BB0">
              <w:rPr>
                <w:rFonts w:ascii="Calibri" w:eastAsia="Times New Roman" w:hAnsi="Calibri" w:cs="Calibri"/>
                <w:color w:val="000000"/>
              </w:rPr>
              <w:t>Unweighted</w:t>
            </w:r>
          </w:p>
        </w:tc>
        <w:tc>
          <w:tcPr>
            <w:tcW w:w="1090" w:type="dxa"/>
            <w:tcBorders>
              <w:top w:val="nil"/>
              <w:left w:val="nil"/>
              <w:bottom w:val="single" w:sz="4" w:space="0" w:color="auto"/>
              <w:right w:val="single" w:sz="4" w:space="0" w:color="auto"/>
            </w:tcBorders>
            <w:shd w:val="clear" w:color="auto" w:fill="auto"/>
            <w:noWrap/>
            <w:vAlign w:val="bottom"/>
            <w:hideMark/>
          </w:tcPr>
          <w:p w:rsidR="00022BB0" w:rsidRPr="00022BB0" w:rsidRDefault="00022BB0" w:rsidP="00022BB0">
            <w:pPr>
              <w:spacing w:after="0" w:line="240" w:lineRule="auto"/>
              <w:jc w:val="center"/>
              <w:rPr>
                <w:rFonts w:ascii="Calibri" w:eastAsia="Times New Roman" w:hAnsi="Calibri" w:cs="Calibri"/>
                <w:color w:val="000000"/>
              </w:rPr>
            </w:pPr>
            <w:r w:rsidRPr="00022BB0">
              <w:rPr>
                <w:rFonts w:ascii="Calibri" w:eastAsia="Times New Roman" w:hAnsi="Calibri" w:cs="Calibri"/>
                <w:color w:val="000000"/>
              </w:rPr>
              <w:t>Weighted</w:t>
            </w:r>
          </w:p>
        </w:tc>
      </w:tr>
      <w:tr w:rsidR="00022BB0" w:rsidRPr="00022BB0" w:rsidTr="008A7EB1">
        <w:trPr>
          <w:trHeight w:val="144"/>
        </w:trPr>
        <w:tc>
          <w:tcPr>
            <w:tcW w:w="3383" w:type="dxa"/>
            <w:tcBorders>
              <w:top w:val="nil"/>
              <w:left w:val="single" w:sz="4" w:space="0" w:color="auto"/>
              <w:bottom w:val="nil"/>
              <w:right w:val="single" w:sz="4" w:space="0" w:color="auto"/>
            </w:tcBorders>
            <w:shd w:val="clear" w:color="auto" w:fill="auto"/>
            <w:noWrap/>
            <w:vAlign w:val="bottom"/>
            <w:hideMark/>
          </w:tcPr>
          <w:p w:rsidR="00022BB0" w:rsidRPr="00022BB0" w:rsidRDefault="00022BB0" w:rsidP="00022BB0">
            <w:pPr>
              <w:spacing w:after="0" w:line="240" w:lineRule="auto"/>
              <w:rPr>
                <w:rFonts w:ascii="Calibri" w:eastAsia="Times New Roman" w:hAnsi="Calibri" w:cs="Calibri"/>
                <w:color w:val="000000"/>
              </w:rPr>
            </w:pPr>
            <w:r w:rsidRPr="00022BB0">
              <w:rPr>
                <w:rFonts w:ascii="Calibri" w:eastAsia="Times New Roman" w:hAnsi="Calibri" w:cs="Calibri"/>
                <w:color w:val="000000"/>
              </w:rPr>
              <w:t>All families</w:t>
            </w:r>
          </w:p>
        </w:tc>
        <w:tc>
          <w:tcPr>
            <w:tcW w:w="1308" w:type="dxa"/>
            <w:tcBorders>
              <w:top w:val="nil"/>
              <w:left w:val="nil"/>
              <w:bottom w:val="nil"/>
              <w:right w:val="nil"/>
            </w:tcBorders>
            <w:shd w:val="clear" w:color="auto" w:fill="auto"/>
            <w:noWrap/>
            <w:vAlign w:val="bottom"/>
            <w:hideMark/>
          </w:tcPr>
          <w:p w:rsidR="00022BB0" w:rsidRPr="00022BB0" w:rsidRDefault="00022BB0" w:rsidP="00022BB0">
            <w:pPr>
              <w:spacing w:after="0" w:line="240" w:lineRule="auto"/>
              <w:jc w:val="center"/>
              <w:rPr>
                <w:rFonts w:ascii="Calibri" w:eastAsia="Times New Roman" w:hAnsi="Calibri" w:cs="Calibri"/>
                <w:color w:val="000000"/>
              </w:rPr>
            </w:pPr>
            <w:r w:rsidRPr="00022BB0">
              <w:rPr>
                <w:rFonts w:ascii="Calibri" w:eastAsia="Times New Roman" w:hAnsi="Calibri" w:cs="Calibri"/>
                <w:color w:val="000000"/>
              </w:rPr>
              <w:t>100</w:t>
            </w:r>
          </w:p>
        </w:tc>
        <w:tc>
          <w:tcPr>
            <w:tcW w:w="1090" w:type="dxa"/>
            <w:tcBorders>
              <w:top w:val="nil"/>
              <w:left w:val="single" w:sz="4" w:space="0" w:color="auto"/>
              <w:bottom w:val="nil"/>
              <w:right w:val="single" w:sz="4" w:space="0" w:color="auto"/>
            </w:tcBorders>
            <w:shd w:val="clear" w:color="auto" w:fill="auto"/>
            <w:noWrap/>
            <w:vAlign w:val="bottom"/>
            <w:hideMark/>
          </w:tcPr>
          <w:p w:rsidR="00022BB0" w:rsidRPr="00022BB0" w:rsidRDefault="00022BB0" w:rsidP="00022BB0">
            <w:pPr>
              <w:spacing w:after="0" w:line="240" w:lineRule="auto"/>
              <w:jc w:val="center"/>
              <w:rPr>
                <w:rFonts w:ascii="Calibri" w:eastAsia="Times New Roman" w:hAnsi="Calibri" w:cs="Calibri"/>
                <w:color w:val="000000"/>
              </w:rPr>
            </w:pPr>
            <w:r w:rsidRPr="00022BB0">
              <w:rPr>
                <w:rFonts w:ascii="Calibri" w:eastAsia="Times New Roman" w:hAnsi="Calibri" w:cs="Calibri"/>
                <w:color w:val="000000"/>
              </w:rPr>
              <w:t>100</w:t>
            </w:r>
          </w:p>
        </w:tc>
      </w:tr>
      <w:tr w:rsidR="00022BB0" w:rsidRPr="00022BB0" w:rsidTr="008A7EB1">
        <w:trPr>
          <w:trHeight w:val="144"/>
        </w:trPr>
        <w:tc>
          <w:tcPr>
            <w:tcW w:w="3383" w:type="dxa"/>
            <w:tcBorders>
              <w:top w:val="nil"/>
              <w:left w:val="single" w:sz="4" w:space="0" w:color="auto"/>
              <w:bottom w:val="nil"/>
              <w:right w:val="single" w:sz="4" w:space="0" w:color="auto"/>
            </w:tcBorders>
            <w:shd w:val="clear" w:color="auto" w:fill="auto"/>
            <w:noWrap/>
            <w:vAlign w:val="bottom"/>
            <w:hideMark/>
          </w:tcPr>
          <w:p w:rsidR="00022BB0" w:rsidRPr="00022BB0" w:rsidRDefault="00022BB0" w:rsidP="00022BB0">
            <w:pPr>
              <w:spacing w:after="0" w:line="240" w:lineRule="auto"/>
              <w:rPr>
                <w:rFonts w:ascii="Calibri" w:eastAsia="Times New Roman" w:hAnsi="Calibri" w:cs="Calibri"/>
                <w:color w:val="000000"/>
              </w:rPr>
            </w:pPr>
            <w:r w:rsidRPr="00022BB0">
              <w:rPr>
                <w:rFonts w:ascii="Calibri" w:eastAsia="Times New Roman" w:hAnsi="Calibri" w:cs="Calibri"/>
                <w:color w:val="000000"/>
              </w:rPr>
              <w:t>Size of net worth:</w:t>
            </w:r>
          </w:p>
        </w:tc>
        <w:tc>
          <w:tcPr>
            <w:tcW w:w="1308" w:type="dxa"/>
            <w:tcBorders>
              <w:top w:val="nil"/>
              <w:left w:val="nil"/>
              <w:bottom w:val="nil"/>
              <w:right w:val="single" w:sz="4" w:space="0" w:color="auto"/>
            </w:tcBorders>
            <w:shd w:val="clear" w:color="auto" w:fill="auto"/>
            <w:noWrap/>
            <w:vAlign w:val="bottom"/>
            <w:hideMark/>
          </w:tcPr>
          <w:p w:rsidR="00022BB0" w:rsidRPr="00022BB0" w:rsidRDefault="00022BB0" w:rsidP="00022BB0">
            <w:pPr>
              <w:spacing w:after="0" w:line="240" w:lineRule="auto"/>
              <w:jc w:val="center"/>
              <w:rPr>
                <w:rFonts w:ascii="Calibri" w:eastAsia="Times New Roman" w:hAnsi="Calibri" w:cs="Calibri"/>
                <w:color w:val="000000"/>
              </w:rPr>
            </w:pPr>
            <w:r w:rsidRPr="00022BB0">
              <w:rPr>
                <w:rFonts w:ascii="Calibri" w:eastAsia="Times New Roman" w:hAnsi="Calibri" w:cs="Calibri"/>
                <w:color w:val="000000"/>
              </w:rPr>
              <w:t> </w:t>
            </w:r>
          </w:p>
        </w:tc>
        <w:tc>
          <w:tcPr>
            <w:tcW w:w="1090" w:type="dxa"/>
            <w:tcBorders>
              <w:top w:val="nil"/>
              <w:left w:val="nil"/>
              <w:bottom w:val="nil"/>
              <w:right w:val="single" w:sz="4" w:space="0" w:color="auto"/>
            </w:tcBorders>
            <w:shd w:val="clear" w:color="auto" w:fill="auto"/>
            <w:noWrap/>
            <w:vAlign w:val="bottom"/>
            <w:hideMark/>
          </w:tcPr>
          <w:p w:rsidR="00022BB0" w:rsidRPr="00022BB0" w:rsidRDefault="00022BB0" w:rsidP="00022BB0">
            <w:pPr>
              <w:spacing w:after="0" w:line="240" w:lineRule="auto"/>
              <w:jc w:val="center"/>
              <w:rPr>
                <w:rFonts w:ascii="Calibri" w:eastAsia="Times New Roman" w:hAnsi="Calibri" w:cs="Calibri"/>
                <w:color w:val="000000"/>
              </w:rPr>
            </w:pPr>
            <w:r w:rsidRPr="00022BB0">
              <w:rPr>
                <w:rFonts w:ascii="Calibri" w:eastAsia="Times New Roman" w:hAnsi="Calibri" w:cs="Calibri"/>
                <w:color w:val="000000"/>
              </w:rPr>
              <w:t> </w:t>
            </w:r>
          </w:p>
        </w:tc>
      </w:tr>
      <w:tr w:rsidR="00022BB0" w:rsidRPr="00022BB0" w:rsidTr="008A7EB1">
        <w:trPr>
          <w:trHeight w:val="144"/>
        </w:trPr>
        <w:tc>
          <w:tcPr>
            <w:tcW w:w="3383" w:type="dxa"/>
            <w:tcBorders>
              <w:top w:val="nil"/>
              <w:left w:val="single" w:sz="4" w:space="0" w:color="auto"/>
              <w:bottom w:val="nil"/>
              <w:right w:val="single" w:sz="4" w:space="0" w:color="auto"/>
            </w:tcBorders>
            <w:shd w:val="clear" w:color="auto" w:fill="auto"/>
            <w:noWrap/>
            <w:vAlign w:val="bottom"/>
            <w:hideMark/>
          </w:tcPr>
          <w:p w:rsidR="00022BB0" w:rsidRPr="00022BB0" w:rsidRDefault="00022BB0" w:rsidP="00022BB0">
            <w:pPr>
              <w:spacing w:after="0" w:line="240" w:lineRule="auto"/>
              <w:ind w:firstLineChars="200" w:firstLine="440"/>
              <w:rPr>
                <w:rFonts w:ascii="Calibri" w:eastAsia="Times New Roman" w:hAnsi="Calibri" w:cs="Calibri"/>
                <w:color w:val="000000"/>
              </w:rPr>
            </w:pPr>
            <w:r w:rsidRPr="00022BB0">
              <w:rPr>
                <w:rFonts w:ascii="Calibri" w:eastAsia="Times New Roman" w:hAnsi="Calibri" w:cs="Calibri"/>
                <w:color w:val="000000"/>
              </w:rPr>
              <w:t>Negative</w:t>
            </w:r>
          </w:p>
        </w:tc>
        <w:tc>
          <w:tcPr>
            <w:tcW w:w="1308" w:type="dxa"/>
            <w:tcBorders>
              <w:top w:val="nil"/>
              <w:left w:val="nil"/>
              <w:bottom w:val="nil"/>
              <w:right w:val="single" w:sz="4" w:space="0" w:color="auto"/>
            </w:tcBorders>
            <w:shd w:val="clear" w:color="auto" w:fill="auto"/>
            <w:noWrap/>
            <w:vAlign w:val="bottom"/>
            <w:hideMark/>
          </w:tcPr>
          <w:p w:rsidR="00022BB0" w:rsidRPr="00022BB0" w:rsidRDefault="00022BB0" w:rsidP="00022BB0">
            <w:pPr>
              <w:spacing w:after="0" w:line="240" w:lineRule="auto"/>
              <w:jc w:val="center"/>
              <w:rPr>
                <w:rFonts w:ascii="Calibri" w:eastAsia="Times New Roman" w:hAnsi="Calibri" w:cs="Calibri"/>
                <w:color w:val="000000"/>
              </w:rPr>
            </w:pPr>
            <w:r w:rsidRPr="00022BB0">
              <w:rPr>
                <w:rFonts w:ascii="Calibri" w:eastAsia="Times New Roman" w:hAnsi="Calibri" w:cs="Calibri"/>
                <w:color w:val="000000"/>
              </w:rPr>
              <w:t>5</w:t>
            </w:r>
          </w:p>
        </w:tc>
        <w:tc>
          <w:tcPr>
            <w:tcW w:w="1090" w:type="dxa"/>
            <w:tcBorders>
              <w:top w:val="nil"/>
              <w:left w:val="nil"/>
              <w:bottom w:val="nil"/>
              <w:right w:val="single" w:sz="4" w:space="0" w:color="auto"/>
            </w:tcBorders>
            <w:shd w:val="clear" w:color="auto" w:fill="auto"/>
            <w:noWrap/>
            <w:vAlign w:val="bottom"/>
            <w:hideMark/>
          </w:tcPr>
          <w:p w:rsidR="00022BB0" w:rsidRPr="00022BB0" w:rsidRDefault="00022BB0" w:rsidP="00022BB0">
            <w:pPr>
              <w:spacing w:after="0" w:line="240" w:lineRule="auto"/>
              <w:jc w:val="center"/>
              <w:rPr>
                <w:rFonts w:ascii="Calibri" w:eastAsia="Times New Roman" w:hAnsi="Calibri" w:cs="Calibri"/>
                <w:color w:val="000000"/>
              </w:rPr>
            </w:pPr>
            <w:r w:rsidRPr="00022BB0">
              <w:rPr>
                <w:rFonts w:ascii="Calibri" w:eastAsia="Times New Roman" w:hAnsi="Calibri" w:cs="Calibri"/>
                <w:color w:val="000000"/>
              </w:rPr>
              <w:t>8</w:t>
            </w:r>
          </w:p>
        </w:tc>
      </w:tr>
      <w:tr w:rsidR="00022BB0" w:rsidRPr="00022BB0" w:rsidTr="008A7EB1">
        <w:trPr>
          <w:trHeight w:val="144"/>
        </w:trPr>
        <w:tc>
          <w:tcPr>
            <w:tcW w:w="3383" w:type="dxa"/>
            <w:tcBorders>
              <w:top w:val="nil"/>
              <w:left w:val="single" w:sz="4" w:space="0" w:color="auto"/>
              <w:bottom w:val="nil"/>
              <w:right w:val="single" w:sz="4" w:space="0" w:color="auto"/>
            </w:tcBorders>
            <w:shd w:val="clear" w:color="auto" w:fill="auto"/>
            <w:noWrap/>
            <w:vAlign w:val="bottom"/>
            <w:hideMark/>
          </w:tcPr>
          <w:p w:rsidR="00022BB0" w:rsidRPr="00022BB0" w:rsidRDefault="00022BB0" w:rsidP="00022BB0">
            <w:pPr>
              <w:spacing w:after="0" w:line="240" w:lineRule="auto"/>
              <w:ind w:firstLineChars="200" w:firstLine="440"/>
              <w:rPr>
                <w:rFonts w:ascii="Calibri" w:eastAsia="Times New Roman" w:hAnsi="Calibri" w:cs="Calibri"/>
                <w:color w:val="000000"/>
              </w:rPr>
            </w:pPr>
            <w:r w:rsidRPr="00022BB0">
              <w:rPr>
                <w:rFonts w:ascii="Calibri" w:eastAsia="Times New Roman" w:hAnsi="Calibri" w:cs="Calibri"/>
                <w:color w:val="000000"/>
              </w:rPr>
              <w:t>0-$999</w:t>
            </w:r>
          </w:p>
        </w:tc>
        <w:tc>
          <w:tcPr>
            <w:tcW w:w="1308" w:type="dxa"/>
            <w:tcBorders>
              <w:top w:val="nil"/>
              <w:left w:val="nil"/>
              <w:bottom w:val="nil"/>
              <w:right w:val="single" w:sz="4" w:space="0" w:color="auto"/>
            </w:tcBorders>
            <w:shd w:val="clear" w:color="auto" w:fill="auto"/>
            <w:noWrap/>
            <w:vAlign w:val="bottom"/>
            <w:hideMark/>
          </w:tcPr>
          <w:p w:rsidR="00022BB0" w:rsidRPr="00022BB0" w:rsidRDefault="00022BB0" w:rsidP="00022BB0">
            <w:pPr>
              <w:spacing w:after="0" w:line="240" w:lineRule="auto"/>
              <w:jc w:val="center"/>
              <w:rPr>
                <w:rFonts w:ascii="Calibri" w:eastAsia="Times New Roman" w:hAnsi="Calibri" w:cs="Calibri"/>
                <w:color w:val="000000"/>
              </w:rPr>
            </w:pPr>
            <w:r w:rsidRPr="00022BB0">
              <w:rPr>
                <w:rFonts w:ascii="Calibri" w:eastAsia="Times New Roman" w:hAnsi="Calibri" w:cs="Calibri"/>
                <w:color w:val="000000"/>
              </w:rPr>
              <w:t>11</w:t>
            </w:r>
          </w:p>
        </w:tc>
        <w:tc>
          <w:tcPr>
            <w:tcW w:w="1090" w:type="dxa"/>
            <w:tcBorders>
              <w:top w:val="nil"/>
              <w:left w:val="nil"/>
              <w:bottom w:val="nil"/>
              <w:right w:val="single" w:sz="4" w:space="0" w:color="auto"/>
            </w:tcBorders>
            <w:shd w:val="clear" w:color="auto" w:fill="auto"/>
            <w:noWrap/>
            <w:vAlign w:val="bottom"/>
            <w:hideMark/>
          </w:tcPr>
          <w:p w:rsidR="00022BB0" w:rsidRPr="00022BB0" w:rsidRDefault="00022BB0" w:rsidP="00022BB0">
            <w:pPr>
              <w:spacing w:after="0" w:line="240" w:lineRule="auto"/>
              <w:jc w:val="center"/>
              <w:rPr>
                <w:rFonts w:ascii="Calibri" w:eastAsia="Times New Roman" w:hAnsi="Calibri" w:cs="Calibri"/>
                <w:color w:val="000000"/>
              </w:rPr>
            </w:pPr>
            <w:r w:rsidRPr="00022BB0">
              <w:rPr>
                <w:rFonts w:ascii="Calibri" w:eastAsia="Times New Roman" w:hAnsi="Calibri" w:cs="Calibri"/>
                <w:color w:val="000000"/>
              </w:rPr>
              <w:t>17</w:t>
            </w:r>
          </w:p>
        </w:tc>
      </w:tr>
      <w:tr w:rsidR="00022BB0" w:rsidRPr="00022BB0" w:rsidTr="008A7EB1">
        <w:trPr>
          <w:trHeight w:val="144"/>
        </w:trPr>
        <w:tc>
          <w:tcPr>
            <w:tcW w:w="3383" w:type="dxa"/>
            <w:tcBorders>
              <w:top w:val="nil"/>
              <w:left w:val="single" w:sz="4" w:space="0" w:color="auto"/>
              <w:bottom w:val="nil"/>
              <w:right w:val="single" w:sz="4" w:space="0" w:color="auto"/>
            </w:tcBorders>
            <w:shd w:val="clear" w:color="auto" w:fill="auto"/>
            <w:noWrap/>
            <w:vAlign w:val="bottom"/>
            <w:hideMark/>
          </w:tcPr>
          <w:p w:rsidR="00022BB0" w:rsidRPr="00022BB0" w:rsidRDefault="00022BB0" w:rsidP="00022BB0">
            <w:pPr>
              <w:spacing w:after="0" w:line="240" w:lineRule="auto"/>
              <w:ind w:firstLineChars="200" w:firstLine="440"/>
              <w:rPr>
                <w:rFonts w:ascii="Calibri" w:eastAsia="Times New Roman" w:hAnsi="Calibri" w:cs="Calibri"/>
                <w:color w:val="000000"/>
              </w:rPr>
            </w:pPr>
            <w:r w:rsidRPr="00022BB0">
              <w:rPr>
                <w:rFonts w:ascii="Calibri" w:eastAsia="Times New Roman" w:hAnsi="Calibri" w:cs="Calibri"/>
                <w:color w:val="000000"/>
              </w:rPr>
              <w:t>$1,000-4,999</w:t>
            </w:r>
          </w:p>
        </w:tc>
        <w:tc>
          <w:tcPr>
            <w:tcW w:w="1308" w:type="dxa"/>
            <w:tcBorders>
              <w:top w:val="nil"/>
              <w:left w:val="nil"/>
              <w:bottom w:val="nil"/>
              <w:right w:val="single" w:sz="4" w:space="0" w:color="auto"/>
            </w:tcBorders>
            <w:shd w:val="clear" w:color="auto" w:fill="auto"/>
            <w:noWrap/>
            <w:vAlign w:val="bottom"/>
            <w:hideMark/>
          </w:tcPr>
          <w:p w:rsidR="00022BB0" w:rsidRPr="00022BB0" w:rsidRDefault="00022BB0" w:rsidP="00022BB0">
            <w:pPr>
              <w:spacing w:after="0" w:line="240" w:lineRule="auto"/>
              <w:jc w:val="center"/>
              <w:rPr>
                <w:rFonts w:ascii="Calibri" w:eastAsia="Times New Roman" w:hAnsi="Calibri" w:cs="Calibri"/>
                <w:color w:val="000000"/>
              </w:rPr>
            </w:pPr>
            <w:r w:rsidRPr="00022BB0">
              <w:rPr>
                <w:rFonts w:ascii="Calibri" w:eastAsia="Times New Roman" w:hAnsi="Calibri" w:cs="Calibri"/>
                <w:color w:val="000000"/>
              </w:rPr>
              <w:t>12</w:t>
            </w:r>
          </w:p>
        </w:tc>
        <w:tc>
          <w:tcPr>
            <w:tcW w:w="1090" w:type="dxa"/>
            <w:tcBorders>
              <w:top w:val="nil"/>
              <w:left w:val="nil"/>
              <w:bottom w:val="nil"/>
              <w:right w:val="single" w:sz="4" w:space="0" w:color="auto"/>
            </w:tcBorders>
            <w:shd w:val="clear" w:color="auto" w:fill="auto"/>
            <w:noWrap/>
            <w:vAlign w:val="bottom"/>
            <w:hideMark/>
          </w:tcPr>
          <w:p w:rsidR="00022BB0" w:rsidRPr="00022BB0" w:rsidRDefault="00022BB0" w:rsidP="00022BB0">
            <w:pPr>
              <w:spacing w:after="0" w:line="240" w:lineRule="auto"/>
              <w:jc w:val="center"/>
              <w:rPr>
                <w:rFonts w:ascii="Calibri" w:eastAsia="Times New Roman" w:hAnsi="Calibri" w:cs="Calibri"/>
                <w:color w:val="000000"/>
              </w:rPr>
            </w:pPr>
            <w:r w:rsidRPr="00022BB0">
              <w:rPr>
                <w:rFonts w:ascii="Calibri" w:eastAsia="Times New Roman" w:hAnsi="Calibri" w:cs="Calibri"/>
                <w:color w:val="000000"/>
              </w:rPr>
              <w:t>17</w:t>
            </w:r>
          </w:p>
        </w:tc>
      </w:tr>
      <w:tr w:rsidR="00022BB0" w:rsidRPr="00022BB0" w:rsidTr="008A7EB1">
        <w:trPr>
          <w:trHeight w:val="144"/>
        </w:trPr>
        <w:tc>
          <w:tcPr>
            <w:tcW w:w="3383" w:type="dxa"/>
            <w:tcBorders>
              <w:top w:val="nil"/>
              <w:left w:val="single" w:sz="4" w:space="0" w:color="auto"/>
              <w:bottom w:val="nil"/>
              <w:right w:val="single" w:sz="4" w:space="0" w:color="auto"/>
            </w:tcBorders>
            <w:shd w:val="clear" w:color="auto" w:fill="auto"/>
            <w:noWrap/>
            <w:vAlign w:val="bottom"/>
            <w:hideMark/>
          </w:tcPr>
          <w:p w:rsidR="00022BB0" w:rsidRPr="00022BB0" w:rsidRDefault="00022BB0" w:rsidP="00022BB0">
            <w:pPr>
              <w:spacing w:after="0" w:line="240" w:lineRule="auto"/>
              <w:ind w:firstLineChars="200" w:firstLine="440"/>
              <w:rPr>
                <w:rFonts w:ascii="Calibri" w:eastAsia="Times New Roman" w:hAnsi="Calibri" w:cs="Calibri"/>
                <w:color w:val="000000"/>
              </w:rPr>
            </w:pPr>
            <w:r w:rsidRPr="00022BB0">
              <w:rPr>
                <w:rFonts w:ascii="Calibri" w:eastAsia="Times New Roman" w:hAnsi="Calibri" w:cs="Calibri"/>
                <w:color w:val="000000"/>
              </w:rPr>
              <w:t>$5,000-9,999</w:t>
            </w:r>
          </w:p>
        </w:tc>
        <w:tc>
          <w:tcPr>
            <w:tcW w:w="1308" w:type="dxa"/>
            <w:tcBorders>
              <w:top w:val="nil"/>
              <w:left w:val="nil"/>
              <w:bottom w:val="nil"/>
              <w:right w:val="single" w:sz="4" w:space="0" w:color="auto"/>
            </w:tcBorders>
            <w:shd w:val="clear" w:color="auto" w:fill="auto"/>
            <w:noWrap/>
            <w:vAlign w:val="bottom"/>
            <w:hideMark/>
          </w:tcPr>
          <w:p w:rsidR="00022BB0" w:rsidRPr="00022BB0" w:rsidRDefault="00022BB0" w:rsidP="00022BB0">
            <w:pPr>
              <w:spacing w:after="0" w:line="240" w:lineRule="auto"/>
              <w:jc w:val="center"/>
              <w:rPr>
                <w:rFonts w:ascii="Calibri" w:eastAsia="Times New Roman" w:hAnsi="Calibri" w:cs="Calibri"/>
                <w:color w:val="000000"/>
              </w:rPr>
            </w:pPr>
            <w:r w:rsidRPr="00022BB0">
              <w:rPr>
                <w:rFonts w:ascii="Calibri" w:eastAsia="Times New Roman" w:hAnsi="Calibri" w:cs="Calibri"/>
                <w:color w:val="000000"/>
              </w:rPr>
              <w:t>10</w:t>
            </w:r>
          </w:p>
        </w:tc>
        <w:tc>
          <w:tcPr>
            <w:tcW w:w="1090" w:type="dxa"/>
            <w:tcBorders>
              <w:top w:val="nil"/>
              <w:left w:val="nil"/>
              <w:bottom w:val="nil"/>
              <w:right w:val="single" w:sz="4" w:space="0" w:color="auto"/>
            </w:tcBorders>
            <w:shd w:val="clear" w:color="auto" w:fill="auto"/>
            <w:noWrap/>
            <w:vAlign w:val="bottom"/>
            <w:hideMark/>
          </w:tcPr>
          <w:p w:rsidR="00022BB0" w:rsidRPr="00022BB0" w:rsidRDefault="00022BB0" w:rsidP="00022BB0">
            <w:pPr>
              <w:spacing w:after="0" w:line="240" w:lineRule="auto"/>
              <w:jc w:val="center"/>
              <w:rPr>
                <w:rFonts w:ascii="Calibri" w:eastAsia="Times New Roman" w:hAnsi="Calibri" w:cs="Calibri"/>
                <w:color w:val="000000"/>
              </w:rPr>
            </w:pPr>
            <w:r w:rsidRPr="00022BB0">
              <w:rPr>
                <w:rFonts w:ascii="Calibri" w:eastAsia="Times New Roman" w:hAnsi="Calibri" w:cs="Calibri"/>
                <w:color w:val="000000"/>
              </w:rPr>
              <w:t>14</w:t>
            </w:r>
          </w:p>
        </w:tc>
      </w:tr>
      <w:tr w:rsidR="00022BB0" w:rsidRPr="00022BB0" w:rsidTr="008A7EB1">
        <w:trPr>
          <w:trHeight w:val="144"/>
        </w:trPr>
        <w:tc>
          <w:tcPr>
            <w:tcW w:w="3383" w:type="dxa"/>
            <w:tcBorders>
              <w:top w:val="nil"/>
              <w:left w:val="single" w:sz="4" w:space="0" w:color="auto"/>
              <w:bottom w:val="nil"/>
              <w:right w:val="single" w:sz="4" w:space="0" w:color="auto"/>
            </w:tcBorders>
            <w:shd w:val="clear" w:color="auto" w:fill="auto"/>
            <w:noWrap/>
            <w:vAlign w:val="bottom"/>
            <w:hideMark/>
          </w:tcPr>
          <w:p w:rsidR="00022BB0" w:rsidRPr="00022BB0" w:rsidRDefault="00022BB0" w:rsidP="00022BB0">
            <w:pPr>
              <w:spacing w:after="0" w:line="240" w:lineRule="auto"/>
              <w:ind w:firstLineChars="200" w:firstLine="440"/>
              <w:rPr>
                <w:rFonts w:ascii="Calibri" w:eastAsia="Times New Roman" w:hAnsi="Calibri" w:cs="Calibri"/>
                <w:color w:val="000000"/>
              </w:rPr>
            </w:pPr>
            <w:r w:rsidRPr="00022BB0">
              <w:rPr>
                <w:rFonts w:ascii="Calibri" w:eastAsia="Times New Roman" w:hAnsi="Calibri" w:cs="Calibri"/>
                <w:color w:val="000000"/>
              </w:rPr>
              <w:t>$10,000-24,999</w:t>
            </w:r>
          </w:p>
        </w:tc>
        <w:tc>
          <w:tcPr>
            <w:tcW w:w="1308" w:type="dxa"/>
            <w:tcBorders>
              <w:top w:val="nil"/>
              <w:left w:val="nil"/>
              <w:bottom w:val="nil"/>
              <w:right w:val="single" w:sz="4" w:space="0" w:color="auto"/>
            </w:tcBorders>
            <w:shd w:val="clear" w:color="auto" w:fill="auto"/>
            <w:noWrap/>
            <w:vAlign w:val="bottom"/>
            <w:hideMark/>
          </w:tcPr>
          <w:p w:rsidR="00022BB0" w:rsidRPr="00022BB0" w:rsidRDefault="00022BB0" w:rsidP="00022BB0">
            <w:pPr>
              <w:spacing w:after="0" w:line="240" w:lineRule="auto"/>
              <w:jc w:val="center"/>
              <w:rPr>
                <w:rFonts w:ascii="Calibri" w:eastAsia="Times New Roman" w:hAnsi="Calibri" w:cs="Calibri"/>
                <w:color w:val="000000"/>
              </w:rPr>
            </w:pPr>
            <w:r w:rsidRPr="00022BB0">
              <w:rPr>
                <w:rFonts w:ascii="Calibri" w:eastAsia="Times New Roman" w:hAnsi="Calibri" w:cs="Calibri"/>
                <w:color w:val="000000"/>
              </w:rPr>
              <w:t>19</w:t>
            </w:r>
          </w:p>
        </w:tc>
        <w:tc>
          <w:tcPr>
            <w:tcW w:w="1090" w:type="dxa"/>
            <w:tcBorders>
              <w:top w:val="nil"/>
              <w:left w:val="nil"/>
              <w:bottom w:val="nil"/>
              <w:right w:val="single" w:sz="4" w:space="0" w:color="auto"/>
            </w:tcBorders>
            <w:shd w:val="clear" w:color="auto" w:fill="auto"/>
            <w:noWrap/>
            <w:vAlign w:val="bottom"/>
            <w:hideMark/>
          </w:tcPr>
          <w:p w:rsidR="00022BB0" w:rsidRPr="00022BB0" w:rsidRDefault="00022BB0" w:rsidP="00022BB0">
            <w:pPr>
              <w:spacing w:after="0" w:line="240" w:lineRule="auto"/>
              <w:jc w:val="center"/>
              <w:rPr>
                <w:rFonts w:ascii="Calibri" w:eastAsia="Times New Roman" w:hAnsi="Calibri" w:cs="Calibri"/>
                <w:color w:val="000000"/>
              </w:rPr>
            </w:pPr>
            <w:r w:rsidRPr="00022BB0">
              <w:rPr>
                <w:rFonts w:ascii="Calibri" w:eastAsia="Times New Roman" w:hAnsi="Calibri" w:cs="Calibri"/>
                <w:color w:val="000000"/>
              </w:rPr>
              <w:t>24</w:t>
            </w:r>
          </w:p>
        </w:tc>
      </w:tr>
      <w:tr w:rsidR="00022BB0" w:rsidRPr="00022BB0" w:rsidTr="008A7EB1">
        <w:trPr>
          <w:trHeight w:val="144"/>
        </w:trPr>
        <w:tc>
          <w:tcPr>
            <w:tcW w:w="3383" w:type="dxa"/>
            <w:tcBorders>
              <w:top w:val="nil"/>
              <w:left w:val="single" w:sz="4" w:space="0" w:color="auto"/>
              <w:bottom w:val="nil"/>
              <w:right w:val="single" w:sz="4" w:space="0" w:color="auto"/>
            </w:tcBorders>
            <w:shd w:val="clear" w:color="auto" w:fill="auto"/>
            <w:noWrap/>
            <w:vAlign w:val="bottom"/>
            <w:hideMark/>
          </w:tcPr>
          <w:p w:rsidR="00022BB0" w:rsidRPr="00022BB0" w:rsidRDefault="00022BB0" w:rsidP="00022BB0">
            <w:pPr>
              <w:spacing w:after="0" w:line="240" w:lineRule="auto"/>
              <w:ind w:firstLineChars="200" w:firstLine="440"/>
              <w:rPr>
                <w:rFonts w:ascii="Calibri" w:eastAsia="Times New Roman" w:hAnsi="Calibri" w:cs="Calibri"/>
                <w:color w:val="000000"/>
              </w:rPr>
            </w:pPr>
            <w:r w:rsidRPr="00022BB0">
              <w:rPr>
                <w:rFonts w:ascii="Calibri" w:eastAsia="Times New Roman" w:hAnsi="Calibri" w:cs="Calibri"/>
                <w:color w:val="000000"/>
              </w:rPr>
              <w:t>$25,000-49,999</w:t>
            </w:r>
          </w:p>
        </w:tc>
        <w:tc>
          <w:tcPr>
            <w:tcW w:w="1308" w:type="dxa"/>
            <w:tcBorders>
              <w:top w:val="nil"/>
              <w:left w:val="nil"/>
              <w:bottom w:val="nil"/>
              <w:right w:val="single" w:sz="4" w:space="0" w:color="auto"/>
            </w:tcBorders>
            <w:shd w:val="clear" w:color="auto" w:fill="auto"/>
            <w:noWrap/>
            <w:vAlign w:val="bottom"/>
            <w:hideMark/>
          </w:tcPr>
          <w:p w:rsidR="00022BB0" w:rsidRPr="00022BB0" w:rsidRDefault="00022BB0" w:rsidP="00022BB0">
            <w:pPr>
              <w:spacing w:after="0" w:line="240" w:lineRule="auto"/>
              <w:jc w:val="center"/>
              <w:rPr>
                <w:rFonts w:ascii="Calibri" w:eastAsia="Times New Roman" w:hAnsi="Calibri" w:cs="Calibri"/>
                <w:color w:val="000000"/>
              </w:rPr>
            </w:pPr>
            <w:r w:rsidRPr="00022BB0">
              <w:rPr>
                <w:rFonts w:ascii="Calibri" w:eastAsia="Times New Roman" w:hAnsi="Calibri" w:cs="Calibri"/>
                <w:color w:val="000000"/>
              </w:rPr>
              <w:t>12</w:t>
            </w:r>
          </w:p>
        </w:tc>
        <w:tc>
          <w:tcPr>
            <w:tcW w:w="1090" w:type="dxa"/>
            <w:tcBorders>
              <w:top w:val="nil"/>
              <w:left w:val="nil"/>
              <w:bottom w:val="nil"/>
              <w:right w:val="single" w:sz="4" w:space="0" w:color="auto"/>
            </w:tcBorders>
            <w:shd w:val="clear" w:color="auto" w:fill="auto"/>
            <w:noWrap/>
            <w:vAlign w:val="bottom"/>
            <w:hideMark/>
          </w:tcPr>
          <w:p w:rsidR="00022BB0" w:rsidRPr="00022BB0" w:rsidRDefault="00022BB0" w:rsidP="00022BB0">
            <w:pPr>
              <w:spacing w:after="0" w:line="240" w:lineRule="auto"/>
              <w:jc w:val="center"/>
              <w:rPr>
                <w:rFonts w:ascii="Calibri" w:eastAsia="Times New Roman" w:hAnsi="Calibri" w:cs="Calibri"/>
                <w:color w:val="000000"/>
              </w:rPr>
            </w:pPr>
            <w:r w:rsidRPr="00022BB0">
              <w:rPr>
                <w:rFonts w:ascii="Calibri" w:eastAsia="Times New Roman" w:hAnsi="Calibri" w:cs="Calibri"/>
                <w:color w:val="000000"/>
              </w:rPr>
              <w:t>11</w:t>
            </w:r>
          </w:p>
        </w:tc>
      </w:tr>
      <w:tr w:rsidR="00022BB0" w:rsidRPr="00022BB0" w:rsidTr="008A7EB1">
        <w:trPr>
          <w:trHeight w:val="144"/>
        </w:trPr>
        <w:tc>
          <w:tcPr>
            <w:tcW w:w="3383" w:type="dxa"/>
            <w:tcBorders>
              <w:top w:val="nil"/>
              <w:left w:val="single" w:sz="4" w:space="0" w:color="auto"/>
              <w:bottom w:val="nil"/>
              <w:right w:val="single" w:sz="4" w:space="0" w:color="auto"/>
            </w:tcBorders>
            <w:shd w:val="clear" w:color="auto" w:fill="auto"/>
            <w:noWrap/>
            <w:vAlign w:val="bottom"/>
            <w:hideMark/>
          </w:tcPr>
          <w:p w:rsidR="00022BB0" w:rsidRPr="00022BB0" w:rsidRDefault="00022BB0" w:rsidP="00022BB0">
            <w:pPr>
              <w:spacing w:after="0" w:line="240" w:lineRule="auto"/>
              <w:ind w:firstLineChars="200" w:firstLine="440"/>
              <w:rPr>
                <w:rFonts w:ascii="Calibri" w:eastAsia="Times New Roman" w:hAnsi="Calibri" w:cs="Calibri"/>
                <w:color w:val="000000"/>
              </w:rPr>
            </w:pPr>
            <w:r w:rsidRPr="00022BB0">
              <w:rPr>
                <w:rFonts w:ascii="Calibri" w:eastAsia="Times New Roman" w:hAnsi="Calibri" w:cs="Calibri"/>
                <w:color w:val="000000"/>
              </w:rPr>
              <w:t>$50,000-99,999</w:t>
            </w:r>
          </w:p>
        </w:tc>
        <w:tc>
          <w:tcPr>
            <w:tcW w:w="1308" w:type="dxa"/>
            <w:tcBorders>
              <w:top w:val="nil"/>
              <w:left w:val="nil"/>
              <w:bottom w:val="nil"/>
              <w:right w:val="single" w:sz="4" w:space="0" w:color="auto"/>
            </w:tcBorders>
            <w:shd w:val="clear" w:color="auto" w:fill="auto"/>
            <w:noWrap/>
            <w:vAlign w:val="bottom"/>
            <w:hideMark/>
          </w:tcPr>
          <w:p w:rsidR="00022BB0" w:rsidRPr="00022BB0" w:rsidRDefault="00022BB0" w:rsidP="00022BB0">
            <w:pPr>
              <w:spacing w:after="0" w:line="240" w:lineRule="auto"/>
              <w:jc w:val="center"/>
              <w:rPr>
                <w:rFonts w:ascii="Calibri" w:eastAsia="Times New Roman" w:hAnsi="Calibri" w:cs="Calibri"/>
                <w:color w:val="000000"/>
              </w:rPr>
            </w:pPr>
            <w:r w:rsidRPr="00022BB0">
              <w:rPr>
                <w:rFonts w:ascii="Calibri" w:eastAsia="Times New Roman" w:hAnsi="Calibri" w:cs="Calibri"/>
                <w:color w:val="000000"/>
              </w:rPr>
              <w:t>8</w:t>
            </w:r>
          </w:p>
        </w:tc>
        <w:tc>
          <w:tcPr>
            <w:tcW w:w="1090" w:type="dxa"/>
            <w:tcBorders>
              <w:top w:val="nil"/>
              <w:left w:val="nil"/>
              <w:bottom w:val="nil"/>
              <w:right w:val="single" w:sz="4" w:space="0" w:color="auto"/>
            </w:tcBorders>
            <w:shd w:val="clear" w:color="auto" w:fill="auto"/>
            <w:noWrap/>
            <w:vAlign w:val="bottom"/>
            <w:hideMark/>
          </w:tcPr>
          <w:p w:rsidR="00022BB0" w:rsidRPr="00022BB0" w:rsidRDefault="00022BB0" w:rsidP="00022BB0">
            <w:pPr>
              <w:spacing w:after="0" w:line="240" w:lineRule="auto"/>
              <w:jc w:val="center"/>
              <w:rPr>
                <w:rFonts w:ascii="Calibri" w:eastAsia="Times New Roman" w:hAnsi="Calibri" w:cs="Calibri"/>
                <w:color w:val="000000"/>
              </w:rPr>
            </w:pPr>
            <w:r w:rsidRPr="00022BB0">
              <w:rPr>
                <w:rFonts w:ascii="Calibri" w:eastAsia="Times New Roman" w:hAnsi="Calibri" w:cs="Calibri"/>
                <w:color w:val="000000"/>
              </w:rPr>
              <w:t>5</w:t>
            </w:r>
          </w:p>
        </w:tc>
      </w:tr>
      <w:tr w:rsidR="00022BB0" w:rsidRPr="00022BB0" w:rsidTr="008A7EB1">
        <w:trPr>
          <w:trHeight w:val="144"/>
        </w:trPr>
        <w:tc>
          <w:tcPr>
            <w:tcW w:w="3383" w:type="dxa"/>
            <w:tcBorders>
              <w:top w:val="nil"/>
              <w:left w:val="single" w:sz="4" w:space="0" w:color="auto"/>
              <w:bottom w:val="nil"/>
              <w:right w:val="single" w:sz="4" w:space="0" w:color="auto"/>
            </w:tcBorders>
            <w:shd w:val="clear" w:color="auto" w:fill="auto"/>
            <w:noWrap/>
            <w:vAlign w:val="bottom"/>
            <w:hideMark/>
          </w:tcPr>
          <w:p w:rsidR="00022BB0" w:rsidRPr="00022BB0" w:rsidRDefault="00022BB0" w:rsidP="00022BB0">
            <w:pPr>
              <w:spacing w:after="0" w:line="240" w:lineRule="auto"/>
              <w:ind w:firstLineChars="200" w:firstLine="440"/>
              <w:rPr>
                <w:rFonts w:ascii="Calibri" w:eastAsia="Times New Roman" w:hAnsi="Calibri" w:cs="Calibri"/>
                <w:color w:val="000000"/>
              </w:rPr>
            </w:pPr>
            <w:r w:rsidRPr="00022BB0">
              <w:rPr>
                <w:rFonts w:ascii="Calibri" w:eastAsia="Times New Roman" w:hAnsi="Calibri" w:cs="Calibri"/>
                <w:color w:val="000000"/>
              </w:rPr>
              <w:t>$100,000-199,000</w:t>
            </w:r>
          </w:p>
        </w:tc>
        <w:tc>
          <w:tcPr>
            <w:tcW w:w="1308" w:type="dxa"/>
            <w:tcBorders>
              <w:top w:val="nil"/>
              <w:left w:val="nil"/>
              <w:bottom w:val="nil"/>
              <w:right w:val="single" w:sz="4" w:space="0" w:color="auto"/>
            </w:tcBorders>
            <w:shd w:val="clear" w:color="auto" w:fill="auto"/>
            <w:noWrap/>
            <w:vAlign w:val="bottom"/>
            <w:hideMark/>
          </w:tcPr>
          <w:p w:rsidR="00022BB0" w:rsidRPr="00022BB0" w:rsidRDefault="00022BB0" w:rsidP="00022BB0">
            <w:pPr>
              <w:spacing w:after="0" w:line="240" w:lineRule="auto"/>
              <w:jc w:val="center"/>
              <w:rPr>
                <w:rFonts w:ascii="Calibri" w:eastAsia="Times New Roman" w:hAnsi="Calibri" w:cs="Calibri"/>
                <w:color w:val="000000"/>
              </w:rPr>
            </w:pPr>
            <w:r w:rsidRPr="00022BB0">
              <w:rPr>
                <w:rFonts w:ascii="Calibri" w:eastAsia="Times New Roman" w:hAnsi="Calibri" w:cs="Calibri"/>
                <w:color w:val="000000"/>
              </w:rPr>
              <w:t>5</w:t>
            </w:r>
          </w:p>
        </w:tc>
        <w:tc>
          <w:tcPr>
            <w:tcW w:w="1090" w:type="dxa"/>
            <w:tcBorders>
              <w:top w:val="nil"/>
              <w:left w:val="nil"/>
              <w:bottom w:val="nil"/>
              <w:right w:val="single" w:sz="4" w:space="0" w:color="auto"/>
            </w:tcBorders>
            <w:shd w:val="clear" w:color="auto" w:fill="auto"/>
            <w:noWrap/>
            <w:vAlign w:val="bottom"/>
            <w:hideMark/>
          </w:tcPr>
          <w:p w:rsidR="00022BB0" w:rsidRPr="00022BB0" w:rsidRDefault="00022BB0" w:rsidP="00022BB0">
            <w:pPr>
              <w:spacing w:after="0" w:line="240" w:lineRule="auto"/>
              <w:jc w:val="center"/>
              <w:rPr>
                <w:rFonts w:ascii="Calibri" w:eastAsia="Times New Roman" w:hAnsi="Calibri" w:cs="Calibri"/>
                <w:color w:val="000000"/>
              </w:rPr>
            </w:pPr>
            <w:r w:rsidRPr="00022BB0">
              <w:rPr>
                <w:rFonts w:ascii="Calibri" w:eastAsia="Times New Roman" w:hAnsi="Calibri" w:cs="Calibri"/>
                <w:color w:val="000000"/>
              </w:rPr>
              <w:t>1</w:t>
            </w:r>
          </w:p>
        </w:tc>
      </w:tr>
      <w:tr w:rsidR="00022BB0" w:rsidRPr="00022BB0" w:rsidTr="008A7EB1">
        <w:trPr>
          <w:trHeight w:val="144"/>
        </w:trPr>
        <w:tc>
          <w:tcPr>
            <w:tcW w:w="3383" w:type="dxa"/>
            <w:tcBorders>
              <w:top w:val="nil"/>
              <w:left w:val="single" w:sz="4" w:space="0" w:color="auto"/>
              <w:bottom w:val="nil"/>
              <w:right w:val="single" w:sz="4" w:space="0" w:color="auto"/>
            </w:tcBorders>
            <w:shd w:val="clear" w:color="auto" w:fill="auto"/>
            <w:noWrap/>
            <w:vAlign w:val="bottom"/>
            <w:hideMark/>
          </w:tcPr>
          <w:p w:rsidR="00022BB0" w:rsidRPr="00022BB0" w:rsidRDefault="00022BB0" w:rsidP="00022BB0">
            <w:pPr>
              <w:spacing w:after="0" w:line="240" w:lineRule="auto"/>
              <w:ind w:firstLineChars="200" w:firstLine="440"/>
              <w:rPr>
                <w:rFonts w:ascii="Calibri" w:eastAsia="Times New Roman" w:hAnsi="Calibri" w:cs="Calibri"/>
                <w:color w:val="000000"/>
              </w:rPr>
            </w:pPr>
            <w:r w:rsidRPr="00022BB0">
              <w:rPr>
                <w:rFonts w:ascii="Calibri" w:eastAsia="Times New Roman" w:hAnsi="Calibri" w:cs="Calibri"/>
                <w:color w:val="000000"/>
              </w:rPr>
              <w:t>$200,000-499,999</w:t>
            </w:r>
          </w:p>
        </w:tc>
        <w:tc>
          <w:tcPr>
            <w:tcW w:w="1308" w:type="dxa"/>
            <w:tcBorders>
              <w:top w:val="nil"/>
              <w:left w:val="nil"/>
              <w:bottom w:val="nil"/>
              <w:right w:val="single" w:sz="4" w:space="0" w:color="auto"/>
            </w:tcBorders>
            <w:shd w:val="clear" w:color="auto" w:fill="auto"/>
            <w:noWrap/>
            <w:vAlign w:val="bottom"/>
            <w:hideMark/>
          </w:tcPr>
          <w:p w:rsidR="00022BB0" w:rsidRPr="00022BB0" w:rsidRDefault="00022BB0" w:rsidP="00022BB0">
            <w:pPr>
              <w:spacing w:after="0" w:line="240" w:lineRule="auto"/>
              <w:jc w:val="center"/>
              <w:rPr>
                <w:rFonts w:ascii="Calibri" w:eastAsia="Times New Roman" w:hAnsi="Calibri" w:cs="Calibri"/>
                <w:color w:val="000000"/>
              </w:rPr>
            </w:pPr>
            <w:r w:rsidRPr="00022BB0">
              <w:rPr>
                <w:rFonts w:ascii="Calibri" w:eastAsia="Times New Roman" w:hAnsi="Calibri" w:cs="Calibri"/>
                <w:color w:val="000000"/>
              </w:rPr>
              <w:t>7</w:t>
            </w:r>
          </w:p>
        </w:tc>
        <w:tc>
          <w:tcPr>
            <w:tcW w:w="1090" w:type="dxa"/>
            <w:tcBorders>
              <w:top w:val="nil"/>
              <w:left w:val="nil"/>
              <w:bottom w:val="nil"/>
              <w:right w:val="single" w:sz="4" w:space="0" w:color="auto"/>
            </w:tcBorders>
            <w:shd w:val="clear" w:color="auto" w:fill="auto"/>
            <w:noWrap/>
            <w:vAlign w:val="bottom"/>
            <w:hideMark/>
          </w:tcPr>
          <w:p w:rsidR="00022BB0" w:rsidRPr="00022BB0" w:rsidRDefault="00022BB0" w:rsidP="00022BB0">
            <w:pPr>
              <w:spacing w:after="0" w:line="240" w:lineRule="auto"/>
              <w:jc w:val="center"/>
              <w:rPr>
                <w:rFonts w:ascii="Calibri" w:eastAsia="Times New Roman" w:hAnsi="Calibri" w:cs="Calibri"/>
                <w:color w:val="000000"/>
              </w:rPr>
            </w:pPr>
            <w:r w:rsidRPr="00022BB0">
              <w:rPr>
                <w:rFonts w:ascii="Calibri" w:eastAsia="Times New Roman" w:hAnsi="Calibri" w:cs="Calibri"/>
                <w:color w:val="000000"/>
              </w:rPr>
              <w:t>1</w:t>
            </w:r>
          </w:p>
        </w:tc>
      </w:tr>
      <w:tr w:rsidR="00022BB0" w:rsidRPr="00022BB0" w:rsidTr="008A7EB1">
        <w:trPr>
          <w:trHeight w:val="144"/>
        </w:trPr>
        <w:tc>
          <w:tcPr>
            <w:tcW w:w="3383" w:type="dxa"/>
            <w:tcBorders>
              <w:top w:val="nil"/>
              <w:left w:val="single" w:sz="4" w:space="0" w:color="auto"/>
              <w:bottom w:val="nil"/>
              <w:right w:val="single" w:sz="4" w:space="0" w:color="auto"/>
            </w:tcBorders>
            <w:shd w:val="clear" w:color="auto" w:fill="auto"/>
            <w:noWrap/>
            <w:vAlign w:val="bottom"/>
            <w:hideMark/>
          </w:tcPr>
          <w:p w:rsidR="00022BB0" w:rsidRPr="00022BB0" w:rsidRDefault="00022BB0" w:rsidP="00022BB0">
            <w:pPr>
              <w:spacing w:after="0" w:line="240" w:lineRule="auto"/>
              <w:ind w:firstLineChars="200" w:firstLine="440"/>
              <w:rPr>
                <w:rFonts w:ascii="Calibri" w:eastAsia="Times New Roman" w:hAnsi="Calibri" w:cs="Calibri"/>
                <w:color w:val="000000"/>
              </w:rPr>
            </w:pPr>
            <w:r w:rsidRPr="00022BB0">
              <w:rPr>
                <w:rFonts w:ascii="Calibri" w:eastAsia="Times New Roman" w:hAnsi="Calibri" w:cs="Calibri"/>
                <w:color w:val="000000"/>
              </w:rPr>
              <w:t>$500,000 and over</w:t>
            </w:r>
          </w:p>
        </w:tc>
        <w:tc>
          <w:tcPr>
            <w:tcW w:w="1308" w:type="dxa"/>
            <w:tcBorders>
              <w:top w:val="nil"/>
              <w:left w:val="nil"/>
              <w:bottom w:val="nil"/>
              <w:right w:val="single" w:sz="4" w:space="0" w:color="auto"/>
            </w:tcBorders>
            <w:shd w:val="clear" w:color="auto" w:fill="auto"/>
            <w:noWrap/>
            <w:vAlign w:val="bottom"/>
            <w:hideMark/>
          </w:tcPr>
          <w:p w:rsidR="00022BB0" w:rsidRPr="00022BB0" w:rsidRDefault="00022BB0" w:rsidP="00022BB0">
            <w:pPr>
              <w:spacing w:after="0" w:line="240" w:lineRule="auto"/>
              <w:jc w:val="center"/>
              <w:rPr>
                <w:rFonts w:ascii="Calibri" w:eastAsia="Times New Roman" w:hAnsi="Calibri" w:cs="Calibri"/>
                <w:color w:val="000000"/>
              </w:rPr>
            </w:pPr>
            <w:r w:rsidRPr="00022BB0">
              <w:rPr>
                <w:rFonts w:ascii="Calibri" w:eastAsia="Times New Roman" w:hAnsi="Calibri" w:cs="Calibri"/>
                <w:color w:val="000000"/>
              </w:rPr>
              <w:t>11</w:t>
            </w:r>
          </w:p>
        </w:tc>
        <w:tc>
          <w:tcPr>
            <w:tcW w:w="1090" w:type="dxa"/>
            <w:tcBorders>
              <w:top w:val="nil"/>
              <w:left w:val="nil"/>
              <w:bottom w:val="nil"/>
              <w:right w:val="single" w:sz="4" w:space="0" w:color="auto"/>
            </w:tcBorders>
            <w:shd w:val="clear" w:color="auto" w:fill="auto"/>
            <w:noWrap/>
            <w:vAlign w:val="bottom"/>
            <w:hideMark/>
          </w:tcPr>
          <w:p w:rsidR="00022BB0" w:rsidRPr="00022BB0" w:rsidRDefault="00022BB0" w:rsidP="00022BB0">
            <w:pPr>
              <w:spacing w:after="0" w:line="240" w:lineRule="auto"/>
              <w:jc w:val="center"/>
              <w:rPr>
                <w:rFonts w:ascii="Calibri" w:eastAsia="Times New Roman" w:hAnsi="Calibri" w:cs="Calibri"/>
                <w:color w:val="000000"/>
              </w:rPr>
            </w:pPr>
            <w:r w:rsidRPr="00022BB0">
              <w:rPr>
                <w:rFonts w:ascii="Calibri" w:eastAsia="Times New Roman" w:hAnsi="Calibri" w:cs="Calibri"/>
                <w:color w:val="000000"/>
              </w:rPr>
              <w:t>(</w:t>
            </w:r>
            <w:r w:rsidRPr="00022BB0">
              <w:rPr>
                <w:rFonts w:ascii="Calibri" w:eastAsia="Times New Roman" w:hAnsi="Calibri" w:cs="Calibri"/>
                <w:color w:val="000000"/>
                <w:vertAlign w:val="superscript"/>
              </w:rPr>
              <w:t>1</w:t>
            </w:r>
            <w:r w:rsidRPr="00022BB0">
              <w:rPr>
                <w:rFonts w:ascii="Calibri" w:eastAsia="Times New Roman" w:hAnsi="Calibri" w:cs="Calibri"/>
                <w:color w:val="000000"/>
              </w:rPr>
              <w:t>)</w:t>
            </w:r>
          </w:p>
        </w:tc>
      </w:tr>
      <w:tr w:rsidR="00022BB0" w:rsidRPr="00022BB0" w:rsidTr="008A7EB1">
        <w:trPr>
          <w:trHeight w:val="144"/>
        </w:trPr>
        <w:tc>
          <w:tcPr>
            <w:tcW w:w="3383" w:type="dxa"/>
            <w:tcBorders>
              <w:top w:val="nil"/>
              <w:left w:val="single" w:sz="4" w:space="0" w:color="auto"/>
              <w:bottom w:val="nil"/>
              <w:right w:val="single" w:sz="4" w:space="0" w:color="auto"/>
            </w:tcBorders>
            <w:shd w:val="clear" w:color="auto" w:fill="auto"/>
            <w:noWrap/>
            <w:vAlign w:val="bottom"/>
            <w:hideMark/>
          </w:tcPr>
          <w:p w:rsidR="00022BB0" w:rsidRPr="00022BB0" w:rsidRDefault="00022BB0" w:rsidP="00022BB0">
            <w:pPr>
              <w:spacing w:after="0" w:line="240" w:lineRule="auto"/>
              <w:rPr>
                <w:rFonts w:ascii="Calibri" w:eastAsia="Times New Roman" w:hAnsi="Calibri" w:cs="Calibri"/>
                <w:color w:val="000000"/>
              </w:rPr>
            </w:pPr>
            <w:r w:rsidRPr="00022BB0">
              <w:rPr>
                <w:rFonts w:ascii="Calibri" w:eastAsia="Times New Roman" w:hAnsi="Calibri" w:cs="Calibri"/>
                <w:color w:val="000000"/>
              </w:rPr>
              <w:t>1962 income:</w:t>
            </w:r>
          </w:p>
        </w:tc>
        <w:tc>
          <w:tcPr>
            <w:tcW w:w="1308" w:type="dxa"/>
            <w:tcBorders>
              <w:top w:val="nil"/>
              <w:left w:val="nil"/>
              <w:bottom w:val="nil"/>
              <w:right w:val="single" w:sz="4" w:space="0" w:color="auto"/>
            </w:tcBorders>
            <w:shd w:val="clear" w:color="auto" w:fill="auto"/>
            <w:noWrap/>
            <w:vAlign w:val="bottom"/>
            <w:hideMark/>
          </w:tcPr>
          <w:p w:rsidR="00022BB0" w:rsidRPr="00022BB0" w:rsidRDefault="00022BB0" w:rsidP="00022BB0">
            <w:pPr>
              <w:spacing w:after="0" w:line="240" w:lineRule="auto"/>
              <w:jc w:val="center"/>
              <w:rPr>
                <w:rFonts w:ascii="Calibri" w:eastAsia="Times New Roman" w:hAnsi="Calibri" w:cs="Calibri"/>
                <w:color w:val="000000"/>
              </w:rPr>
            </w:pPr>
            <w:r w:rsidRPr="00022BB0">
              <w:rPr>
                <w:rFonts w:ascii="Calibri" w:eastAsia="Times New Roman" w:hAnsi="Calibri" w:cs="Calibri"/>
                <w:color w:val="000000"/>
              </w:rPr>
              <w:t> </w:t>
            </w:r>
          </w:p>
        </w:tc>
        <w:tc>
          <w:tcPr>
            <w:tcW w:w="1090" w:type="dxa"/>
            <w:tcBorders>
              <w:top w:val="nil"/>
              <w:left w:val="nil"/>
              <w:bottom w:val="nil"/>
              <w:right w:val="single" w:sz="4" w:space="0" w:color="auto"/>
            </w:tcBorders>
            <w:shd w:val="clear" w:color="auto" w:fill="auto"/>
            <w:noWrap/>
            <w:vAlign w:val="bottom"/>
            <w:hideMark/>
          </w:tcPr>
          <w:p w:rsidR="00022BB0" w:rsidRPr="00022BB0" w:rsidRDefault="00022BB0" w:rsidP="00022BB0">
            <w:pPr>
              <w:spacing w:after="0" w:line="240" w:lineRule="auto"/>
              <w:jc w:val="center"/>
              <w:rPr>
                <w:rFonts w:ascii="Calibri" w:eastAsia="Times New Roman" w:hAnsi="Calibri" w:cs="Calibri"/>
                <w:color w:val="000000"/>
              </w:rPr>
            </w:pPr>
            <w:r w:rsidRPr="00022BB0">
              <w:rPr>
                <w:rFonts w:ascii="Calibri" w:eastAsia="Times New Roman" w:hAnsi="Calibri" w:cs="Calibri"/>
                <w:color w:val="000000"/>
              </w:rPr>
              <w:t> </w:t>
            </w:r>
          </w:p>
        </w:tc>
      </w:tr>
      <w:tr w:rsidR="00022BB0" w:rsidRPr="00022BB0" w:rsidTr="008A7EB1">
        <w:trPr>
          <w:trHeight w:val="144"/>
        </w:trPr>
        <w:tc>
          <w:tcPr>
            <w:tcW w:w="3383" w:type="dxa"/>
            <w:tcBorders>
              <w:top w:val="nil"/>
              <w:left w:val="single" w:sz="4" w:space="0" w:color="auto"/>
              <w:bottom w:val="nil"/>
              <w:right w:val="single" w:sz="4" w:space="0" w:color="auto"/>
            </w:tcBorders>
            <w:shd w:val="clear" w:color="auto" w:fill="auto"/>
            <w:noWrap/>
            <w:vAlign w:val="bottom"/>
            <w:hideMark/>
          </w:tcPr>
          <w:p w:rsidR="00022BB0" w:rsidRPr="00022BB0" w:rsidRDefault="00022BB0" w:rsidP="00022BB0">
            <w:pPr>
              <w:spacing w:after="0" w:line="240" w:lineRule="auto"/>
              <w:ind w:firstLineChars="200" w:firstLine="440"/>
              <w:rPr>
                <w:rFonts w:ascii="Calibri" w:eastAsia="Times New Roman" w:hAnsi="Calibri" w:cs="Calibri"/>
                <w:color w:val="000000"/>
              </w:rPr>
            </w:pPr>
            <w:r w:rsidRPr="00022BB0">
              <w:rPr>
                <w:rFonts w:ascii="Calibri" w:eastAsia="Times New Roman" w:hAnsi="Calibri" w:cs="Calibri"/>
                <w:color w:val="000000"/>
              </w:rPr>
              <w:t>0-$2,999</w:t>
            </w:r>
          </w:p>
        </w:tc>
        <w:tc>
          <w:tcPr>
            <w:tcW w:w="1308" w:type="dxa"/>
            <w:tcBorders>
              <w:top w:val="nil"/>
              <w:left w:val="nil"/>
              <w:bottom w:val="nil"/>
              <w:right w:val="single" w:sz="4" w:space="0" w:color="auto"/>
            </w:tcBorders>
            <w:shd w:val="clear" w:color="auto" w:fill="auto"/>
            <w:noWrap/>
            <w:vAlign w:val="bottom"/>
            <w:hideMark/>
          </w:tcPr>
          <w:p w:rsidR="00022BB0" w:rsidRPr="00022BB0" w:rsidRDefault="00022BB0" w:rsidP="00022BB0">
            <w:pPr>
              <w:spacing w:after="0" w:line="240" w:lineRule="auto"/>
              <w:jc w:val="center"/>
              <w:rPr>
                <w:rFonts w:ascii="Calibri" w:eastAsia="Times New Roman" w:hAnsi="Calibri" w:cs="Calibri"/>
                <w:color w:val="000000"/>
              </w:rPr>
            </w:pPr>
            <w:r w:rsidRPr="00022BB0">
              <w:rPr>
                <w:rFonts w:ascii="Calibri" w:eastAsia="Times New Roman" w:hAnsi="Calibri" w:cs="Calibri"/>
                <w:color w:val="000000"/>
              </w:rPr>
              <w:t>16</w:t>
            </w:r>
          </w:p>
        </w:tc>
        <w:tc>
          <w:tcPr>
            <w:tcW w:w="1090" w:type="dxa"/>
            <w:tcBorders>
              <w:top w:val="nil"/>
              <w:left w:val="nil"/>
              <w:bottom w:val="nil"/>
              <w:right w:val="single" w:sz="4" w:space="0" w:color="auto"/>
            </w:tcBorders>
            <w:shd w:val="clear" w:color="auto" w:fill="auto"/>
            <w:noWrap/>
            <w:vAlign w:val="bottom"/>
            <w:hideMark/>
          </w:tcPr>
          <w:p w:rsidR="00022BB0" w:rsidRPr="00022BB0" w:rsidRDefault="00022BB0" w:rsidP="00022BB0">
            <w:pPr>
              <w:spacing w:after="0" w:line="240" w:lineRule="auto"/>
              <w:jc w:val="center"/>
              <w:rPr>
                <w:rFonts w:ascii="Calibri" w:eastAsia="Times New Roman" w:hAnsi="Calibri" w:cs="Calibri"/>
                <w:color w:val="000000"/>
              </w:rPr>
            </w:pPr>
            <w:r w:rsidRPr="00022BB0">
              <w:rPr>
                <w:rFonts w:ascii="Calibri" w:eastAsia="Times New Roman" w:hAnsi="Calibri" w:cs="Calibri"/>
                <w:color w:val="000000"/>
              </w:rPr>
              <w:t>28</w:t>
            </w:r>
          </w:p>
        </w:tc>
      </w:tr>
      <w:tr w:rsidR="00022BB0" w:rsidRPr="00022BB0" w:rsidTr="008A7EB1">
        <w:trPr>
          <w:trHeight w:val="144"/>
        </w:trPr>
        <w:tc>
          <w:tcPr>
            <w:tcW w:w="3383" w:type="dxa"/>
            <w:tcBorders>
              <w:top w:val="nil"/>
              <w:left w:val="single" w:sz="4" w:space="0" w:color="auto"/>
              <w:bottom w:val="nil"/>
              <w:right w:val="single" w:sz="4" w:space="0" w:color="auto"/>
            </w:tcBorders>
            <w:shd w:val="clear" w:color="auto" w:fill="auto"/>
            <w:noWrap/>
            <w:vAlign w:val="bottom"/>
            <w:hideMark/>
          </w:tcPr>
          <w:p w:rsidR="00022BB0" w:rsidRPr="00022BB0" w:rsidRDefault="00022BB0" w:rsidP="00022BB0">
            <w:pPr>
              <w:spacing w:after="0" w:line="240" w:lineRule="auto"/>
              <w:ind w:firstLineChars="200" w:firstLine="440"/>
              <w:rPr>
                <w:rFonts w:ascii="Calibri" w:eastAsia="Times New Roman" w:hAnsi="Calibri" w:cs="Calibri"/>
                <w:color w:val="000000"/>
              </w:rPr>
            </w:pPr>
            <w:r w:rsidRPr="00022BB0">
              <w:rPr>
                <w:rFonts w:ascii="Calibri" w:eastAsia="Times New Roman" w:hAnsi="Calibri" w:cs="Calibri"/>
                <w:color w:val="000000"/>
              </w:rPr>
              <w:t>$3,000-4,999</w:t>
            </w:r>
          </w:p>
        </w:tc>
        <w:tc>
          <w:tcPr>
            <w:tcW w:w="1308" w:type="dxa"/>
            <w:tcBorders>
              <w:top w:val="nil"/>
              <w:left w:val="nil"/>
              <w:bottom w:val="nil"/>
              <w:right w:val="single" w:sz="4" w:space="0" w:color="auto"/>
            </w:tcBorders>
            <w:shd w:val="clear" w:color="auto" w:fill="auto"/>
            <w:noWrap/>
            <w:vAlign w:val="bottom"/>
            <w:hideMark/>
          </w:tcPr>
          <w:p w:rsidR="00022BB0" w:rsidRPr="00022BB0" w:rsidRDefault="00022BB0" w:rsidP="00022BB0">
            <w:pPr>
              <w:spacing w:after="0" w:line="240" w:lineRule="auto"/>
              <w:jc w:val="center"/>
              <w:rPr>
                <w:rFonts w:ascii="Calibri" w:eastAsia="Times New Roman" w:hAnsi="Calibri" w:cs="Calibri"/>
                <w:color w:val="000000"/>
              </w:rPr>
            </w:pPr>
            <w:r w:rsidRPr="00022BB0">
              <w:rPr>
                <w:rFonts w:ascii="Calibri" w:eastAsia="Times New Roman" w:hAnsi="Calibri" w:cs="Calibri"/>
                <w:color w:val="000000"/>
              </w:rPr>
              <w:t>13</w:t>
            </w:r>
          </w:p>
        </w:tc>
        <w:tc>
          <w:tcPr>
            <w:tcW w:w="1090" w:type="dxa"/>
            <w:tcBorders>
              <w:top w:val="nil"/>
              <w:left w:val="nil"/>
              <w:bottom w:val="nil"/>
              <w:right w:val="single" w:sz="4" w:space="0" w:color="auto"/>
            </w:tcBorders>
            <w:shd w:val="clear" w:color="auto" w:fill="auto"/>
            <w:noWrap/>
            <w:vAlign w:val="bottom"/>
            <w:hideMark/>
          </w:tcPr>
          <w:p w:rsidR="00022BB0" w:rsidRPr="00022BB0" w:rsidRDefault="00022BB0" w:rsidP="00022BB0">
            <w:pPr>
              <w:spacing w:after="0" w:line="240" w:lineRule="auto"/>
              <w:jc w:val="center"/>
              <w:rPr>
                <w:rFonts w:ascii="Calibri" w:eastAsia="Times New Roman" w:hAnsi="Calibri" w:cs="Calibri"/>
                <w:color w:val="000000"/>
              </w:rPr>
            </w:pPr>
            <w:r w:rsidRPr="00022BB0">
              <w:rPr>
                <w:rFonts w:ascii="Calibri" w:eastAsia="Times New Roman" w:hAnsi="Calibri" w:cs="Calibri"/>
                <w:color w:val="000000"/>
              </w:rPr>
              <w:t>20</w:t>
            </w:r>
          </w:p>
        </w:tc>
      </w:tr>
      <w:tr w:rsidR="00022BB0" w:rsidRPr="00022BB0" w:rsidTr="008A7EB1">
        <w:trPr>
          <w:trHeight w:val="144"/>
        </w:trPr>
        <w:tc>
          <w:tcPr>
            <w:tcW w:w="3383" w:type="dxa"/>
            <w:tcBorders>
              <w:top w:val="nil"/>
              <w:left w:val="single" w:sz="4" w:space="0" w:color="auto"/>
              <w:bottom w:val="nil"/>
              <w:right w:val="single" w:sz="4" w:space="0" w:color="auto"/>
            </w:tcBorders>
            <w:shd w:val="clear" w:color="auto" w:fill="auto"/>
            <w:noWrap/>
            <w:vAlign w:val="bottom"/>
            <w:hideMark/>
          </w:tcPr>
          <w:p w:rsidR="00022BB0" w:rsidRPr="00022BB0" w:rsidRDefault="00022BB0" w:rsidP="00022BB0">
            <w:pPr>
              <w:spacing w:after="0" w:line="240" w:lineRule="auto"/>
              <w:ind w:firstLineChars="200" w:firstLine="440"/>
              <w:rPr>
                <w:rFonts w:ascii="Calibri" w:eastAsia="Times New Roman" w:hAnsi="Calibri" w:cs="Calibri"/>
                <w:color w:val="000000"/>
              </w:rPr>
            </w:pPr>
            <w:r w:rsidRPr="00022BB0">
              <w:rPr>
                <w:rFonts w:ascii="Calibri" w:eastAsia="Times New Roman" w:hAnsi="Calibri" w:cs="Calibri"/>
                <w:color w:val="000000"/>
              </w:rPr>
              <w:t>$5,000-7,499</w:t>
            </w:r>
          </w:p>
        </w:tc>
        <w:tc>
          <w:tcPr>
            <w:tcW w:w="1308" w:type="dxa"/>
            <w:tcBorders>
              <w:top w:val="nil"/>
              <w:left w:val="nil"/>
              <w:bottom w:val="nil"/>
              <w:right w:val="single" w:sz="4" w:space="0" w:color="auto"/>
            </w:tcBorders>
            <w:shd w:val="clear" w:color="auto" w:fill="auto"/>
            <w:noWrap/>
            <w:vAlign w:val="bottom"/>
            <w:hideMark/>
          </w:tcPr>
          <w:p w:rsidR="00022BB0" w:rsidRPr="00022BB0" w:rsidRDefault="00022BB0" w:rsidP="00022BB0">
            <w:pPr>
              <w:spacing w:after="0" w:line="240" w:lineRule="auto"/>
              <w:jc w:val="center"/>
              <w:rPr>
                <w:rFonts w:ascii="Calibri" w:eastAsia="Times New Roman" w:hAnsi="Calibri" w:cs="Calibri"/>
                <w:color w:val="000000"/>
              </w:rPr>
            </w:pPr>
            <w:r w:rsidRPr="00022BB0">
              <w:rPr>
                <w:rFonts w:ascii="Calibri" w:eastAsia="Times New Roman" w:hAnsi="Calibri" w:cs="Calibri"/>
                <w:color w:val="000000"/>
              </w:rPr>
              <w:t>16</w:t>
            </w:r>
          </w:p>
        </w:tc>
        <w:tc>
          <w:tcPr>
            <w:tcW w:w="1090" w:type="dxa"/>
            <w:tcBorders>
              <w:top w:val="nil"/>
              <w:left w:val="nil"/>
              <w:bottom w:val="nil"/>
              <w:right w:val="single" w:sz="4" w:space="0" w:color="auto"/>
            </w:tcBorders>
            <w:shd w:val="clear" w:color="auto" w:fill="auto"/>
            <w:noWrap/>
            <w:vAlign w:val="bottom"/>
            <w:hideMark/>
          </w:tcPr>
          <w:p w:rsidR="00022BB0" w:rsidRPr="00022BB0" w:rsidRDefault="00022BB0" w:rsidP="00022BB0">
            <w:pPr>
              <w:spacing w:after="0" w:line="240" w:lineRule="auto"/>
              <w:jc w:val="center"/>
              <w:rPr>
                <w:rFonts w:ascii="Calibri" w:eastAsia="Times New Roman" w:hAnsi="Calibri" w:cs="Calibri"/>
                <w:color w:val="000000"/>
              </w:rPr>
            </w:pPr>
            <w:r w:rsidRPr="00022BB0">
              <w:rPr>
                <w:rFonts w:ascii="Calibri" w:eastAsia="Times New Roman" w:hAnsi="Calibri" w:cs="Calibri"/>
                <w:color w:val="000000"/>
              </w:rPr>
              <w:t>22</w:t>
            </w:r>
          </w:p>
        </w:tc>
      </w:tr>
      <w:tr w:rsidR="00022BB0" w:rsidRPr="00022BB0" w:rsidTr="008A7EB1">
        <w:trPr>
          <w:trHeight w:val="144"/>
        </w:trPr>
        <w:tc>
          <w:tcPr>
            <w:tcW w:w="3383" w:type="dxa"/>
            <w:tcBorders>
              <w:top w:val="nil"/>
              <w:left w:val="single" w:sz="4" w:space="0" w:color="auto"/>
              <w:bottom w:val="nil"/>
              <w:right w:val="single" w:sz="4" w:space="0" w:color="auto"/>
            </w:tcBorders>
            <w:shd w:val="clear" w:color="auto" w:fill="auto"/>
            <w:noWrap/>
            <w:vAlign w:val="bottom"/>
            <w:hideMark/>
          </w:tcPr>
          <w:p w:rsidR="00022BB0" w:rsidRPr="00022BB0" w:rsidRDefault="00022BB0" w:rsidP="00022BB0">
            <w:pPr>
              <w:spacing w:after="0" w:line="240" w:lineRule="auto"/>
              <w:ind w:firstLineChars="200" w:firstLine="440"/>
              <w:rPr>
                <w:rFonts w:ascii="Calibri" w:eastAsia="Times New Roman" w:hAnsi="Calibri" w:cs="Calibri"/>
                <w:color w:val="000000"/>
              </w:rPr>
            </w:pPr>
            <w:r w:rsidRPr="00022BB0">
              <w:rPr>
                <w:rFonts w:ascii="Calibri" w:eastAsia="Times New Roman" w:hAnsi="Calibri" w:cs="Calibri"/>
                <w:color w:val="000000"/>
              </w:rPr>
              <w:t>$7,500-9,999</w:t>
            </w:r>
          </w:p>
        </w:tc>
        <w:tc>
          <w:tcPr>
            <w:tcW w:w="1308" w:type="dxa"/>
            <w:tcBorders>
              <w:top w:val="nil"/>
              <w:left w:val="nil"/>
              <w:bottom w:val="nil"/>
              <w:right w:val="single" w:sz="4" w:space="0" w:color="auto"/>
            </w:tcBorders>
            <w:shd w:val="clear" w:color="auto" w:fill="auto"/>
            <w:noWrap/>
            <w:vAlign w:val="bottom"/>
            <w:hideMark/>
          </w:tcPr>
          <w:p w:rsidR="00022BB0" w:rsidRPr="00022BB0" w:rsidRDefault="00022BB0" w:rsidP="00022BB0">
            <w:pPr>
              <w:spacing w:after="0" w:line="240" w:lineRule="auto"/>
              <w:jc w:val="center"/>
              <w:rPr>
                <w:rFonts w:ascii="Calibri" w:eastAsia="Times New Roman" w:hAnsi="Calibri" w:cs="Calibri"/>
                <w:color w:val="000000"/>
              </w:rPr>
            </w:pPr>
            <w:r w:rsidRPr="00022BB0">
              <w:rPr>
                <w:rFonts w:ascii="Calibri" w:eastAsia="Times New Roman" w:hAnsi="Calibri" w:cs="Calibri"/>
                <w:color w:val="000000"/>
              </w:rPr>
              <w:t>13</w:t>
            </w:r>
          </w:p>
        </w:tc>
        <w:tc>
          <w:tcPr>
            <w:tcW w:w="1090" w:type="dxa"/>
            <w:tcBorders>
              <w:top w:val="nil"/>
              <w:left w:val="nil"/>
              <w:bottom w:val="nil"/>
              <w:right w:val="single" w:sz="4" w:space="0" w:color="auto"/>
            </w:tcBorders>
            <w:shd w:val="clear" w:color="auto" w:fill="auto"/>
            <w:noWrap/>
            <w:vAlign w:val="bottom"/>
            <w:hideMark/>
          </w:tcPr>
          <w:p w:rsidR="00022BB0" w:rsidRPr="00022BB0" w:rsidRDefault="00022BB0" w:rsidP="00022BB0">
            <w:pPr>
              <w:spacing w:after="0" w:line="240" w:lineRule="auto"/>
              <w:jc w:val="center"/>
              <w:rPr>
                <w:rFonts w:ascii="Calibri" w:eastAsia="Times New Roman" w:hAnsi="Calibri" w:cs="Calibri"/>
                <w:color w:val="000000"/>
              </w:rPr>
            </w:pPr>
            <w:r w:rsidRPr="00022BB0">
              <w:rPr>
                <w:rFonts w:ascii="Calibri" w:eastAsia="Times New Roman" w:hAnsi="Calibri" w:cs="Calibri"/>
                <w:color w:val="000000"/>
              </w:rPr>
              <w:t>15</w:t>
            </w:r>
          </w:p>
        </w:tc>
      </w:tr>
      <w:tr w:rsidR="00022BB0" w:rsidRPr="00022BB0" w:rsidTr="008A7EB1">
        <w:trPr>
          <w:trHeight w:val="144"/>
        </w:trPr>
        <w:tc>
          <w:tcPr>
            <w:tcW w:w="3383" w:type="dxa"/>
            <w:tcBorders>
              <w:top w:val="nil"/>
              <w:left w:val="single" w:sz="4" w:space="0" w:color="auto"/>
              <w:bottom w:val="nil"/>
              <w:right w:val="single" w:sz="4" w:space="0" w:color="auto"/>
            </w:tcBorders>
            <w:shd w:val="clear" w:color="auto" w:fill="auto"/>
            <w:noWrap/>
            <w:vAlign w:val="bottom"/>
            <w:hideMark/>
          </w:tcPr>
          <w:p w:rsidR="00022BB0" w:rsidRPr="00022BB0" w:rsidRDefault="00022BB0" w:rsidP="00022BB0">
            <w:pPr>
              <w:spacing w:after="0" w:line="240" w:lineRule="auto"/>
              <w:ind w:firstLineChars="200" w:firstLine="440"/>
              <w:rPr>
                <w:rFonts w:ascii="Calibri" w:eastAsia="Times New Roman" w:hAnsi="Calibri" w:cs="Calibri"/>
                <w:color w:val="000000"/>
              </w:rPr>
            </w:pPr>
            <w:r w:rsidRPr="00022BB0">
              <w:rPr>
                <w:rFonts w:ascii="Calibri" w:eastAsia="Times New Roman" w:hAnsi="Calibri" w:cs="Calibri"/>
                <w:color w:val="000000"/>
              </w:rPr>
              <w:t>$10,000-14,999</w:t>
            </w:r>
          </w:p>
        </w:tc>
        <w:tc>
          <w:tcPr>
            <w:tcW w:w="1308" w:type="dxa"/>
            <w:tcBorders>
              <w:top w:val="nil"/>
              <w:left w:val="nil"/>
              <w:bottom w:val="nil"/>
              <w:right w:val="single" w:sz="4" w:space="0" w:color="auto"/>
            </w:tcBorders>
            <w:shd w:val="clear" w:color="auto" w:fill="auto"/>
            <w:noWrap/>
            <w:vAlign w:val="bottom"/>
            <w:hideMark/>
          </w:tcPr>
          <w:p w:rsidR="00022BB0" w:rsidRPr="00022BB0" w:rsidRDefault="00022BB0" w:rsidP="00022BB0">
            <w:pPr>
              <w:spacing w:after="0" w:line="240" w:lineRule="auto"/>
              <w:jc w:val="center"/>
              <w:rPr>
                <w:rFonts w:ascii="Calibri" w:eastAsia="Times New Roman" w:hAnsi="Calibri" w:cs="Calibri"/>
                <w:color w:val="000000"/>
              </w:rPr>
            </w:pPr>
            <w:r w:rsidRPr="00022BB0">
              <w:rPr>
                <w:rFonts w:ascii="Calibri" w:eastAsia="Times New Roman" w:hAnsi="Calibri" w:cs="Calibri"/>
                <w:color w:val="000000"/>
              </w:rPr>
              <w:t>14</w:t>
            </w:r>
          </w:p>
        </w:tc>
        <w:tc>
          <w:tcPr>
            <w:tcW w:w="1090" w:type="dxa"/>
            <w:tcBorders>
              <w:top w:val="nil"/>
              <w:left w:val="nil"/>
              <w:bottom w:val="nil"/>
              <w:right w:val="single" w:sz="4" w:space="0" w:color="auto"/>
            </w:tcBorders>
            <w:shd w:val="clear" w:color="auto" w:fill="auto"/>
            <w:noWrap/>
            <w:vAlign w:val="bottom"/>
            <w:hideMark/>
          </w:tcPr>
          <w:p w:rsidR="00022BB0" w:rsidRPr="00022BB0" w:rsidRDefault="00022BB0" w:rsidP="00022BB0">
            <w:pPr>
              <w:spacing w:after="0" w:line="240" w:lineRule="auto"/>
              <w:jc w:val="center"/>
              <w:rPr>
                <w:rFonts w:ascii="Calibri" w:eastAsia="Times New Roman" w:hAnsi="Calibri" w:cs="Calibri"/>
                <w:color w:val="000000"/>
              </w:rPr>
            </w:pPr>
            <w:r w:rsidRPr="00022BB0">
              <w:rPr>
                <w:rFonts w:ascii="Calibri" w:eastAsia="Times New Roman" w:hAnsi="Calibri" w:cs="Calibri"/>
                <w:color w:val="000000"/>
              </w:rPr>
              <w:t>11</w:t>
            </w:r>
          </w:p>
        </w:tc>
      </w:tr>
      <w:tr w:rsidR="00022BB0" w:rsidRPr="00022BB0" w:rsidTr="008A7EB1">
        <w:trPr>
          <w:trHeight w:val="144"/>
        </w:trPr>
        <w:tc>
          <w:tcPr>
            <w:tcW w:w="3383" w:type="dxa"/>
            <w:tcBorders>
              <w:top w:val="nil"/>
              <w:left w:val="single" w:sz="4" w:space="0" w:color="auto"/>
              <w:bottom w:val="nil"/>
              <w:right w:val="single" w:sz="4" w:space="0" w:color="auto"/>
            </w:tcBorders>
            <w:shd w:val="clear" w:color="auto" w:fill="auto"/>
            <w:noWrap/>
            <w:vAlign w:val="bottom"/>
            <w:hideMark/>
          </w:tcPr>
          <w:p w:rsidR="00022BB0" w:rsidRPr="00022BB0" w:rsidRDefault="00022BB0" w:rsidP="00022BB0">
            <w:pPr>
              <w:spacing w:after="0" w:line="240" w:lineRule="auto"/>
              <w:ind w:firstLineChars="200" w:firstLine="440"/>
              <w:rPr>
                <w:rFonts w:ascii="Calibri" w:eastAsia="Times New Roman" w:hAnsi="Calibri" w:cs="Calibri"/>
                <w:color w:val="000000"/>
              </w:rPr>
            </w:pPr>
            <w:r w:rsidRPr="00022BB0">
              <w:rPr>
                <w:rFonts w:ascii="Calibri" w:eastAsia="Times New Roman" w:hAnsi="Calibri" w:cs="Calibri"/>
                <w:color w:val="000000"/>
              </w:rPr>
              <w:t>$15,000-24,999</w:t>
            </w:r>
          </w:p>
        </w:tc>
        <w:tc>
          <w:tcPr>
            <w:tcW w:w="1308" w:type="dxa"/>
            <w:tcBorders>
              <w:top w:val="nil"/>
              <w:left w:val="nil"/>
              <w:bottom w:val="nil"/>
              <w:right w:val="single" w:sz="4" w:space="0" w:color="auto"/>
            </w:tcBorders>
            <w:shd w:val="clear" w:color="auto" w:fill="auto"/>
            <w:noWrap/>
            <w:vAlign w:val="bottom"/>
            <w:hideMark/>
          </w:tcPr>
          <w:p w:rsidR="00022BB0" w:rsidRPr="00022BB0" w:rsidRDefault="00022BB0" w:rsidP="00022BB0">
            <w:pPr>
              <w:spacing w:after="0" w:line="240" w:lineRule="auto"/>
              <w:jc w:val="center"/>
              <w:rPr>
                <w:rFonts w:ascii="Calibri" w:eastAsia="Times New Roman" w:hAnsi="Calibri" w:cs="Calibri"/>
                <w:color w:val="000000"/>
              </w:rPr>
            </w:pPr>
            <w:r w:rsidRPr="00022BB0">
              <w:rPr>
                <w:rFonts w:ascii="Calibri" w:eastAsia="Times New Roman" w:hAnsi="Calibri" w:cs="Calibri"/>
                <w:color w:val="000000"/>
              </w:rPr>
              <w:t>9</w:t>
            </w:r>
          </w:p>
        </w:tc>
        <w:tc>
          <w:tcPr>
            <w:tcW w:w="1090" w:type="dxa"/>
            <w:tcBorders>
              <w:top w:val="nil"/>
              <w:left w:val="nil"/>
              <w:bottom w:val="nil"/>
              <w:right w:val="single" w:sz="4" w:space="0" w:color="auto"/>
            </w:tcBorders>
            <w:shd w:val="clear" w:color="auto" w:fill="auto"/>
            <w:noWrap/>
            <w:vAlign w:val="bottom"/>
            <w:hideMark/>
          </w:tcPr>
          <w:p w:rsidR="00022BB0" w:rsidRPr="00022BB0" w:rsidRDefault="00022BB0" w:rsidP="00022BB0">
            <w:pPr>
              <w:spacing w:after="0" w:line="240" w:lineRule="auto"/>
              <w:jc w:val="center"/>
              <w:rPr>
                <w:rFonts w:ascii="Calibri" w:eastAsia="Times New Roman" w:hAnsi="Calibri" w:cs="Calibri"/>
                <w:color w:val="000000"/>
              </w:rPr>
            </w:pPr>
            <w:r w:rsidRPr="00022BB0">
              <w:rPr>
                <w:rFonts w:ascii="Calibri" w:eastAsia="Times New Roman" w:hAnsi="Calibri" w:cs="Calibri"/>
                <w:color w:val="000000"/>
              </w:rPr>
              <w:t>3</w:t>
            </w:r>
          </w:p>
        </w:tc>
      </w:tr>
      <w:tr w:rsidR="00022BB0" w:rsidRPr="00022BB0" w:rsidTr="008A7EB1">
        <w:trPr>
          <w:trHeight w:val="144"/>
        </w:trPr>
        <w:tc>
          <w:tcPr>
            <w:tcW w:w="3383" w:type="dxa"/>
            <w:tcBorders>
              <w:top w:val="nil"/>
              <w:left w:val="single" w:sz="4" w:space="0" w:color="auto"/>
              <w:bottom w:val="nil"/>
              <w:right w:val="single" w:sz="4" w:space="0" w:color="auto"/>
            </w:tcBorders>
            <w:shd w:val="clear" w:color="auto" w:fill="auto"/>
            <w:noWrap/>
            <w:vAlign w:val="bottom"/>
            <w:hideMark/>
          </w:tcPr>
          <w:p w:rsidR="00022BB0" w:rsidRPr="00022BB0" w:rsidRDefault="00022BB0" w:rsidP="00022BB0">
            <w:pPr>
              <w:spacing w:after="0" w:line="240" w:lineRule="auto"/>
              <w:ind w:firstLineChars="200" w:firstLine="440"/>
              <w:rPr>
                <w:rFonts w:ascii="Calibri" w:eastAsia="Times New Roman" w:hAnsi="Calibri" w:cs="Calibri"/>
                <w:color w:val="000000"/>
              </w:rPr>
            </w:pPr>
            <w:r w:rsidRPr="00022BB0">
              <w:rPr>
                <w:rFonts w:ascii="Calibri" w:eastAsia="Times New Roman" w:hAnsi="Calibri" w:cs="Calibri"/>
                <w:color w:val="000000"/>
              </w:rPr>
              <w:t>$25,000-49,999</w:t>
            </w:r>
          </w:p>
        </w:tc>
        <w:tc>
          <w:tcPr>
            <w:tcW w:w="1308" w:type="dxa"/>
            <w:tcBorders>
              <w:top w:val="nil"/>
              <w:left w:val="nil"/>
              <w:bottom w:val="nil"/>
              <w:right w:val="single" w:sz="4" w:space="0" w:color="auto"/>
            </w:tcBorders>
            <w:shd w:val="clear" w:color="auto" w:fill="auto"/>
            <w:noWrap/>
            <w:vAlign w:val="bottom"/>
            <w:hideMark/>
          </w:tcPr>
          <w:p w:rsidR="00022BB0" w:rsidRPr="00022BB0" w:rsidRDefault="00022BB0" w:rsidP="00022BB0">
            <w:pPr>
              <w:spacing w:after="0" w:line="240" w:lineRule="auto"/>
              <w:jc w:val="center"/>
              <w:rPr>
                <w:rFonts w:ascii="Calibri" w:eastAsia="Times New Roman" w:hAnsi="Calibri" w:cs="Calibri"/>
                <w:color w:val="000000"/>
              </w:rPr>
            </w:pPr>
            <w:r w:rsidRPr="00022BB0">
              <w:rPr>
                <w:rFonts w:ascii="Calibri" w:eastAsia="Times New Roman" w:hAnsi="Calibri" w:cs="Calibri"/>
                <w:color w:val="000000"/>
              </w:rPr>
              <w:t>8</w:t>
            </w:r>
          </w:p>
        </w:tc>
        <w:tc>
          <w:tcPr>
            <w:tcW w:w="1090" w:type="dxa"/>
            <w:tcBorders>
              <w:top w:val="nil"/>
              <w:left w:val="nil"/>
              <w:bottom w:val="nil"/>
              <w:right w:val="single" w:sz="4" w:space="0" w:color="auto"/>
            </w:tcBorders>
            <w:shd w:val="clear" w:color="auto" w:fill="auto"/>
            <w:noWrap/>
            <w:vAlign w:val="bottom"/>
            <w:hideMark/>
          </w:tcPr>
          <w:p w:rsidR="00022BB0" w:rsidRPr="00022BB0" w:rsidRDefault="00022BB0" w:rsidP="00022BB0">
            <w:pPr>
              <w:spacing w:after="0" w:line="240" w:lineRule="auto"/>
              <w:jc w:val="center"/>
              <w:rPr>
                <w:rFonts w:ascii="Calibri" w:eastAsia="Times New Roman" w:hAnsi="Calibri" w:cs="Calibri"/>
                <w:color w:val="000000"/>
              </w:rPr>
            </w:pPr>
            <w:r w:rsidRPr="00022BB0">
              <w:rPr>
                <w:rFonts w:ascii="Calibri" w:eastAsia="Times New Roman" w:hAnsi="Calibri" w:cs="Calibri"/>
                <w:color w:val="000000"/>
              </w:rPr>
              <w:t>1</w:t>
            </w:r>
          </w:p>
        </w:tc>
      </w:tr>
      <w:tr w:rsidR="00022BB0" w:rsidRPr="00022BB0" w:rsidTr="008A7EB1">
        <w:trPr>
          <w:trHeight w:val="144"/>
        </w:trPr>
        <w:tc>
          <w:tcPr>
            <w:tcW w:w="3383" w:type="dxa"/>
            <w:tcBorders>
              <w:top w:val="nil"/>
              <w:left w:val="single" w:sz="4" w:space="0" w:color="auto"/>
              <w:bottom w:val="nil"/>
              <w:right w:val="single" w:sz="4" w:space="0" w:color="auto"/>
            </w:tcBorders>
            <w:shd w:val="clear" w:color="auto" w:fill="auto"/>
            <w:noWrap/>
            <w:vAlign w:val="bottom"/>
            <w:hideMark/>
          </w:tcPr>
          <w:p w:rsidR="00022BB0" w:rsidRPr="00022BB0" w:rsidRDefault="00022BB0" w:rsidP="00022BB0">
            <w:pPr>
              <w:spacing w:after="0" w:line="240" w:lineRule="auto"/>
              <w:ind w:firstLineChars="200" w:firstLine="440"/>
              <w:rPr>
                <w:rFonts w:ascii="Calibri" w:eastAsia="Times New Roman" w:hAnsi="Calibri" w:cs="Calibri"/>
                <w:color w:val="000000"/>
              </w:rPr>
            </w:pPr>
            <w:r w:rsidRPr="00022BB0">
              <w:rPr>
                <w:rFonts w:ascii="Calibri" w:eastAsia="Times New Roman" w:hAnsi="Calibri" w:cs="Calibri"/>
                <w:color w:val="000000"/>
              </w:rPr>
              <w:t>$50,000-99,999</w:t>
            </w:r>
          </w:p>
        </w:tc>
        <w:tc>
          <w:tcPr>
            <w:tcW w:w="1308" w:type="dxa"/>
            <w:tcBorders>
              <w:top w:val="nil"/>
              <w:left w:val="nil"/>
              <w:bottom w:val="nil"/>
              <w:right w:val="single" w:sz="4" w:space="0" w:color="auto"/>
            </w:tcBorders>
            <w:shd w:val="clear" w:color="auto" w:fill="auto"/>
            <w:noWrap/>
            <w:vAlign w:val="bottom"/>
            <w:hideMark/>
          </w:tcPr>
          <w:p w:rsidR="00022BB0" w:rsidRPr="00022BB0" w:rsidRDefault="00022BB0" w:rsidP="00022BB0">
            <w:pPr>
              <w:spacing w:after="0" w:line="240" w:lineRule="auto"/>
              <w:jc w:val="center"/>
              <w:rPr>
                <w:rFonts w:ascii="Calibri" w:eastAsia="Times New Roman" w:hAnsi="Calibri" w:cs="Calibri"/>
                <w:color w:val="000000"/>
              </w:rPr>
            </w:pPr>
            <w:r w:rsidRPr="00022BB0">
              <w:rPr>
                <w:rFonts w:ascii="Calibri" w:eastAsia="Times New Roman" w:hAnsi="Calibri" w:cs="Calibri"/>
                <w:color w:val="000000"/>
              </w:rPr>
              <w:t>7</w:t>
            </w:r>
          </w:p>
        </w:tc>
        <w:tc>
          <w:tcPr>
            <w:tcW w:w="1090" w:type="dxa"/>
            <w:tcBorders>
              <w:top w:val="nil"/>
              <w:left w:val="nil"/>
              <w:bottom w:val="nil"/>
              <w:right w:val="single" w:sz="4" w:space="0" w:color="auto"/>
            </w:tcBorders>
            <w:shd w:val="clear" w:color="auto" w:fill="auto"/>
            <w:noWrap/>
            <w:vAlign w:val="bottom"/>
            <w:hideMark/>
          </w:tcPr>
          <w:p w:rsidR="00022BB0" w:rsidRPr="00022BB0" w:rsidRDefault="00022BB0" w:rsidP="00022BB0">
            <w:pPr>
              <w:spacing w:after="0" w:line="240" w:lineRule="auto"/>
              <w:jc w:val="center"/>
              <w:rPr>
                <w:rFonts w:ascii="Calibri" w:eastAsia="Times New Roman" w:hAnsi="Calibri" w:cs="Calibri"/>
                <w:color w:val="000000"/>
              </w:rPr>
            </w:pPr>
            <w:r w:rsidRPr="00022BB0">
              <w:rPr>
                <w:rFonts w:ascii="Calibri" w:eastAsia="Times New Roman" w:hAnsi="Calibri" w:cs="Calibri"/>
                <w:color w:val="000000"/>
              </w:rPr>
              <w:t>(</w:t>
            </w:r>
            <w:r w:rsidRPr="00022BB0">
              <w:rPr>
                <w:rFonts w:ascii="Calibri" w:eastAsia="Times New Roman" w:hAnsi="Calibri" w:cs="Calibri"/>
                <w:color w:val="000000"/>
                <w:vertAlign w:val="superscript"/>
              </w:rPr>
              <w:t>1</w:t>
            </w:r>
            <w:r w:rsidRPr="00022BB0">
              <w:rPr>
                <w:rFonts w:ascii="Calibri" w:eastAsia="Times New Roman" w:hAnsi="Calibri" w:cs="Calibri"/>
                <w:color w:val="000000"/>
              </w:rPr>
              <w:t>)</w:t>
            </w:r>
          </w:p>
        </w:tc>
      </w:tr>
      <w:tr w:rsidR="00022BB0" w:rsidRPr="00022BB0" w:rsidTr="008A7EB1">
        <w:trPr>
          <w:trHeight w:val="144"/>
        </w:trPr>
        <w:tc>
          <w:tcPr>
            <w:tcW w:w="3383" w:type="dxa"/>
            <w:tcBorders>
              <w:top w:val="nil"/>
              <w:left w:val="single" w:sz="4" w:space="0" w:color="auto"/>
              <w:bottom w:val="nil"/>
              <w:right w:val="single" w:sz="4" w:space="0" w:color="auto"/>
            </w:tcBorders>
            <w:shd w:val="clear" w:color="auto" w:fill="auto"/>
            <w:noWrap/>
            <w:vAlign w:val="bottom"/>
            <w:hideMark/>
          </w:tcPr>
          <w:p w:rsidR="00022BB0" w:rsidRPr="00022BB0" w:rsidRDefault="00022BB0" w:rsidP="00022BB0">
            <w:pPr>
              <w:spacing w:after="0" w:line="240" w:lineRule="auto"/>
              <w:ind w:firstLineChars="200" w:firstLine="440"/>
              <w:rPr>
                <w:rFonts w:ascii="Calibri" w:eastAsia="Times New Roman" w:hAnsi="Calibri" w:cs="Calibri"/>
                <w:color w:val="000000"/>
              </w:rPr>
            </w:pPr>
            <w:r w:rsidRPr="00022BB0">
              <w:rPr>
                <w:rFonts w:ascii="Calibri" w:eastAsia="Times New Roman" w:hAnsi="Calibri" w:cs="Calibri"/>
                <w:color w:val="000000"/>
              </w:rPr>
              <w:t>$100,000 and over</w:t>
            </w:r>
          </w:p>
        </w:tc>
        <w:tc>
          <w:tcPr>
            <w:tcW w:w="1308" w:type="dxa"/>
            <w:tcBorders>
              <w:top w:val="nil"/>
              <w:left w:val="nil"/>
              <w:bottom w:val="nil"/>
              <w:right w:val="single" w:sz="4" w:space="0" w:color="auto"/>
            </w:tcBorders>
            <w:shd w:val="clear" w:color="auto" w:fill="auto"/>
            <w:noWrap/>
            <w:vAlign w:val="bottom"/>
            <w:hideMark/>
          </w:tcPr>
          <w:p w:rsidR="00022BB0" w:rsidRPr="00022BB0" w:rsidRDefault="00022BB0" w:rsidP="00022BB0">
            <w:pPr>
              <w:spacing w:after="0" w:line="240" w:lineRule="auto"/>
              <w:jc w:val="center"/>
              <w:rPr>
                <w:rFonts w:ascii="Calibri" w:eastAsia="Times New Roman" w:hAnsi="Calibri" w:cs="Calibri"/>
                <w:color w:val="000000"/>
              </w:rPr>
            </w:pPr>
            <w:r w:rsidRPr="00022BB0">
              <w:rPr>
                <w:rFonts w:ascii="Calibri" w:eastAsia="Times New Roman" w:hAnsi="Calibri" w:cs="Calibri"/>
                <w:color w:val="000000"/>
              </w:rPr>
              <w:t>4</w:t>
            </w:r>
          </w:p>
        </w:tc>
        <w:tc>
          <w:tcPr>
            <w:tcW w:w="1090" w:type="dxa"/>
            <w:tcBorders>
              <w:top w:val="nil"/>
              <w:left w:val="nil"/>
              <w:bottom w:val="nil"/>
              <w:right w:val="single" w:sz="4" w:space="0" w:color="auto"/>
            </w:tcBorders>
            <w:shd w:val="clear" w:color="auto" w:fill="auto"/>
            <w:noWrap/>
            <w:vAlign w:val="bottom"/>
            <w:hideMark/>
          </w:tcPr>
          <w:p w:rsidR="00022BB0" w:rsidRPr="00022BB0" w:rsidRDefault="00022BB0" w:rsidP="00022BB0">
            <w:pPr>
              <w:spacing w:after="0" w:line="240" w:lineRule="auto"/>
              <w:jc w:val="center"/>
              <w:rPr>
                <w:rFonts w:ascii="Calibri" w:eastAsia="Times New Roman" w:hAnsi="Calibri" w:cs="Calibri"/>
                <w:color w:val="000000"/>
              </w:rPr>
            </w:pPr>
            <w:r w:rsidRPr="00022BB0">
              <w:rPr>
                <w:rFonts w:ascii="Calibri" w:eastAsia="Times New Roman" w:hAnsi="Calibri" w:cs="Calibri"/>
                <w:color w:val="000000"/>
              </w:rPr>
              <w:t>(</w:t>
            </w:r>
            <w:r w:rsidRPr="00022BB0">
              <w:rPr>
                <w:rFonts w:ascii="Calibri" w:eastAsia="Times New Roman" w:hAnsi="Calibri" w:cs="Calibri"/>
                <w:color w:val="000000"/>
                <w:vertAlign w:val="superscript"/>
              </w:rPr>
              <w:t>1</w:t>
            </w:r>
            <w:r w:rsidRPr="00022BB0">
              <w:rPr>
                <w:rFonts w:ascii="Calibri" w:eastAsia="Times New Roman" w:hAnsi="Calibri" w:cs="Calibri"/>
                <w:color w:val="000000"/>
              </w:rPr>
              <w:t>)</w:t>
            </w:r>
          </w:p>
        </w:tc>
      </w:tr>
      <w:tr w:rsidR="00022BB0" w:rsidRPr="00022BB0" w:rsidTr="008A7EB1">
        <w:trPr>
          <w:trHeight w:val="144"/>
        </w:trPr>
        <w:tc>
          <w:tcPr>
            <w:tcW w:w="3383" w:type="dxa"/>
            <w:tcBorders>
              <w:top w:val="nil"/>
              <w:left w:val="single" w:sz="4" w:space="0" w:color="auto"/>
              <w:bottom w:val="nil"/>
              <w:right w:val="single" w:sz="4" w:space="0" w:color="auto"/>
            </w:tcBorders>
            <w:shd w:val="clear" w:color="auto" w:fill="auto"/>
            <w:noWrap/>
            <w:vAlign w:val="bottom"/>
            <w:hideMark/>
          </w:tcPr>
          <w:p w:rsidR="00022BB0" w:rsidRPr="00022BB0" w:rsidRDefault="00022BB0" w:rsidP="00022BB0">
            <w:pPr>
              <w:spacing w:after="0" w:line="240" w:lineRule="auto"/>
              <w:rPr>
                <w:rFonts w:ascii="Calibri" w:eastAsia="Times New Roman" w:hAnsi="Calibri" w:cs="Calibri"/>
                <w:color w:val="000000"/>
              </w:rPr>
            </w:pPr>
            <w:r w:rsidRPr="00022BB0">
              <w:rPr>
                <w:rFonts w:ascii="Calibri" w:eastAsia="Times New Roman" w:hAnsi="Calibri" w:cs="Calibri"/>
                <w:color w:val="000000"/>
              </w:rPr>
              <w:t>Age of family head:</w:t>
            </w:r>
          </w:p>
        </w:tc>
        <w:tc>
          <w:tcPr>
            <w:tcW w:w="1308" w:type="dxa"/>
            <w:tcBorders>
              <w:top w:val="nil"/>
              <w:left w:val="nil"/>
              <w:bottom w:val="nil"/>
              <w:right w:val="single" w:sz="4" w:space="0" w:color="auto"/>
            </w:tcBorders>
            <w:shd w:val="clear" w:color="auto" w:fill="auto"/>
            <w:noWrap/>
            <w:vAlign w:val="bottom"/>
            <w:hideMark/>
          </w:tcPr>
          <w:p w:rsidR="00022BB0" w:rsidRPr="00022BB0" w:rsidRDefault="00022BB0" w:rsidP="00022BB0">
            <w:pPr>
              <w:spacing w:after="0" w:line="240" w:lineRule="auto"/>
              <w:jc w:val="center"/>
              <w:rPr>
                <w:rFonts w:ascii="Calibri" w:eastAsia="Times New Roman" w:hAnsi="Calibri" w:cs="Calibri"/>
                <w:color w:val="000000"/>
              </w:rPr>
            </w:pPr>
            <w:r w:rsidRPr="00022BB0">
              <w:rPr>
                <w:rFonts w:ascii="Calibri" w:eastAsia="Times New Roman" w:hAnsi="Calibri" w:cs="Calibri"/>
                <w:color w:val="000000"/>
              </w:rPr>
              <w:t> </w:t>
            </w:r>
          </w:p>
        </w:tc>
        <w:tc>
          <w:tcPr>
            <w:tcW w:w="1090" w:type="dxa"/>
            <w:tcBorders>
              <w:top w:val="nil"/>
              <w:left w:val="nil"/>
              <w:bottom w:val="nil"/>
              <w:right w:val="single" w:sz="4" w:space="0" w:color="auto"/>
            </w:tcBorders>
            <w:shd w:val="clear" w:color="auto" w:fill="auto"/>
            <w:noWrap/>
            <w:vAlign w:val="bottom"/>
            <w:hideMark/>
          </w:tcPr>
          <w:p w:rsidR="00022BB0" w:rsidRPr="00022BB0" w:rsidRDefault="00022BB0" w:rsidP="00022BB0">
            <w:pPr>
              <w:spacing w:after="0" w:line="240" w:lineRule="auto"/>
              <w:jc w:val="center"/>
              <w:rPr>
                <w:rFonts w:ascii="Calibri" w:eastAsia="Times New Roman" w:hAnsi="Calibri" w:cs="Calibri"/>
                <w:color w:val="000000"/>
              </w:rPr>
            </w:pPr>
            <w:r w:rsidRPr="00022BB0">
              <w:rPr>
                <w:rFonts w:ascii="Calibri" w:eastAsia="Times New Roman" w:hAnsi="Calibri" w:cs="Calibri"/>
                <w:color w:val="000000"/>
              </w:rPr>
              <w:t> </w:t>
            </w:r>
          </w:p>
        </w:tc>
      </w:tr>
      <w:tr w:rsidR="00022BB0" w:rsidRPr="00022BB0" w:rsidTr="008A7EB1">
        <w:trPr>
          <w:trHeight w:val="144"/>
        </w:trPr>
        <w:tc>
          <w:tcPr>
            <w:tcW w:w="3383" w:type="dxa"/>
            <w:tcBorders>
              <w:top w:val="nil"/>
              <w:left w:val="single" w:sz="4" w:space="0" w:color="auto"/>
              <w:bottom w:val="nil"/>
              <w:right w:val="single" w:sz="4" w:space="0" w:color="auto"/>
            </w:tcBorders>
            <w:shd w:val="clear" w:color="auto" w:fill="auto"/>
            <w:noWrap/>
            <w:vAlign w:val="bottom"/>
            <w:hideMark/>
          </w:tcPr>
          <w:p w:rsidR="00022BB0" w:rsidRPr="00022BB0" w:rsidRDefault="00022BB0" w:rsidP="00022BB0">
            <w:pPr>
              <w:spacing w:after="0" w:line="240" w:lineRule="auto"/>
              <w:ind w:firstLineChars="200" w:firstLine="440"/>
              <w:rPr>
                <w:rFonts w:ascii="Calibri" w:eastAsia="Times New Roman" w:hAnsi="Calibri" w:cs="Calibri"/>
                <w:color w:val="000000"/>
              </w:rPr>
            </w:pPr>
            <w:r w:rsidRPr="00022BB0">
              <w:rPr>
                <w:rFonts w:ascii="Calibri" w:eastAsia="Times New Roman" w:hAnsi="Calibri" w:cs="Calibri"/>
                <w:color w:val="000000"/>
              </w:rPr>
              <w:t>Under 25</w:t>
            </w:r>
          </w:p>
        </w:tc>
        <w:tc>
          <w:tcPr>
            <w:tcW w:w="1308" w:type="dxa"/>
            <w:tcBorders>
              <w:top w:val="nil"/>
              <w:left w:val="nil"/>
              <w:bottom w:val="nil"/>
              <w:right w:val="single" w:sz="4" w:space="0" w:color="auto"/>
            </w:tcBorders>
            <w:shd w:val="clear" w:color="auto" w:fill="auto"/>
            <w:noWrap/>
            <w:vAlign w:val="bottom"/>
            <w:hideMark/>
          </w:tcPr>
          <w:p w:rsidR="00022BB0" w:rsidRPr="00022BB0" w:rsidRDefault="00022BB0" w:rsidP="00022BB0">
            <w:pPr>
              <w:spacing w:after="0" w:line="240" w:lineRule="auto"/>
              <w:jc w:val="center"/>
              <w:rPr>
                <w:rFonts w:ascii="Calibri" w:eastAsia="Times New Roman" w:hAnsi="Calibri" w:cs="Calibri"/>
                <w:color w:val="000000"/>
              </w:rPr>
            </w:pPr>
            <w:r w:rsidRPr="00022BB0">
              <w:rPr>
                <w:rFonts w:ascii="Calibri" w:eastAsia="Times New Roman" w:hAnsi="Calibri" w:cs="Calibri"/>
                <w:color w:val="000000"/>
              </w:rPr>
              <w:t>5</w:t>
            </w:r>
          </w:p>
        </w:tc>
        <w:tc>
          <w:tcPr>
            <w:tcW w:w="1090" w:type="dxa"/>
            <w:tcBorders>
              <w:top w:val="nil"/>
              <w:left w:val="nil"/>
              <w:bottom w:val="nil"/>
              <w:right w:val="single" w:sz="4" w:space="0" w:color="auto"/>
            </w:tcBorders>
            <w:shd w:val="clear" w:color="auto" w:fill="auto"/>
            <w:noWrap/>
            <w:vAlign w:val="bottom"/>
            <w:hideMark/>
          </w:tcPr>
          <w:p w:rsidR="00022BB0" w:rsidRPr="00022BB0" w:rsidRDefault="00022BB0" w:rsidP="00022BB0">
            <w:pPr>
              <w:spacing w:after="0" w:line="240" w:lineRule="auto"/>
              <w:jc w:val="center"/>
              <w:rPr>
                <w:rFonts w:ascii="Calibri" w:eastAsia="Times New Roman" w:hAnsi="Calibri" w:cs="Calibri"/>
                <w:color w:val="000000"/>
              </w:rPr>
            </w:pPr>
            <w:r w:rsidRPr="00022BB0">
              <w:rPr>
                <w:rFonts w:ascii="Calibri" w:eastAsia="Times New Roman" w:hAnsi="Calibri" w:cs="Calibri"/>
                <w:color w:val="000000"/>
              </w:rPr>
              <w:t>5</w:t>
            </w:r>
          </w:p>
        </w:tc>
      </w:tr>
      <w:tr w:rsidR="00022BB0" w:rsidRPr="00022BB0" w:rsidTr="008A7EB1">
        <w:trPr>
          <w:trHeight w:val="144"/>
        </w:trPr>
        <w:tc>
          <w:tcPr>
            <w:tcW w:w="3383" w:type="dxa"/>
            <w:tcBorders>
              <w:top w:val="nil"/>
              <w:left w:val="single" w:sz="4" w:space="0" w:color="auto"/>
              <w:bottom w:val="nil"/>
              <w:right w:val="single" w:sz="4" w:space="0" w:color="auto"/>
            </w:tcBorders>
            <w:shd w:val="clear" w:color="auto" w:fill="auto"/>
            <w:noWrap/>
            <w:vAlign w:val="bottom"/>
            <w:hideMark/>
          </w:tcPr>
          <w:p w:rsidR="00022BB0" w:rsidRPr="00022BB0" w:rsidRDefault="00022BB0" w:rsidP="00022BB0">
            <w:pPr>
              <w:spacing w:after="0" w:line="240" w:lineRule="auto"/>
              <w:ind w:firstLineChars="200" w:firstLine="440"/>
              <w:rPr>
                <w:rFonts w:ascii="Calibri" w:eastAsia="Times New Roman" w:hAnsi="Calibri" w:cs="Calibri"/>
                <w:color w:val="000000"/>
              </w:rPr>
            </w:pPr>
            <w:r w:rsidRPr="00022BB0">
              <w:rPr>
                <w:rFonts w:ascii="Calibri" w:eastAsia="Times New Roman" w:hAnsi="Calibri" w:cs="Calibri"/>
                <w:color w:val="000000"/>
              </w:rPr>
              <w:t>25-34</w:t>
            </w:r>
          </w:p>
        </w:tc>
        <w:tc>
          <w:tcPr>
            <w:tcW w:w="1308" w:type="dxa"/>
            <w:tcBorders>
              <w:top w:val="nil"/>
              <w:left w:val="nil"/>
              <w:bottom w:val="nil"/>
              <w:right w:val="single" w:sz="4" w:space="0" w:color="auto"/>
            </w:tcBorders>
            <w:shd w:val="clear" w:color="auto" w:fill="auto"/>
            <w:noWrap/>
            <w:vAlign w:val="bottom"/>
            <w:hideMark/>
          </w:tcPr>
          <w:p w:rsidR="00022BB0" w:rsidRPr="00022BB0" w:rsidRDefault="00022BB0" w:rsidP="00022BB0">
            <w:pPr>
              <w:spacing w:after="0" w:line="240" w:lineRule="auto"/>
              <w:jc w:val="center"/>
              <w:rPr>
                <w:rFonts w:ascii="Calibri" w:eastAsia="Times New Roman" w:hAnsi="Calibri" w:cs="Calibri"/>
                <w:color w:val="000000"/>
              </w:rPr>
            </w:pPr>
            <w:r w:rsidRPr="00022BB0">
              <w:rPr>
                <w:rFonts w:ascii="Calibri" w:eastAsia="Times New Roman" w:hAnsi="Calibri" w:cs="Calibri"/>
                <w:color w:val="000000"/>
              </w:rPr>
              <w:t>14</w:t>
            </w:r>
          </w:p>
        </w:tc>
        <w:tc>
          <w:tcPr>
            <w:tcW w:w="1090" w:type="dxa"/>
            <w:tcBorders>
              <w:top w:val="nil"/>
              <w:left w:val="nil"/>
              <w:bottom w:val="nil"/>
              <w:right w:val="single" w:sz="4" w:space="0" w:color="auto"/>
            </w:tcBorders>
            <w:shd w:val="clear" w:color="auto" w:fill="auto"/>
            <w:noWrap/>
            <w:vAlign w:val="bottom"/>
            <w:hideMark/>
          </w:tcPr>
          <w:p w:rsidR="00022BB0" w:rsidRPr="00022BB0" w:rsidRDefault="00022BB0" w:rsidP="00022BB0">
            <w:pPr>
              <w:spacing w:after="0" w:line="240" w:lineRule="auto"/>
              <w:jc w:val="center"/>
              <w:rPr>
                <w:rFonts w:ascii="Calibri" w:eastAsia="Times New Roman" w:hAnsi="Calibri" w:cs="Calibri"/>
                <w:color w:val="000000"/>
              </w:rPr>
            </w:pPr>
            <w:r w:rsidRPr="00022BB0">
              <w:rPr>
                <w:rFonts w:ascii="Calibri" w:eastAsia="Times New Roman" w:hAnsi="Calibri" w:cs="Calibri"/>
                <w:color w:val="000000"/>
              </w:rPr>
              <w:t>17</w:t>
            </w:r>
          </w:p>
        </w:tc>
      </w:tr>
      <w:tr w:rsidR="00022BB0" w:rsidRPr="00022BB0" w:rsidTr="008A7EB1">
        <w:trPr>
          <w:trHeight w:val="144"/>
        </w:trPr>
        <w:tc>
          <w:tcPr>
            <w:tcW w:w="3383" w:type="dxa"/>
            <w:tcBorders>
              <w:top w:val="nil"/>
              <w:left w:val="single" w:sz="4" w:space="0" w:color="auto"/>
              <w:bottom w:val="nil"/>
              <w:right w:val="single" w:sz="4" w:space="0" w:color="auto"/>
            </w:tcBorders>
            <w:shd w:val="clear" w:color="auto" w:fill="auto"/>
            <w:noWrap/>
            <w:vAlign w:val="bottom"/>
            <w:hideMark/>
          </w:tcPr>
          <w:p w:rsidR="00022BB0" w:rsidRPr="00022BB0" w:rsidRDefault="00022BB0" w:rsidP="00022BB0">
            <w:pPr>
              <w:spacing w:after="0" w:line="240" w:lineRule="auto"/>
              <w:ind w:firstLineChars="200" w:firstLine="440"/>
              <w:rPr>
                <w:rFonts w:ascii="Calibri" w:eastAsia="Times New Roman" w:hAnsi="Calibri" w:cs="Calibri"/>
                <w:color w:val="000000"/>
              </w:rPr>
            </w:pPr>
            <w:r w:rsidRPr="00022BB0">
              <w:rPr>
                <w:rFonts w:ascii="Calibri" w:eastAsia="Times New Roman" w:hAnsi="Calibri" w:cs="Calibri"/>
                <w:color w:val="000000"/>
              </w:rPr>
              <w:t>35-44</w:t>
            </w:r>
          </w:p>
        </w:tc>
        <w:tc>
          <w:tcPr>
            <w:tcW w:w="1308" w:type="dxa"/>
            <w:tcBorders>
              <w:top w:val="nil"/>
              <w:left w:val="nil"/>
              <w:bottom w:val="nil"/>
              <w:right w:val="single" w:sz="4" w:space="0" w:color="auto"/>
            </w:tcBorders>
            <w:shd w:val="clear" w:color="auto" w:fill="auto"/>
            <w:noWrap/>
            <w:vAlign w:val="bottom"/>
            <w:hideMark/>
          </w:tcPr>
          <w:p w:rsidR="00022BB0" w:rsidRPr="00022BB0" w:rsidRDefault="00022BB0" w:rsidP="00022BB0">
            <w:pPr>
              <w:spacing w:after="0" w:line="240" w:lineRule="auto"/>
              <w:jc w:val="center"/>
              <w:rPr>
                <w:rFonts w:ascii="Calibri" w:eastAsia="Times New Roman" w:hAnsi="Calibri" w:cs="Calibri"/>
                <w:color w:val="000000"/>
              </w:rPr>
            </w:pPr>
            <w:r w:rsidRPr="00022BB0">
              <w:rPr>
                <w:rFonts w:ascii="Calibri" w:eastAsia="Times New Roman" w:hAnsi="Calibri" w:cs="Calibri"/>
                <w:color w:val="000000"/>
              </w:rPr>
              <w:t>20</w:t>
            </w:r>
          </w:p>
        </w:tc>
        <w:tc>
          <w:tcPr>
            <w:tcW w:w="1090" w:type="dxa"/>
            <w:tcBorders>
              <w:top w:val="nil"/>
              <w:left w:val="nil"/>
              <w:bottom w:val="nil"/>
              <w:right w:val="single" w:sz="4" w:space="0" w:color="auto"/>
            </w:tcBorders>
            <w:shd w:val="clear" w:color="auto" w:fill="auto"/>
            <w:noWrap/>
            <w:vAlign w:val="bottom"/>
            <w:hideMark/>
          </w:tcPr>
          <w:p w:rsidR="00022BB0" w:rsidRPr="00022BB0" w:rsidRDefault="00022BB0" w:rsidP="00022BB0">
            <w:pPr>
              <w:spacing w:after="0" w:line="240" w:lineRule="auto"/>
              <w:jc w:val="center"/>
              <w:rPr>
                <w:rFonts w:ascii="Calibri" w:eastAsia="Times New Roman" w:hAnsi="Calibri" w:cs="Calibri"/>
                <w:color w:val="000000"/>
              </w:rPr>
            </w:pPr>
            <w:r w:rsidRPr="00022BB0">
              <w:rPr>
                <w:rFonts w:ascii="Calibri" w:eastAsia="Times New Roman" w:hAnsi="Calibri" w:cs="Calibri"/>
                <w:color w:val="000000"/>
              </w:rPr>
              <w:t>21</w:t>
            </w:r>
          </w:p>
        </w:tc>
      </w:tr>
      <w:tr w:rsidR="00022BB0" w:rsidRPr="00022BB0" w:rsidTr="008A7EB1">
        <w:trPr>
          <w:trHeight w:val="144"/>
        </w:trPr>
        <w:tc>
          <w:tcPr>
            <w:tcW w:w="3383" w:type="dxa"/>
            <w:tcBorders>
              <w:top w:val="nil"/>
              <w:left w:val="single" w:sz="4" w:space="0" w:color="auto"/>
              <w:bottom w:val="nil"/>
              <w:right w:val="single" w:sz="4" w:space="0" w:color="auto"/>
            </w:tcBorders>
            <w:shd w:val="clear" w:color="auto" w:fill="auto"/>
            <w:noWrap/>
            <w:vAlign w:val="bottom"/>
            <w:hideMark/>
          </w:tcPr>
          <w:p w:rsidR="00022BB0" w:rsidRPr="00022BB0" w:rsidRDefault="00022BB0" w:rsidP="00022BB0">
            <w:pPr>
              <w:spacing w:after="0" w:line="240" w:lineRule="auto"/>
              <w:ind w:firstLineChars="200" w:firstLine="440"/>
              <w:rPr>
                <w:rFonts w:ascii="Calibri" w:eastAsia="Times New Roman" w:hAnsi="Calibri" w:cs="Calibri"/>
                <w:color w:val="000000"/>
              </w:rPr>
            </w:pPr>
            <w:r w:rsidRPr="00022BB0">
              <w:rPr>
                <w:rFonts w:ascii="Calibri" w:eastAsia="Times New Roman" w:hAnsi="Calibri" w:cs="Calibri"/>
                <w:color w:val="000000"/>
              </w:rPr>
              <w:t>45-54</w:t>
            </w:r>
          </w:p>
        </w:tc>
        <w:tc>
          <w:tcPr>
            <w:tcW w:w="1308" w:type="dxa"/>
            <w:tcBorders>
              <w:top w:val="nil"/>
              <w:left w:val="nil"/>
              <w:bottom w:val="nil"/>
              <w:right w:val="single" w:sz="4" w:space="0" w:color="auto"/>
            </w:tcBorders>
            <w:shd w:val="clear" w:color="auto" w:fill="auto"/>
            <w:noWrap/>
            <w:vAlign w:val="bottom"/>
            <w:hideMark/>
          </w:tcPr>
          <w:p w:rsidR="00022BB0" w:rsidRPr="00022BB0" w:rsidRDefault="00022BB0" w:rsidP="00022BB0">
            <w:pPr>
              <w:spacing w:after="0" w:line="240" w:lineRule="auto"/>
              <w:jc w:val="center"/>
              <w:rPr>
                <w:rFonts w:ascii="Calibri" w:eastAsia="Times New Roman" w:hAnsi="Calibri" w:cs="Calibri"/>
                <w:color w:val="000000"/>
              </w:rPr>
            </w:pPr>
            <w:r w:rsidRPr="00022BB0">
              <w:rPr>
                <w:rFonts w:ascii="Calibri" w:eastAsia="Times New Roman" w:hAnsi="Calibri" w:cs="Calibri"/>
                <w:color w:val="000000"/>
              </w:rPr>
              <w:t>23</w:t>
            </w:r>
          </w:p>
        </w:tc>
        <w:tc>
          <w:tcPr>
            <w:tcW w:w="1090" w:type="dxa"/>
            <w:tcBorders>
              <w:top w:val="nil"/>
              <w:left w:val="nil"/>
              <w:bottom w:val="nil"/>
              <w:right w:val="single" w:sz="4" w:space="0" w:color="auto"/>
            </w:tcBorders>
            <w:shd w:val="clear" w:color="auto" w:fill="auto"/>
            <w:noWrap/>
            <w:vAlign w:val="bottom"/>
            <w:hideMark/>
          </w:tcPr>
          <w:p w:rsidR="00022BB0" w:rsidRPr="00022BB0" w:rsidRDefault="00022BB0" w:rsidP="00022BB0">
            <w:pPr>
              <w:spacing w:after="0" w:line="240" w:lineRule="auto"/>
              <w:jc w:val="center"/>
              <w:rPr>
                <w:rFonts w:ascii="Calibri" w:eastAsia="Times New Roman" w:hAnsi="Calibri" w:cs="Calibri"/>
                <w:color w:val="000000"/>
              </w:rPr>
            </w:pPr>
            <w:r w:rsidRPr="00022BB0">
              <w:rPr>
                <w:rFonts w:ascii="Calibri" w:eastAsia="Times New Roman" w:hAnsi="Calibri" w:cs="Calibri"/>
                <w:color w:val="000000"/>
              </w:rPr>
              <w:t>20</w:t>
            </w:r>
          </w:p>
        </w:tc>
      </w:tr>
      <w:tr w:rsidR="00022BB0" w:rsidRPr="00022BB0" w:rsidTr="008A7EB1">
        <w:trPr>
          <w:trHeight w:val="144"/>
        </w:trPr>
        <w:tc>
          <w:tcPr>
            <w:tcW w:w="3383" w:type="dxa"/>
            <w:tcBorders>
              <w:top w:val="nil"/>
              <w:left w:val="single" w:sz="4" w:space="0" w:color="auto"/>
              <w:bottom w:val="nil"/>
              <w:right w:val="single" w:sz="4" w:space="0" w:color="auto"/>
            </w:tcBorders>
            <w:shd w:val="clear" w:color="auto" w:fill="auto"/>
            <w:noWrap/>
            <w:vAlign w:val="bottom"/>
            <w:hideMark/>
          </w:tcPr>
          <w:p w:rsidR="00022BB0" w:rsidRPr="00022BB0" w:rsidRDefault="00022BB0" w:rsidP="00022BB0">
            <w:pPr>
              <w:spacing w:after="0" w:line="240" w:lineRule="auto"/>
              <w:ind w:firstLineChars="200" w:firstLine="440"/>
              <w:rPr>
                <w:rFonts w:ascii="Calibri" w:eastAsia="Times New Roman" w:hAnsi="Calibri" w:cs="Calibri"/>
                <w:color w:val="000000"/>
              </w:rPr>
            </w:pPr>
            <w:r w:rsidRPr="00022BB0">
              <w:rPr>
                <w:rFonts w:ascii="Calibri" w:eastAsia="Times New Roman" w:hAnsi="Calibri" w:cs="Calibri"/>
                <w:color w:val="000000"/>
              </w:rPr>
              <w:t>55-64</w:t>
            </w:r>
          </w:p>
        </w:tc>
        <w:tc>
          <w:tcPr>
            <w:tcW w:w="1308" w:type="dxa"/>
            <w:tcBorders>
              <w:top w:val="nil"/>
              <w:left w:val="nil"/>
              <w:bottom w:val="nil"/>
              <w:right w:val="single" w:sz="4" w:space="0" w:color="auto"/>
            </w:tcBorders>
            <w:shd w:val="clear" w:color="auto" w:fill="auto"/>
            <w:noWrap/>
            <w:vAlign w:val="bottom"/>
            <w:hideMark/>
          </w:tcPr>
          <w:p w:rsidR="00022BB0" w:rsidRPr="00022BB0" w:rsidRDefault="00022BB0" w:rsidP="00022BB0">
            <w:pPr>
              <w:spacing w:after="0" w:line="240" w:lineRule="auto"/>
              <w:jc w:val="center"/>
              <w:rPr>
                <w:rFonts w:ascii="Calibri" w:eastAsia="Times New Roman" w:hAnsi="Calibri" w:cs="Calibri"/>
                <w:color w:val="000000"/>
              </w:rPr>
            </w:pPr>
            <w:r w:rsidRPr="00022BB0">
              <w:rPr>
                <w:rFonts w:ascii="Calibri" w:eastAsia="Times New Roman" w:hAnsi="Calibri" w:cs="Calibri"/>
                <w:color w:val="000000"/>
              </w:rPr>
              <w:t>22</w:t>
            </w:r>
          </w:p>
        </w:tc>
        <w:tc>
          <w:tcPr>
            <w:tcW w:w="1090" w:type="dxa"/>
            <w:tcBorders>
              <w:top w:val="nil"/>
              <w:left w:val="nil"/>
              <w:bottom w:val="nil"/>
              <w:right w:val="single" w:sz="4" w:space="0" w:color="auto"/>
            </w:tcBorders>
            <w:shd w:val="clear" w:color="auto" w:fill="auto"/>
            <w:noWrap/>
            <w:vAlign w:val="bottom"/>
            <w:hideMark/>
          </w:tcPr>
          <w:p w:rsidR="00022BB0" w:rsidRPr="00022BB0" w:rsidRDefault="00022BB0" w:rsidP="00022BB0">
            <w:pPr>
              <w:spacing w:after="0" w:line="240" w:lineRule="auto"/>
              <w:jc w:val="center"/>
              <w:rPr>
                <w:rFonts w:ascii="Calibri" w:eastAsia="Times New Roman" w:hAnsi="Calibri" w:cs="Calibri"/>
                <w:color w:val="000000"/>
              </w:rPr>
            </w:pPr>
            <w:r w:rsidRPr="00022BB0">
              <w:rPr>
                <w:rFonts w:ascii="Calibri" w:eastAsia="Times New Roman" w:hAnsi="Calibri" w:cs="Calibri"/>
                <w:color w:val="000000"/>
              </w:rPr>
              <w:t>18</w:t>
            </w:r>
          </w:p>
        </w:tc>
      </w:tr>
      <w:tr w:rsidR="00022BB0" w:rsidRPr="00022BB0" w:rsidTr="008A7EB1">
        <w:trPr>
          <w:trHeight w:val="144"/>
        </w:trPr>
        <w:tc>
          <w:tcPr>
            <w:tcW w:w="3383" w:type="dxa"/>
            <w:tcBorders>
              <w:top w:val="nil"/>
              <w:left w:val="single" w:sz="4" w:space="0" w:color="auto"/>
              <w:bottom w:val="nil"/>
              <w:right w:val="single" w:sz="4" w:space="0" w:color="auto"/>
            </w:tcBorders>
            <w:shd w:val="clear" w:color="auto" w:fill="auto"/>
            <w:noWrap/>
            <w:vAlign w:val="bottom"/>
            <w:hideMark/>
          </w:tcPr>
          <w:p w:rsidR="00022BB0" w:rsidRPr="00022BB0" w:rsidRDefault="00022BB0" w:rsidP="00022BB0">
            <w:pPr>
              <w:spacing w:after="0" w:line="240" w:lineRule="auto"/>
              <w:ind w:firstLineChars="200" w:firstLine="440"/>
              <w:rPr>
                <w:rFonts w:ascii="Calibri" w:eastAsia="Times New Roman" w:hAnsi="Calibri" w:cs="Calibri"/>
                <w:color w:val="000000"/>
              </w:rPr>
            </w:pPr>
            <w:r w:rsidRPr="00022BB0">
              <w:rPr>
                <w:rFonts w:ascii="Calibri" w:eastAsia="Times New Roman" w:hAnsi="Calibri" w:cs="Calibri"/>
                <w:color w:val="000000"/>
              </w:rPr>
              <w:t>65 and over</w:t>
            </w:r>
          </w:p>
        </w:tc>
        <w:tc>
          <w:tcPr>
            <w:tcW w:w="1308" w:type="dxa"/>
            <w:tcBorders>
              <w:top w:val="nil"/>
              <w:left w:val="nil"/>
              <w:bottom w:val="nil"/>
              <w:right w:val="single" w:sz="4" w:space="0" w:color="auto"/>
            </w:tcBorders>
            <w:shd w:val="clear" w:color="auto" w:fill="auto"/>
            <w:noWrap/>
            <w:vAlign w:val="bottom"/>
            <w:hideMark/>
          </w:tcPr>
          <w:p w:rsidR="00022BB0" w:rsidRPr="00022BB0" w:rsidRDefault="00022BB0" w:rsidP="00022BB0">
            <w:pPr>
              <w:spacing w:after="0" w:line="240" w:lineRule="auto"/>
              <w:jc w:val="center"/>
              <w:rPr>
                <w:rFonts w:ascii="Calibri" w:eastAsia="Times New Roman" w:hAnsi="Calibri" w:cs="Calibri"/>
                <w:color w:val="000000"/>
              </w:rPr>
            </w:pPr>
            <w:r w:rsidRPr="00022BB0">
              <w:rPr>
                <w:rFonts w:ascii="Calibri" w:eastAsia="Times New Roman" w:hAnsi="Calibri" w:cs="Calibri"/>
                <w:color w:val="000000"/>
              </w:rPr>
              <w:t>17</w:t>
            </w:r>
          </w:p>
        </w:tc>
        <w:tc>
          <w:tcPr>
            <w:tcW w:w="1090" w:type="dxa"/>
            <w:tcBorders>
              <w:top w:val="nil"/>
              <w:left w:val="nil"/>
              <w:bottom w:val="nil"/>
              <w:right w:val="single" w:sz="4" w:space="0" w:color="auto"/>
            </w:tcBorders>
            <w:shd w:val="clear" w:color="auto" w:fill="auto"/>
            <w:noWrap/>
            <w:vAlign w:val="bottom"/>
            <w:hideMark/>
          </w:tcPr>
          <w:p w:rsidR="00022BB0" w:rsidRPr="00022BB0" w:rsidRDefault="00022BB0" w:rsidP="00022BB0">
            <w:pPr>
              <w:spacing w:after="0" w:line="240" w:lineRule="auto"/>
              <w:jc w:val="center"/>
              <w:rPr>
                <w:rFonts w:ascii="Calibri" w:eastAsia="Times New Roman" w:hAnsi="Calibri" w:cs="Calibri"/>
                <w:color w:val="000000"/>
              </w:rPr>
            </w:pPr>
            <w:r w:rsidRPr="00022BB0">
              <w:rPr>
                <w:rFonts w:ascii="Calibri" w:eastAsia="Times New Roman" w:hAnsi="Calibri" w:cs="Calibri"/>
                <w:color w:val="000000"/>
              </w:rPr>
              <w:t>19</w:t>
            </w:r>
          </w:p>
        </w:tc>
      </w:tr>
      <w:tr w:rsidR="00022BB0" w:rsidRPr="00022BB0" w:rsidTr="008A7EB1">
        <w:trPr>
          <w:trHeight w:val="144"/>
        </w:trPr>
        <w:tc>
          <w:tcPr>
            <w:tcW w:w="3383" w:type="dxa"/>
            <w:tcBorders>
              <w:top w:val="nil"/>
              <w:left w:val="single" w:sz="4" w:space="0" w:color="auto"/>
              <w:bottom w:val="nil"/>
              <w:right w:val="single" w:sz="4" w:space="0" w:color="auto"/>
            </w:tcBorders>
            <w:shd w:val="clear" w:color="auto" w:fill="auto"/>
            <w:noWrap/>
            <w:vAlign w:val="bottom"/>
            <w:hideMark/>
          </w:tcPr>
          <w:p w:rsidR="00022BB0" w:rsidRPr="00022BB0" w:rsidRDefault="00022BB0" w:rsidP="00022BB0">
            <w:pPr>
              <w:spacing w:after="0" w:line="240" w:lineRule="auto"/>
              <w:rPr>
                <w:rFonts w:ascii="Calibri" w:eastAsia="Times New Roman" w:hAnsi="Calibri" w:cs="Calibri"/>
                <w:color w:val="000000"/>
              </w:rPr>
            </w:pPr>
            <w:r w:rsidRPr="00022BB0">
              <w:rPr>
                <w:rFonts w:ascii="Calibri" w:eastAsia="Times New Roman" w:hAnsi="Calibri" w:cs="Calibri"/>
                <w:color w:val="000000"/>
              </w:rPr>
              <w:t>Employment-housing status:</w:t>
            </w:r>
          </w:p>
        </w:tc>
        <w:tc>
          <w:tcPr>
            <w:tcW w:w="1308" w:type="dxa"/>
            <w:tcBorders>
              <w:top w:val="nil"/>
              <w:left w:val="nil"/>
              <w:bottom w:val="nil"/>
              <w:right w:val="single" w:sz="4" w:space="0" w:color="auto"/>
            </w:tcBorders>
            <w:shd w:val="clear" w:color="auto" w:fill="auto"/>
            <w:noWrap/>
            <w:vAlign w:val="bottom"/>
            <w:hideMark/>
          </w:tcPr>
          <w:p w:rsidR="00022BB0" w:rsidRPr="00022BB0" w:rsidRDefault="00022BB0" w:rsidP="00022BB0">
            <w:pPr>
              <w:spacing w:after="0" w:line="240" w:lineRule="auto"/>
              <w:jc w:val="center"/>
              <w:rPr>
                <w:rFonts w:ascii="Calibri" w:eastAsia="Times New Roman" w:hAnsi="Calibri" w:cs="Calibri"/>
                <w:color w:val="000000"/>
              </w:rPr>
            </w:pPr>
            <w:r w:rsidRPr="00022BB0">
              <w:rPr>
                <w:rFonts w:ascii="Calibri" w:eastAsia="Times New Roman" w:hAnsi="Calibri" w:cs="Calibri"/>
                <w:color w:val="000000"/>
              </w:rPr>
              <w:t> </w:t>
            </w:r>
          </w:p>
        </w:tc>
        <w:tc>
          <w:tcPr>
            <w:tcW w:w="1090" w:type="dxa"/>
            <w:tcBorders>
              <w:top w:val="nil"/>
              <w:left w:val="nil"/>
              <w:bottom w:val="nil"/>
              <w:right w:val="single" w:sz="4" w:space="0" w:color="auto"/>
            </w:tcBorders>
            <w:shd w:val="clear" w:color="auto" w:fill="auto"/>
            <w:noWrap/>
            <w:vAlign w:val="bottom"/>
            <w:hideMark/>
          </w:tcPr>
          <w:p w:rsidR="00022BB0" w:rsidRPr="00022BB0" w:rsidRDefault="00022BB0" w:rsidP="00022BB0">
            <w:pPr>
              <w:spacing w:after="0" w:line="240" w:lineRule="auto"/>
              <w:jc w:val="center"/>
              <w:rPr>
                <w:rFonts w:ascii="Calibri" w:eastAsia="Times New Roman" w:hAnsi="Calibri" w:cs="Calibri"/>
                <w:color w:val="000000"/>
              </w:rPr>
            </w:pPr>
            <w:r w:rsidRPr="00022BB0">
              <w:rPr>
                <w:rFonts w:ascii="Calibri" w:eastAsia="Times New Roman" w:hAnsi="Calibri" w:cs="Calibri"/>
                <w:color w:val="000000"/>
              </w:rPr>
              <w:t> </w:t>
            </w:r>
          </w:p>
        </w:tc>
      </w:tr>
      <w:tr w:rsidR="00022BB0" w:rsidRPr="00022BB0" w:rsidTr="008A7EB1">
        <w:trPr>
          <w:trHeight w:val="144"/>
        </w:trPr>
        <w:tc>
          <w:tcPr>
            <w:tcW w:w="3383" w:type="dxa"/>
            <w:tcBorders>
              <w:top w:val="nil"/>
              <w:left w:val="single" w:sz="4" w:space="0" w:color="auto"/>
              <w:bottom w:val="nil"/>
              <w:right w:val="single" w:sz="4" w:space="0" w:color="auto"/>
            </w:tcBorders>
            <w:shd w:val="clear" w:color="auto" w:fill="auto"/>
            <w:noWrap/>
            <w:vAlign w:val="bottom"/>
            <w:hideMark/>
          </w:tcPr>
          <w:p w:rsidR="00022BB0" w:rsidRPr="00022BB0" w:rsidRDefault="00022BB0" w:rsidP="00022BB0">
            <w:pPr>
              <w:spacing w:after="0" w:line="240" w:lineRule="auto"/>
              <w:ind w:firstLineChars="200" w:firstLine="440"/>
              <w:rPr>
                <w:rFonts w:ascii="Calibri" w:eastAsia="Times New Roman" w:hAnsi="Calibri" w:cs="Calibri"/>
                <w:color w:val="000000"/>
              </w:rPr>
            </w:pPr>
            <w:r w:rsidRPr="00022BB0">
              <w:rPr>
                <w:rFonts w:ascii="Calibri" w:eastAsia="Times New Roman" w:hAnsi="Calibri" w:cs="Calibri"/>
                <w:color w:val="000000"/>
              </w:rPr>
              <w:t>Nonfarm homeowner</w:t>
            </w:r>
          </w:p>
        </w:tc>
        <w:tc>
          <w:tcPr>
            <w:tcW w:w="1308" w:type="dxa"/>
            <w:tcBorders>
              <w:top w:val="nil"/>
              <w:left w:val="nil"/>
              <w:bottom w:val="nil"/>
              <w:right w:val="single" w:sz="4" w:space="0" w:color="auto"/>
            </w:tcBorders>
            <w:shd w:val="clear" w:color="auto" w:fill="auto"/>
            <w:noWrap/>
            <w:vAlign w:val="bottom"/>
            <w:hideMark/>
          </w:tcPr>
          <w:p w:rsidR="00022BB0" w:rsidRPr="00022BB0" w:rsidRDefault="00022BB0" w:rsidP="00022BB0">
            <w:pPr>
              <w:spacing w:after="0" w:line="240" w:lineRule="auto"/>
              <w:jc w:val="center"/>
              <w:rPr>
                <w:rFonts w:ascii="Calibri" w:eastAsia="Times New Roman" w:hAnsi="Calibri" w:cs="Calibri"/>
                <w:color w:val="000000"/>
              </w:rPr>
            </w:pPr>
            <w:r w:rsidRPr="00022BB0">
              <w:rPr>
                <w:rFonts w:ascii="Calibri" w:eastAsia="Times New Roman" w:hAnsi="Calibri" w:cs="Calibri"/>
                <w:color w:val="000000"/>
              </w:rPr>
              <w:t>67</w:t>
            </w:r>
          </w:p>
        </w:tc>
        <w:tc>
          <w:tcPr>
            <w:tcW w:w="1090" w:type="dxa"/>
            <w:tcBorders>
              <w:top w:val="nil"/>
              <w:left w:val="nil"/>
              <w:bottom w:val="nil"/>
              <w:right w:val="single" w:sz="4" w:space="0" w:color="auto"/>
            </w:tcBorders>
            <w:shd w:val="clear" w:color="auto" w:fill="auto"/>
            <w:noWrap/>
            <w:vAlign w:val="bottom"/>
            <w:hideMark/>
          </w:tcPr>
          <w:p w:rsidR="00022BB0" w:rsidRPr="00022BB0" w:rsidRDefault="00022BB0" w:rsidP="00022BB0">
            <w:pPr>
              <w:spacing w:after="0" w:line="240" w:lineRule="auto"/>
              <w:jc w:val="center"/>
              <w:rPr>
                <w:rFonts w:ascii="Calibri" w:eastAsia="Times New Roman" w:hAnsi="Calibri" w:cs="Calibri"/>
                <w:color w:val="000000"/>
              </w:rPr>
            </w:pPr>
            <w:r w:rsidRPr="00022BB0">
              <w:rPr>
                <w:rFonts w:ascii="Calibri" w:eastAsia="Times New Roman" w:hAnsi="Calibri" w:cs="Calibri"/>
                <w:color w:val="000000"/>
              </w:rPr>
              <w:t>57</w:t>
            </w:r>
          </w:p>
        </w:tc>
      </w:tr>
      <w:tr w:rsidR="00022BB0" w:rsidRPr="00022BB0" w:rsidTr="008A7EB1">
        <w:trPr>
          <w:trHeight w:val="144"/>
        </w:trPr>
        <w:tc>
          <w:tcPr>
            <w:tcW w:w="3383" w:type="dxa"/>
            <w:tcBorders>
              <w:top w:val="nil"/>
              <w:left w:val="single" w:sz="4" w:space="0" w:color="auto"/>
              <w:bottom w:val="nil"/>
              <w:right w:val="single" w:sz="4" w:space="0" w:color="auto"/>
            </w:tcBorders>
            <w:shd w:val="clear" w:color="auto" w:fill="auto"/>
            <w:noWrap/>
            <w:vAlign w:val="bottom"/>
            <w:hideMark/>
          </w:tcPr>
          <w:p w:rsidR="00022BB0" w:rsidRPr="00022BB0" w:rsidRDefault="00022BB0" w:rsidP="00022BB0">
            <w:pPr>
              <w:spacing w:after="0" w:line="240" w:lineRule="auto"/>
              <w:ind w:firstLineChars="400" w:firstLine="880"/>
              <w:rPr>
                <w:rFonts w:ascii="Calibri" w:eastAsia="Times New Roman" w:hAnsi="Calibri" w:cs="Calibri"/>
                <w:color w:val="000000"/>
              </w:rPr>
            </w:pPr>
            <w:r w:rsidRPr="00022BB0">
              <w:rPr>
                <w:rFonts w:ascii="Calibri" w:eastAsia="Times New Roman" w:hAnsi="Calibri" w:cs="Calibri"/>
                <w:color w:val="000000"/>
              </w:rPr>
              <w:t>Self-employed</w:t>
            </w:r>
          </w:p>
        </w:tc>
        <w:tc>
          <w:tcPr>
            <w:tcW w:w="1308" w:type="dxa"/>
            <w:tcBorders>
              <w:top w:val="nil"/>
              <w:left w:val="nil"/>
              <w:bottom w:val="nil"/>
              <w:right w:val="single" w:sz="4" w:space="0" w:color="auto"/>
            </w:tcBorders>
            <w:shd w:val="clear" w:color="auto" w:fill="auto"/>
            <w:noWrap/>
            <w:vAlign w:val="bottom"/>
            <w:hideMark/>
          </w:tcPr>
          <w:p w:rsidR="00022BB0" w:rsidRPr="00022BB0" w:rsidRDefault="00022BB0" w:rsidP="00022BB0">
            <w:pPr>
              <w:spacing w:after="0" w:line="240" w:lineRule="auto"/>
              <w:jc w:val="center"/>
              <w:rPr>
                <w:rFonts w:ascii="Calibri" w:eastAsia="Times New Roman" w:hAnsi="Calibri" w:cs="Calibri"/>
                <w:color w:val="000000"/>
              </w:rPr>
            </w:pPr>
            <w:r w:rsidRPr="00022BB0">
              <w:rPr>
                <w:rFonts w:ascii="Calibri" w:eastAsia="Times New Roman" w:hAnsi="Calibri" w:cs="Calibri"/>
                <w:color w:val="000000"/>
              </w:rPr>
              <w:t>18</w:t>
            </w:r>
          </w:p>
        </w:tc>
        <w:tc>
          <w:tcPr>
            <w:tcW w:w="1090" w:type="dxa"/>
            <w:tcBorders>
              <w:top w:val="nil"/>
              <w:left w:val="nil"/>
              <w:bottom w:val="nil"/>
              <w:right w:val="single" w:sz="4" w:space="0" w:color="auto"/>
            </w:tcBorders>
            <w:shd w:val="clear" w:color="auto" w:fill="auto"/>
            <w:noWrap/>
            <w:vAlign w:val="bottom"/>
            <w:hideMark/>
          </w:tcPr>
          <w:p w:rsidR="00022BB0" w:rsidRPr="00022BB0" w:rsidRDefault="00022BB0" w:rsidP="00022BB0">
            <w:pPr>
              <w:spacing w:after="0" w:line="240" w:lineRule="auto"/>
              <w:jc w:val="center"/>
              <w:rPr>
                <w:rFonts w:ascii="Calibri" w:eastAsia="Times New Roman" w:hAnsi="Calibri" w:cs="Calibri"/>
                <w:color w:val="000000"/>
              </w:rPr>
            </w:pPr>
            <w:r w:rsidRPr="00022BB0">
              <w:rPr>
                <w:rFonts w:ascii="Calibri" w:eastAsia="Times New Roman" w:hAnsi="Calibri" w:cs="Calibri"/>
                <w:color w:val="000000"/>
              </w:rPr>
              <w:t>6</w:t>
            </w:r>
          </w:p>
        </w:tc>
      </w:tr>
      <w:tr w:rsidR="00022BB0" w:rsidRPr="00022BB0" w:rsidTr="008A7EB1">
        <w:trPr>
          <w:trHeight w:val="144"/>
        </w:trPr>
        <w:tc>
          <w:tcPr>
            <w:tcW w:w="3383" w:type="dxa"/>
            <w:tcBorders>
              <w:top w:val="nil"/>
              <w:left w:val="single" w:sz="4" w:space="0" w:color="auto"/>
              <w:bottom w:val="nil"/>
              <w:right w:val="single" w:sz="4" w:space="0" w:color="auto"/>
            </w:tcBorders>
            <w:shd w:val="clear" w:color="auto" w:fill="auto"/>
            <w:noWrap/>
            <w:vAlign w:val="bottom"/>
            <w:hideMark/>
          </w:tcPr>
          <w:p w:rsidR="00022BB0" w:rsidRPr="00022BB0" w:rsidRDefault="00022BB0" w:rsidP="00022BB0">
            <w:pPr>
              <w:spacing w:after="0" w:line="240" w:lineRule="auto"/>
              <w:ind w:firstLineChars="400" w:firstLine="880"/>
              <w:rPr>
                <w:rFonts w:ascii="Calibri" w:eastAsia="Times New Roman" w:hAnsi="Calibri" w:cs="Calibri"/>
                <w:color w:val="000000"/>
              </w:rPr>
            </w:pPr>
            <w:r w:rsidRPr="00022BB0">
              <w:rPr>
                <w:rFonts w:ascii="Calibri" w:eastAsia="Times New Roman" w:hAnsi="Calibri" w:cs="Calibri"/>
                <w:color w:val="000000"/>
              </w:rPr>
              <w:t>Employed by others</w:t>
            </w:r>
          </w:p>
        </w:tc>
        <w:tc>
          <w:tcPr>
            <w:tcW w:w="1308" w:type="dxa"/>
            <w:tcBorders>
              <w:top w:val="nil"/>
              <w:left w:val="nil"/>
              <w:bottom w:val="nil"/>
              <w:right w:val="single" w:sz="4" w:space="0" w:color="auto"/>
            </w:tcBorders>
            <w:shd w:val="clear" w:color="auto" w:fill="auto"/>
            <w:noWrap/>
            <w:vAlign w:val="bottom"/>
            <w:hideMark/>
          </w:tcPr>
          <w:p w:rsidR="00022BB0" w:rsidRPr="00022BB0" w:rsidRDefault="00022BB0" w:rsidP="00022BB0">
            <w:pPr>
              <w:spacing w:after="0" w:line="240" w:lineRule="auto"/>
              <w:jc w:val="center"/>
              <w:rPr>
                <w:rFonts w:ascii="Calibri" w:eastAsia="Times New Roman" w:hAnsi="Calibri" w:cs="Calibri"/>
                <w:color w:val="000000"/>
              </w:rPr>
            </w:pPr>
            <w:r w:rsidRPr="00022BB0">
              <w:rPr>
                <w:rFonts w:ascii="Calibri" w:eastAsia="Times New Roman" w:hAnsi="Calibri" w:cs="Calibri"/>
                <w:color w:val="000000"/>
              </w:rPr>
              <w:t>39</w:t>
            </w:r>
          </w:p>
        </w:tc>
        <w:tc>
          <w:tcPr>
            <w:tcW w:w="1090" w:type="dxa"/>
            <w:tcBorders>
              <w:top w:val="nil"/>
              <w:left w:val="nil"/>
              <w:bottom w:val="nil"/>
              <w:right w:val="single" w:sz="4" w:space="0" w:color="auto"/>
            </w:tcBorders>
            <w:shd w:val="clear" w:color="auto" w:fill="auto"/>
            <w:noWrap/>
            <w:vAlign w:val="bottom"/>
            <w:hideMark/>
          </w:tcPr>
          <w:p w:rsidR="00022BB0" w:rsidRPr="00022BB0" w:rsidRDefault="00022BB0" w:rsidP="00022BB0">
            <w:pPr>
              <w:spacing w:after="0" w:line="240" w:lineRule="auto"/>
              <w:jc w:val="center"/>
              <w:rPr>
                <w:rFonts w:ascii="Calibri" w:eastAsia="Times New Roman" w:hAnsi="Calibri" w:cs="Calibri"/>
                <w:color w:val="000000"/>
              </w:rPr>
            </w:pPr>
            <w:r w:rsidRPr="00022BB0">
              <w:rPr>
                <w:rFonts w:ascii="Calibri" w:eastAsia="Times New Roman" w:hAnsi="Calibri" w:cs="Calibri"/>
                <w:color w:val="000000"/>
              </w:rPr>
              <w:t>38</w:t>
            </w:r>
          </w:p>
        </w:tc>
      </w:tr>
      <w:tr w:rsidR="00022BB0" w:rsidRPr="00022BB0" w:rsidTr="008A7EB1">
        <w:trPr>
          <w:trHeight w:val="144"/>
        </w:trPr>
        <w:tc>
          <w:tcPr>
            <w:tcW w:w="3383" w:type="dxa"/>
            <w:tcBorders>
              <w:top w:val="nil"/>
              <w:left w:val="single" w:sz="4" w:space="0" w:color="auto"/>
              <w:bottom w:val="nil"/>
              <w:right w:val="single" w:sz="4" w:space="0" w:color="auto"/>
            </w:tcBorders>
            <w:shd w:val="clear" w:color="auto" w:fill="auto"/>
            <w:noWrap/>
            <w:vAlign w:val="bottom"/>
            <w:hideMark/>
          </w:tcPr>
          <w:p w:rsidR="00022BB0" w:rsidRPr="00022BB0" w:rsidRDefault="00022BB0" w:rsidP="00022BB0">
            <w:pPr>
              <w:spacing w:after="0" w:line="240" w:lineRule="auto"/>
              <w:ind w:firstLineChars="400" w:firstLine="880"/>
              <w:rPr>
                <w:rFonts w:ascii="Calibri" w:eastAsia="Times New Roman" w:hAnsi="Calibri" w:cs="Calibri"/>
                <w:color w:val="000000"/>
              </w:rPr>
            </w:pPr>
            <w:r w:rsidRPr="00022BB0">
              <w:rPr>
                <w:rFonts w:ascii="Calibri" w:eastAsia="Times New Roman" w:hAnsi="Calibri" w:cs="Calibri"/>
                <w:color w:val="000000"/>
              </w:rPr>
              <w:t>Retired</w:t>
            </w:r>
          </w:p>
        </w:tc>
        <w:tc>
          <w:tcPr>
            <w:tcW w:w="1308" w:type="dxa"/>
            <w:tcBorders>
              <w:top w:val="nil"/>
              <w:left w:val="nil"/>
              <w:bottom w:val="nil"/>
              <w:right w:val="single" w:sz="4" w:space="0" w:color="auto"/>
            </w:tcBorders>
            <w:shd w:val="clear" w:color="auto" w:fill="auto"/>
            <w:noWrap/>
            <w:vAlign w:val="bottom"/>
            <w:hideMark/>
          </w:tcPr>
          <w:p w:rsidR="00022BB0" w:rsidRPr="00022BB0" w:rsidRDefault="00022BB0" w:rsidP="00022BB0">
            <w:pPr>
              <w:spacing w:after="0" w:line="240" w:lineRule="auto"/>
              <w:jc w:val="center"/>
              <w:rPr>
                <w:rFonts w:ascii="Calibri" w:eastAsia="Times New Roman" w:hAnsi="Calibri" w:cs="Calibri"/>
                <w:color w:val="000000"/>
              </w:rPr>
            </w:pPr>
            <w:r w:rsidRPr="00022BB0">
              <w:rPr>
                <w:rFonts w:ascii="Calibri" w:eastAsia="Times New Roman" w:hAnsi="Calibri" w:cs="Calibri"/>
                <w:color w:val="000000"/>
              </w:rPr>
              <w:t>6</w:t>
            </w:r>
          </w:p>
        </w:tc>
        <w:tc>
          <w:tcPr>
            <w:tcW w:w="1090" w:type="dxa"/>
            <w:tcBorders>
              <w:top w:val="nil"/>
              <w:left w:val="nil"/>
              <w:bottom w:val="nil"/>
              <w:right w:val="single" w:sz="4" w:space="0" w:color="auto"/>
            </w:tcBorders>
            <w:shd w:val="clear" w:color="auto" w:fill="auto"/>
            <w:noWrap/>
            <w:vAlign w:val="bottom"/>
            <w:hideMark/>
          </w:tcPr>
          <w:p w:rsidR="00022BB0" w:rsidRPr="00022BB0" w:rsidRDefault="00022BB0" w:rsidP="00022BB0">
            <w:pPr>
              <w:spacing w:after="0" w:line="240" w:lineRule="auto"/>
              <w:jc w:val="center"/>
              <w:rPr>
                <w:rFonts w:ascii="Calibri" w:eastAsia="Times New Roman" w:hAnsi="Calibri" w:cs="Calibri"/>
                <w:color w:val="000000"/>
              </w:rPr>
            </w:pPr>
            <w:r w:rsidRPr="00022BB0">
              <w:rPr>
                <w:rFonts w:ascii="Calibri" w:eastAsia="Times New Roman" w:hAnsi="Calibri" w:cs="Calibri"/>
                <w:color w:val="000000"/>
              </w:rPr>
              <w:t>9</w:t>
            </w:r>
          </w:p>
        </w:tc>
      </w:tr>
      <w:tr w:rsidR="00022BB0" w:rsidRPr="00022BB0" w:rsidTr="008A7EB1">
        <w:trPr>
          <w:trHeight w:val="144"/>
        </w:trPr>
        <w:tc>
          <w:tcPr>
            <w:tcW w:w="3383" w:type="dxa"/>
            <w:tcBorders>
              <w:top w:val="nil"/>
              <w:left w:val="single" w:sz="4" w:space="0" w:color="auto"/>
              <w:bottom w:val="nil"/>
              <w:right w:val="single" w:sz="4" w:space="0" w:color="auto"/>
            </w:tcBorders>
            <w:shd w:val="clear" w:color="auto" w:fill="auto"/>
            <w:noWrap/>
            <w:vAlign w:val="bottom"/>
            <w:hideMark/>
          </w:tcPr>
          <w:p w:rsidR="00022BB0" w:rsidRPr="00022BB0" w:rsidRDefault="00022BB0" w:rsidP="00022BB0">
            <w:pPr>
              <w:spacing w:after="0" w:line="240" w:lineRule="auto"/>
              <w:ind w:firstLineChars="200" w:firstLine="440"/>
              <w:rPr>
                <w:rFonts w:ascii="Calibri" w:eastAsia="Times New Roman" w:hAnsi="Calibri" w:cs="Calibri"/>
                <w:color w:val="000000"/>
              </w:rPr>
            </w:pPr>
            <w:r w:rsidRPr="00022BB0">
              <w:rPr>
                <w:rFonts w:ascii="Calibri" w:eastAsia="Times New Roman" w:hAnsi="Calibri" w:cs="Calibri"/>
                <w:color w:val="000000"/>
              </w:rPr>
              <w:t>Nonfarm renter</w:t>
            </w:r>
          </w:p>
        </w:tc>
        <w:tc>
          <w:tcPr>
            <w:tcW w:w="1308" w:type="dxa"/>
            <w:tcBorders>
              <w:top w:val="nil"/>
              <w:left w:val="nil"/>
              <w:bottom w:val="nil"/>
              <w:right w:val="single" w:sz="4" w:space="0" w:color="auto"/>
            </w:tcBorders>
            <w:shd w:val="clear" w:color="auto" w:fill="auto"/>
            <w:noWrap/>
            <w:vAlign w:val="bottom"/>
            <w:hideMark/>
          </w:tcPr>
          <w:p w:rsidR="00022BB0" w:rsidRPr="00022BB0" w:rsidRDefault="00022BB0" w:rsidP="00022BB0">
            <w:pPr>
              <w:spacing w:after="0" w:line="240" w:lineRule="auto"/>
              <w:jc w:val="center"/>
              <w:rPr>
                <w:rFonts w:ascii="Calibri" w:eastAsia="Times New Roman" w:hAnsi="Calibri" w:cs="Calibri"/>
                <w:color w:val="000000"/>
              </w:rPr>
            </w:pPr>
            <w:r w:rsidRPr="00022BB0">
              <w:rPr>
                <w:rFonts w:ascii="Calibri" w:eastAsia="Times New Roman" w:hAnsi="Calibri" w:cs="Calibri"/>
                <w:color w:val="000000"/>
              </w:rPr>
              <w:t>30</w:t>
            </w:r>
          </w:p>
        </w:tc>
        <w:tc>
          <w:tcPr>
            <w:tcW w:w="1090" w:type="dxa"/>
            <w:tcBorders>
              <w:top w:val="nil"/>
              <w:left w:val="nil"/>
              <w:bottom w:val="nil"/>
              <w:right w:val="single" w:sz="4" w:space="0" w:color="auto"/>
            </w:tcBorders>
            <w:shd w:val="clear" w:color="auto" w:fill="auto"/>
            <w:noWrap/>
            <w:vAlign w:val="bottom"/>
            <w:hideMark/>
          </w:tcPr>
          <w:p w:rsidR="00022BB0" w:rsidRPr="00022BB0" w:rsidRDefault="00022BB0" w:rsidP="00022BB0">
            <w:pPr>
              <w:spacing w:after="0" w:line="240" w:lineRule="auto"/>
              <w:jc w:val="center"/>
              <w:rPr>
                <w:rFonts w:ascii="Calibri" w:eastAsia="Times New Roman" w:hAnsi="Calibri" w:cs="Calibri"/>
                <w:color w:val="000000"/>
              </w:rPr>
            </w:pPr>
            <w:r w:rsidRPr="00022BB0">
              <w:rPr>
                <w:rFonts w:ascii="Calibri" w:eastAsia="Times New Roman" w:hAnsi="Calibri" w:cs="Calibri"/>
                <w:color w:val="000000"/>
              </w:rPr>
              <w:t>38</w:t>
            </w:r>
          </w:p>
        </w:tc>
      </w:tr>
      <w:tr w:rsidR="00022BB0" w:rsidRPr="00022BB0" w:rsidTr="008A7EB1">
        <w:trPr>
          <w:trHeight w:val="144"/>
        </w:trPr>
        <w:tc>
          <w:tcPr>
            <w:tcW w:w="3383" w:type="dxa"/>
            <w:tcBorders>
              <w:top w:val="nil"/>
              <w:left w:val="single" w:sz="4" w:space="0" w:color="auto"/>
              <w:bottom w:val="nil"/>
              <w:right w:val="single" w:sz="4" w:space="0" w:color="auto"/>
            </w:tcBorders>
            <w:shd w:val="clear" w:color="auto" w:fill="auto"/>
            <w:noWrap/>
            <w:vAlign w:val="bottom"/>
            <w:hideMark/>
          </w:tcPr>
          <w:p w:rsidR="00022BB0" w:rsidRPr="00022BB0" w:rsidRDefault="00022BB0" w:rsidP="00022BB0">
            <w:pPr>
              <w:spacing w:after="0" w:line="240" w:lineRule="auto"/>
              <w:ind w:firstLineChars="400" w:firstLine="880"/>
              <w:rPr>
                <w:rFonts w:ascii="Calibri" w:eastAsia="Times New Roman" w:hAnsi="Calibri" w:cs="Calibri"/>
                <w:color w:val="000000"/>
              </w:rPr>
            </w:pPr>
            <w:r w:rsidRPr="00022BB0">
              <w:rPr>
                <w:rFonts w:ascii="Calibri" w:eastAsia="Times New Roman" w:hAnsi="Calibri" w:cs="Calibri"/>
                <w:color w:val="000000"/>
              </w:rPr>
              <w:t>Self-employed</w:t>
            </w:r>
          </w:p>
        </w:tc>
        <w:tc>
          <w:tcPr>
            <w:tcW w:w="1308" w:type="dxa"/>
            <w:tcBorders>
              <w:top w:val="nil"/>
              <w:left w:val="nil"/>
              <w:bottom w:val="nil"/>
              <w:right w:val="single" w:sz="4" w:space="0" w:color="auto"/>
            </w:tcBorders>
            <w:shd w:val="clear" w:color="auto" w:fill="auto"/>
            <w:noWrap/>
            <w:vAlign w:val="bottom"/>
            <w:hideMark/>
          </w:tcPr>
          <w:p w:rsidR="00022BB0" w:rsidRPr="00022BB0" w:rsidRDefault="00022BB0" w:rsidP="00022BB0">
            <w:pPr>
              <w:spacing w:after="0" w:line="240" w:lineRule="auto"/>
              <w:jc w:val="center"/>
              <w:rPr>
                <w:rFonts w:ascii="Calibri" w:eastAsia="Times New Roman" w:hAnsi="Calibri" w:cs="Calibri"/>
                <w:color w:val="000000"/>
              </w:rPr>
            </w:pPr>
            <w:r w:rsidRPr="00022BB0">
              <w:rPr>
                <w:rFonts w:ascii="Calibri" w:eastAsia="Times New Roman" w:hAnsi="Calibri" w:cs="Calibri"/>
                <w:color w:val="000000"/>
              </w:rPr>
              <w:t>3</w:t>
            </w:r>
          </w:p>
        </w:tc>
        <w:tc>
          <w:tcPr>
            <w:tcW w:w="1090" w:type="dxa"/>
            <w:tcBorders>
              <w:top w:val="nil"/>
              <w:left w:val="nil"/>
              <w:bottom w:val="nil"/>
              <w:right w:val="single" w:sz="4" w:space="0" w:color="auto"/>
            </w:tcBorders>
            <w:shd w:val="clear" w:color="auto" w:fill="auto"/>
            <w:noWrap/>
            <w:vAlign w:val="bottom"/>
            <w:hideMark/>
          </w:tcPr>
          <w:p w:rsidR="00022BB0" w:rsidRPr="00022BB0" w:rsidRDefault="00022BB0" w:rsidP="00022BB0">
            <w:pPr>
              <w:spacing w:after="0" w:line="240" w:lineRule="auto"/>
              <w:jc w:val="center"/>
              <w:rPr>
                <w:rFonts w:ascii="Calibri" w:eastAsia="Times New Roman" w:hAnsi="Calibri" w:cs="Calibri"/>
                <w:color w:val="000000"/>
              </w:rPr>
            </w:pPr>
            <w:r w:rsidRPr="00022BB0">
              <w:rPr>
                <w:rFonts w:ascii="Calibri" w:eastAsia="Times New Roman" w:hAnsi="Calibri" w:cs="Calibri"/>
                <w:color w:val="000000"/>
              </w:rPr>
              <w:t>1</w:t>
            </w:r>
          </w:p>
        </w:tc>
      </w:tr>
      <w:tr w:rsidR="00022BB0" w:rsidRPr="00022BB0" w:rsidTr="008A7EB1">
        <w:trPr>
          <w:trHeight w:val="144"/>
        </w:trPr>
        <w:tc>
          <w:tcPr>
            <w:tcW w:w="3383" w:type="dxa"/>
            <w:tcBorders>
              <w:top w:val="nil"/>
              <w:left w:val="single" w:sz="4" w:space="0" w:color="auto"/>
              <w:bottom w:val="nil"/>
              <w:right w:val="single" w:sz="4" w:space="0" w:color="auto"/>
            </w:tcBorders>
            <w:shd w:val="clear" w:color="auto" w:fill="auto"/>
            <w:noWrap/>
            <w:vAlign w:val="bottom"/>
            <w:hideMark/>
          </w:tcPr>
          <w:p w:rsidR="00022BB0" w:rsidRPr="00022BB0" w:rsidRDefault="00022BB0" w:rsidP="00022BB0">
            <w:pPr>
              <w:spacing w:after="0" w:line="240" w:lineRule="auto"/>
              <w:ind w:firstLineChars="400" w:firstLine="880"/>
              <w:rPr>
                <w:rFonts w:ascii="Calibri" w:eastAsia="Times New Roman" w:hAnsi="Calibri" w:cs="Calibri"/>
                <w:color w:val="000000"/>
              </w:rPr>
            </w:pPr>
            <w:r w:rsidRPr="00022BB0">
              <w:rPr>
                <w:rFonts w:ascii="Calibri" w:eastAsia="Times New Roman" w:hAnsi="Calibri" w:cs="Calibri"/>
                <w:color w:val="000000"/>
              </w:rPr>
              <w:t>Employed by others</w:t>
            </w:r>
          </w:p>
        </w:tc>
        <w:tc>
          <w:tcPr>
            <w:tcW w:w="1308" w:type="dxa"/>
            <w:tcBorders>
              <w:top w:val="nil"/>
              <w:left w:val="nil"/>
              <w:bottom w:val="nil"/>
              <w:right w:val="single" w:sz="4" w:space="0" w:color="auto"/>
            </w:tcBorders>
            <w:shd w:val="clear" w:color="auto" w:fill="auto"/>
            <w:noWrap/>
            <w:vAlign w:val="bottom"/>
            <w:hideMark/>
          </w:tcPr>
          <w:p w:rsidR="00022BB0" w:rsidRPr="00022BB0" w:rsidRDefault="00022BB0" w:rsidP="00022BB0">
            <w:pPr>
              <w:spacing w:after="0" w:line="240" w:lineRule="auto"/>
              <w:jc w:val="center"/>
              <w:rPr>
                <w:rFonts w:ascii="Calibri" w:eastAsia="Times New Roman" w:hAnsi="Calibri" w:cs="Calibri"/>
                <w:color w:val="000000"/>
              </w:rPr>
            </w:pPr>
            <w:r w:rsidRPr="00022BB0">
              <w:rPr>
                <w:rFonts w:ascii="Calibri" w:eastAsia="Times New Roman" w:hAnsi="Calibri" w:cs="Calibri"/>
                <w:color w:val="000000"/>
              </w:rPr>
              <w:t>21</w:t>
            </w:r>
          </w:p>
        </w:tc>
        <w:tc>
          <w:tcPr>
            <w:tcW w:w="1090" w:type="dxa"/>
            <w:tcBorders>
              <w:top w:val="nil"/>
              <w:left w:val="nil"/>
              <w:bottom w:val="nil"/>
              <w:right w:val="single" w:sz="4" w:space="0" w:color="auto"/>
            </w:tcBorders>
            <w:shd w:val="clear" w:color="auto" w:fill="auto"/>
            <w:noWrap/>
            <w:vAlign w:val="bottom"/>
            <w:hideMark/>
          </w:tcPr>
          <w:p w:rsidR="00022BB0" w:rsidRPr="00022BB0" w:rsidRDefault="00022BB0" w:rsidP="00022BB0">
            <w:pPr>
              <w:spacing w:after="0" w:line="240" w:lineRule="auto"/>
              <w:jc w:val="center"/>
              <w:rPr>
                <w:rFonts w:ascii="Calibri" w:eastAsia="Times New Roman" w:hAnsi="Calibri" w:cs="Calibri"/>
                <w:color w:val="000000"/>
              </w:rPr>
            </w:pPr>
            <w:r w:rsidRPr="00022BB0">
              <w:rPr>
                <w:rFonts w:ascii="Calibri" w:eastAsia="Times New Roman" w:hAnsi="Calibri" w:cs="Calibri"/>
                <w:color w:val="000000"/>
              </w:rPr>
              <w:t>28</w:t>
            </w:r>
          </w:p>
        </w:tc>
      </w:tr>
      <w:tr w:rsidR="00022BB0" w:rsidRPr="00022BB0" w:rsidTr="008A7EB1">
        <w:trPr>
          <w:trHeight w:val="144"/>
        </w:trPr>
        <w:tc>
          <w:tcPr>
            <w:tcW w:w="3383" w:type="dxa"/>
            <w:tcBorders>
              <w:top w:val="nil"/>
              <w:left w:val="single" w:sz="4" w:space="0" w:color="auto"/>
              <w:bottom w:val="nil"/>
              <w:right w:val="single" w:sz="4" w:space="0" w:color="auto"/>
            </w:tcBorders>
            <w:shd w:val="clear" w:color="auto" w:fill="auto"/>
            <w:noWrap/>
            <w:vAlign w:val="bottom"/>
            <w:hideMark/>
          </w:tcPr>
          <w:p w:rsidR="00022BB0" w:rsidRPr="00022BB0" w:rsidRDefault="00022BB0" w:rsidP="00022BB0">
            <w:pPr>
              <w:spacing w:after="0" w:line="240" w:lineRule="auto"/>
              <w:ind w:firstLineChars="400" w:firstLine="880"/>
              <w:rPr>
                <w:rFonts w:ascii="Calibri" w:eastAsia="Times New Roman" w:hAnsi="Calibri" w:cs="Calibri"/>
                <w:color w:val="000000"/>
              </w:rPr>
            </w:pPr>
            <w:r w:rsidRPr="00022BB0">
              <w:rPr>
                <w:rFonts w:ascii="Calibri" w:eastAsia="Times New Roman" w:hAnsi="Calibri" w:cs="Calibri"/>
                <w:color w:val="000000"/>
              </w:rPr>
              <w:t>Retired</w:t>
            </w:r>
          </w:p>
        </w:tc>
        <w:tc>
          <w:tcPr>
            <w:tcW w:w="1308" w:type="dxa"/>
            <w:tcBorders>
              <w:top w:val="nil"/>
              <w:left w:val="nil"/>
              <w:bottom w:val="nil"/>
              <w:right w:val="single" w:sz="4" w:space="0" w:color="auto"/>
            </w:tcBorders>
            <w:shd w:val="clear" w:color="auto" w:fill="auto"/>
            <w:noWrap/>
            <w:vAlign w:val="bottom"/>
            <w:hideMark/>
          </w:tcPr>
          <w:p w:rsidR="00022BB0" w:rsidRPr="00022BB0" w:rsidRDefault="00022BB0" w:rsidP="00022BB0">
            <w:pPr>
              <w:spacing w:after="0" w:line="240" w:lineRule="auto"/>
              <w:jc w:val="center"/>
              <w:rPr>
                <w:rFonts w:ascii="Calibri" w:eastAsia="Times New Roman" w:hAnsi="Calibri" w:cs="Calibri"/>
                <w:color w:val="000000"/>
              </w:rPr>
            </w:pPr>
            <w:r w:rsidRPr="00022BB0">
              <w:rPr>
                <w:rFonts w:ascii="Calibri" w:eastAsia="Times New Roman" w:hAnsi="Calibri" w:cs="Calibri"/>
                <w:color w:val="000000"/>
              </w:rPr>
              <w:t>3</w:t>
            </w:r>
          </w:p>
        </w:tc>
        <w:tc>
          <w:tcPr>
            <w:tcW w:w="1090" w:type="dxa"/>
            <w:tcBorders>
              <w:top w:val="nil"/>
              <w:left w:val="nil"/>
              <w:bottom w:val="nil"/>
              <w:right w:val="single" w:sz="4" w:space="0" w:color="auto"/>
            </w:tcBorders>
            <w:shd w:val="clear" w:color="auto" w:fill="auto"/>
            <w:noWrap/>
            <w:vAlign w:val="bottom"/>
            <w:hideMark/>
          </w:tcPr>
          <w:p w:rsidR="00022BB0" w:rsidRPr="00022BB0" w:rsidRDefault="00022BB0" w:rsidP="00022BB0">
            <w:pPr>
              <w:spacing w:after="0" w:line="240" w:lineRule="auto"/>
              <w:jc w:val="center"/>
              <w:rPr>
                <w:rFonts w:ascii="Calibri" w:eastAsia="Times New Roman" w:hAnsi="Calibri" w:cs="Calibri"/>
                <w:color w:val="000000"/>
              </w:rPr>
            </w:pPr>
            <w:r w:rsidRPr="00022BB0">
              <w:rPr>
                <w:rFonts w:ascii="Calibri" w:eastAsia="Times New Roman" w:hAnsi="Calibri" w:cs="Calibri"/>
                <w:color w:val="000000"/>
              </w:rPr>
              <w:t>4</w:t>
            </w:r>
          </w:p>
        </w:tc>
      </w:tr>
      <w:tr w:rsidR="00022BB0" w:rsidRPr="00022BB0" w:rsidTr="008A7EB1">
        <w:trPr>
          <w:trHeight w:val="144"/>
        </w:trPr>
        <w:tc>
          <w:tcPr>
            <w:tcW w:w="3383" w:type="dxa"/>
            <w:tcBorders>
              <w:top w:val="nil"/>
              <w:left w:val="single" w:sz="4" w:space="0" w:color="auto"/>
              <w:bottom w:val="nil"/>
              <w:right w:val="single" w:sz="4" w:space="0" w:color="auto"/>
            </w:tcBorders>
            <w:shd w:val="clear" w:color="auto" w:fill="auto"/>
            <w:noWrap/>
            <w:vAlign w:val="bottom"/>
            <w:hideMark/>
          </w:tcPr>
          <w:p w:rsidR="00022BB0" w:rsidRPr="00022BB0" w:rsidRDefault="00022BB0" w:rsidP="00022BB0">
            <w:pPr>
              <w:spacing w:after="0" w:line="240" w:lineRule="auto"/>
              <w:ind w:firstLineChars="200" w:firstLine="440"/>
              <w:rPr>
                <w:rFonts w:ascii="Calibri" w:eastAsia="Times New Roman" w:hAnsi="Calibri" w:cs="Calibri"/>
                <w:color w:val="000000"/>
              </w:rPr>
            </w:pPr>
            <w:r w:rsidRPr="00022BB0">
              <w:rPr>
                <w:rFonts w:ascii="Calibri" w:eastAsia="Times New Roman" w:hAnsi="Calibri" w:cs="Calibri"/>
                <w:color w:val="000000"/>
              </w:rPr>
              <w:t>Farm operator</w:t>
            </w:r>
          </w:p>
        </w:tc>
        <w:tc>
          <w:tcPr>
            <w:tcW w:w="1308" w:type="dxa"/>
            <w:tcBorders>
              <w:top w:val="nil"/>
              <w:left w:val="nil"/>
              <w:bottom w:val="nil"/>
              <w:right w:val="single" w:sz="4" w:space="0" w:color="auto"/>
            </w:tcBorders>
            <w:shd w:val="clear" w:color="auto" w:fill="auto"/>
            <w:noWrap/>
            <w:vAlign w:val="bottom"/>
            <w:hideMark/>
          </w:tcPr>
          <w:p w:rsidR="00022BB0" w:rsidRPr="00022BB0" w:rsidRDefault="00022BB0" w:rsidP="00022BB0">
            <w:pPr>
              <w:spacing w:after="0" w:line="240" w:lineRule="auto"/>
              <w:jc w:val="center"/>
              <w:rPr>
                <w:rFonts w:ascii="Calibri" w:eastAsia="Times New Roman" w:hAnsi="Calibri" w:cs="Calibri"/>
                <w:color w:val="000000"/>
              </w:rPr>
            </w:pPr>
            <w:r w:rsidRPr="00022BB0">
              <w:rPr>
                <w:rFonts w:ascii="Calibri" w:eastAsia="Times New Roman" w:hAnsi="Calibri" w:cs="Calibri"/>
                <w:color w:val="000000"/>
              </w:rPr>
              <w:t>3</w:t>
            </w:r>
          </w:p>
        </w:tc>
        <w:tc>
          <w:tcPr>
            <w:tcW w:w="1090" w:type="dxa"/>
            <w:tcBorders>
              <w:top w:val="nil"/>
              <w:left w:val="nil"/>
              <w:bottom w:val="nil"/>
              <w:right w:val="single" w:sz="4" w:space="0" w:color="auto"/>
            </w:tcBorders>
            <w:shd w:val="clear" w:color="auto" w:fill="auto"/>
            <w:noWrap/>
            <w:vAlign w:val="bottom"/>
            <w:hideMark/>
          </w:tcPr>
          <w:p w:rsidR="00022BB0" w:rsidRPr="00022BB0" w:rsidRDefault="00022BB0" w:rsidP="00022BB0">
            <w:pPr>
              <w:spacing w:after="0" w:line="240" w:lineRule="auto"/>
              <w:jc w:val="center"/>
              <w:rPr>
                <w:rFonts w:ascii="Calibri" w:eastAsia="Times New Roman" w:hAnsi="Calibri" w:cs="Calibri"/>
                <w:color w:val="000000"/>
              </w:rPr>
            </w:pPr>
            <w:r w:rsidRPr="00022BB0">
              <w:rPr>
                <w:rFonts w:ascii="Calibri" w:eastAsia="Times New Roman" w:hAnsi="Calibri" w:cs="Calibri"/>
                <w:color w:val="000000"/>
              </w:rPr>
              <w:t>4</w:t>
            </w:r>
          </w:p>
        </w:tc>
      </w:tr>
      <w:tr w:rsidR="00022BB0" w:rsidRPr="00022BB0" w:rsidTr="008A7EB1">
        <w:trPr>
          <w:trHeight w:val="144"/>
        </w:trPr>
        <w:tc>
          <w:tcPr>
            <w:tcW w:w="3383" w:type="dxa"/>
            <w:tcBorders>
              <w:top w:val="nil"/>
              <w:left w:val="single" w:sz="4" w:space="0" w:color="auto"/>
              <w:bottom w:val="nil"/>
              <w:right w:val="single" w:sz="4" w:space="0" w:color="auto"/>
            </w:tcBorders>
            <w:shd w:val="clear" w:color="auto" w:fill="auto"/>
            <w:noWrap/>
            <w:vAlign w:val="bottom"/>
            <w:hideMark/>
          </w:tcPr>
          <w:p w:rsidR="00022BB0" w:rsidRPr="00022BB0" w:rsidRDefault="00022BB0" w:rsidP="00022BB0">
            <w:pPr>
              <w:spacing w:after="0" w:line="240" w:lineRule="auto"/>
              <w:rPr>
                <w:rFonts w:ascii="Calibri" w:eastAsia="Times New Roman" w:hAnsi="Calibri" w:cs="Calibri"/>
                <w:color w:val="000000"/>
              </w:rPr>
            </w:pPr>
            <w:r w:rsidRPr="00022BB0">
              <w:rPr>
                <w:rFonts w:ascii="Calibri" w:eastAsia="Times New Roman" w:hAnsi="Calibri" w:cs="Calibri"/>
                <w:color w:val="000000"/>
              </w:rPr>
              <w:t>Region:</w:t>
            </w:r>
          </w:p>
        </w:tc>
        <w:tc>
          <w:tcPr>
            <w:tcW w:w="1308" w:type="dxa"/>
            <w:tcBorders>
              <w:top w:val="nil"/>
              <w:left w:val="nil"/>
              <w:bottom w:val="nil"/>
              <w:right w:val="single" w:sz="4" w:space="0" w:color="auto"/>
            </w:tcBorders>
            <w:shd w:val="clear" w:color="auto" w:fill="auto"/>
            <w:noWrap/>
            <w:vAlign w:val="bottom"/>
            <w:hideMark/>
          </w:tcPr>
          <w:p w:rsidR="00022BB0" w:rsidRPr="00022BB0" w:rsidRDefault="00022BB0" w:rsidP="00022BB0">
            <w:pPr>
              <w:spacing w:after="0" w:line="240" w:lineRule="auto"/>
              <w:jc w:val="center"/>
              <w:rPr>
                <w:rFonts w:ascii="Calibri" w:eastAsia="Times New Roman" w:hAnsi="Calibri" w:cs="Calibri"/>
                <w:color w:val="000000"/>
              </w:rPr>
            </w:pPr>
            <w:r w:rsidRPr="00022BB0">
              <w:rPr>
                <w:rFonts w:ascii="Calibri" w:eastAsia="Times New Roman" w:hAnsi="Calibri" w:cs="Calibri"/>
                <w:color w:val="000000"/>
              </w:rPr>
              <w:t> </w:t>
            </w:r>
          </w:p>
        </w:tc>
        <w:tc>
          <w:tcPr>
            <w:tcW w:w="1090" w:type="dxa"/>
            <w:tcBorders>
              <w:top w:val="nil"/>
              <w:left w:val="nil"/>
              <w:bottom w:val="nil"/>
              <w:right w:val="single" w:sz="4" w:space="0" w:color="auto"/>
            </w:tcBorders>
            <w:shd w:val="clear" w:color="auto" w:fill="auto"/>
            <w:noWrap/>
            <w:vAlign w:val="bottom"/>
            <w:hideMark/>
          </w:tcPr>
          <w:p w:rsidR="00022BB0" w:rsidRPr="00022BB0" w:rsidRDefault="00022BB0" w:rsidP="00022BB0">
            <w:pPr>
              <w:spacing w:after="0" w:line="240" w:lineRule="auto"/>
              <w:jc w:val="center"/>
              <w:rPr>
                <w:rFonts w:ascii="Calibri" w:eastAsia="Times New Roman" w:hAnsi="Calibri" w:cs="Calibri"/>
                <w:color w:val="000000"/>
              </w:rPr>
            </w:pPr>
            <w:r w:rsidRPr="00022BB0">
              <w:rPr>
                <w:rFonts w:ascii="Calibri" w:eastAsia="Times New Roman" w:hAnsi="Calibri" w:cs="Calibri"/>
                <w:color w:val="000000"/>
              </w:rPr>
              <w:t> </w:t>
            </w:r>
          </w:p>
        </w:tc>
      </w:tr>
      <w:tr w:rsidR="00022BB0" w:rsidRPr="00022BB0" w:rsidTr="008A7EB1">
        <w:trPr>
          <w:trHeight w:val="144"/>
        </w:trPr>
        <w:tc>
          <w:tcPr>
            <w:tcW w:w="3383" w:type="dxa"/>
            <w:tcBorders>
              <w:top w:val="nil"/>
              <w:left w:val="single" w:sz="4" w:space="0" w:color="auto"/>
              <w:bottom w:val="nil"/>
              <w:right w:val="single" w:sz="4" w:space="0" w:color="auto"/>
            </w:tcBorders>
            <w:shd w:val="clear" w:color="auto" w:fill="auto"/>
            <w:noWrap/>
            <w:vAlign w:val="bottom"/>
            <w:hideMark/>
          </w:tcPr>
          <w:p w:rsidR="00022BB0" w:rsidRPr="00022BB0" w:rsidRDefault="00022BB0" w:rsidP="00022BB0">
            <w:pPr>
              <w:spacing w:after="0" w:line="240" w:lineRule="auto"/>
              <w:ind w:firstLineChars="200" w:firstLine="440"/>
              <w:rPr>
                <w:rFonts w:ascii="Calibri" w:eastAsia="Times New Roman" w:hAnsi="Calibri" w:cs="Calibri"/>
                <w:color w:val="000000"/>
              </w:rPr>
            </w:pPr>
            <w:r w:rsidRPr="00022BB0">
              <w:rPr>
                <w:rFonts w:ascii="Calibri" w:eastAsia="Times New Roman" w:hAnsi="Calibri" w:cs="Calibri"/>
                <w:color w:val="000000"/>
              </w:rPr>
              <w:t>Northeast</w:t>
            </w:r>
          </w:p>
        </w:tc>
        <w:tc>
          <w:tcPr>
            <w:tcW w:w="1308" w:type="dxa"/>
            <w:tcBorders>
              <w:top w:val="nil"/>
              <w:left w:val="nil"/>
              <w:bottom w:val="nil"/>
              <w:right w:val="single" w:sz="4" w:space="0" w:color="auto"/>
            </w:tcBorders>
            <w:shd w:val="clear" w:color="auto" w:fill="auto"/>
            <w:noWrap/>
            <w:vAlign w:val="bottom"/>
            <w:hideMark/>
          </w:tcPr>
          <w:p w:rsidR="00022BB0" w:rsidRPr="00022BB0" w:rsidRDefault="00022BB0" w:rsidP="00022BB0">
            <w:pPr>
              <w:spacing w:after="0" w:line="240" w:lineRule="auto"/>
              <w:jc w:val="center"/>
              <w:rPr>
                <w:rFonts w:ascii="Calibri" w:eastAsia="Times New Roman" w:hAnsi="Calibri" w:cs="Calibri"/>
                <w:color w:val="000000"/>
              </w:rPr>
            </w:pPr>
            <w:r w:rsidRPr="00022BB0">
              <w:rPr>
                <w:rFonts w:ascii="Calibri" w:eastAsia="Times New Roman" w:hAnsi="Calibri" w:cs="Calibri"/>
                <w:color w:val="000000"/>
              </w:rPr>
              <w:t>30</w:t>
            </w:r>
          </w:p>
        </w:tc>
        <w:tc>
          <w:tcPr>
            <w:tcW w:w="1090" w:type="dxa"/>
            <w:tcBorders>
              <w:top w:val="nil"/>
              <w:left w:val="nil"/>
              <w:bottom w:val="nil"/>
              <w:right w:val="single" w:sz="4" w:space="0" w:color="auto"/>
            </w:tcBorders>
            <w:shd w:val="clear" w:color="auto" w:fill="auto"/>
            <w:noWrap/>
            <w:vAlign w:val="bottom"/>
            <w:hideMark/>
          </w:tcPr>
          <w:p w:rsidR="00022BB0" w:rsidRPr="00022BB0" w:rsidRDefault="00022BB0" w:rsidP="00022BB0">
            <w:pPr>
              <w:spacing w:after="0" w:line="240" w:lineRule="auto"/>
              <w:jc w:val="center"/>
              <w:rPr>
                <w:rFonts w:ascii="Calibri" w:eastAsia="Times New Roman" w:hAnsi="Calibri" w:cs="Calibri"/>
                <w:color w:val="000000"/>
              </w:rPr>
            </w:pPr>
            <w:r w:rsidRPr="00022BB0">
              <w:rPr>
                <w:rFonts w:ascii="Calibri" w:eastAsia="Times New Roman" w:hAnsi="Calibri" w:cs="Calibri"/>
                <w:color w:val="000000"/>
              </w:rPr>
              <w:t>26</w:t>
            </w:r>
          </w:p>
        </w:tc>
      </w:tr>
      <w:tr w:rsidR="00022BB0" w:rsidRPr="00022BB0" w:rsidTr="008A7EB1">
        <w:trPr>
          <w:trHeight w:val="144"/>
        </w:trPr>
        <w:tc>
          <w:tcPr>
            <w:tcW w:w="3383" w:type="dxa"/>
            <w:tcBorders>
              <w:top w:val="nil"/>
              <w:left w:val="single" w:sz="4" w:space="0" w:color="auto"/>
              <w:bottom w:val="nil"/>
              <w:right w:val="single" w:sz="4" w:space="0" w:color="auto"/>
            </w:tcBorders>
            <w:shd w:val="clear" w:color="auto" w:fill="auto"/>
            <w:noWrap/>
            <w:vAlign w:val="bottom"/>
            <w:hideMark/>
          </w:tcPr>
          <w:p w:rsidR="00022BB0" w:rsidRPr="00022BB0" w:rsidRDefault="00022BB0" w:rsidP="00022BB0">
            <w:pPr>
              <w:spacing w:after="0" w:line="240" w:lineRule="auto"/>
              <w:ind w:firstLineChars="200" w:firstLine="440"/>
              <w:rPr>
                <w:rFonts w:ascii="Calibri" w:eastAsia="Times New Roman" w:hAnsi="Calibri" w:cs="Calibri"/>
                <w:color w:val="000000"/>
              </w:rPr>
            </w:pPr>
            <w:r w:rsidRPr="00022BB0">
              <w:rPr>
                <w:rFonts w:ascii="Calibri" w:eastAsia="Times New Roman" w:hAnsi="Calibri" w:cs="Calibri"/>
                <w:color w:val="000000"/>
              </w:rPr>
              <w:t>North Central</w:t>
            </w:r>
          </w:p>
        </w:tc>
        <w:tc>
          <w:tcPr>
            <w:tcW w:w="1308" w:type="dxa"/>
            <w:tcBorders>
              <w:top w:val="nil"/>
              <w:left w:val="nil"/>
              <w:bottom w:val="nil"/>
              <w:right w:val="single" w:sz="4" w:space="0" w:color="auto"/>
            </w:tcBorders>
            <w:shd w:val="clear" w:color="auto" w:fill="auto"/>
            <w:noWrap/>
            <w:vAlign w:val="bottom"/>
            <w:hideMark/>
          </w:tcPr>
          <w:p w:rsidR="00022BB0" w:rsidRPr="00022BB0" w:rsidRDefault="00022BB0" w:rsidP="00022BB0">
            <w:pPr>
              <w:spacing w:after="0" w:line="240" w:lineRule="auto"/>
              <w:jc w:val="center"/>
              <w:rPr>
                <w:rFonts w:ascii="Calibri" w:eastAsia="Times New Roman" w:hAnsi="Calibri" w:cs="Calibri"/>
                <w:color w:val="000000"/>
              </w:rPr>
            </w:pPr>
            <w:r w:rsidRPr="00022BB0">
              <w:rPr>
                <w:rFonts w:ascii="Calibri" w:eastAsia="Times New Roman" w:hAnsi="Calibri" w:cs="Calibri"/>
                <w:color w:val="000000"/>
              </w:rPr>
              <w:t>28</w:t>
            </w:r>
          </w:p>
        </w:tc>
        <w:tc>
          <w:tcPr>
            <w:tcW w:w="1090" w:type="dxa"/>
            <w:tcBorders>
              <w:top w:val="nil"/>
              <w:left w:val="nil"/>
              <w:bottom w:val="nil"/>
              <w:right w:val="single" w:sz="4" w:space="0" w:color="auto"/>
            </w:tcBorders>
            <w:shd w:val="clear" w:color="auto" w:fill="auto"/>
            <w:noWrap/>
            <w:vAlign w:val="bottom"/>
            <w:hideMark/>
          </w:tcPr>
          <w:p w:rsidR="00022BB0" w:rsidRPr="00022BB0" w:rsidRDefault="00022BB0" w:rsidP="00022BB0">
            <w:pPr>
              <w:spacing w:after="0" w:line="240" w:lineRule="auto"/>
              <w:jc w:val="center"/>
              <w:rPr>
                <w:rFonts w:ascii="Calibri" w:eastAsia="Times New Roman" w:hAnsi="Calibri" w:cs="Calibri"/>
                <w:color w:val="000000"/>
              </w:rPr>
            </w:pPr>
            <w:r w:rsidRPr="00022BB0">
              <w:rPr>
                <w:rFonts w:ascii="Calibri" w:eastAsia="Times New Roman" w:hAnsi="Calibri" w:cs="Calibri"/>
                <w:color w:val="000000"/>
              </w:rPr>
              <w:t>28</w:t>
            </w:r>
          </w:p>
        </w:tc>
      </w:tr>
      <w:tr w:rsidR="00022BB0" w:rsidRPr="00022BB0" w:rsidTr="008A7EB1">
        <w:trPr>
          <w:trHeight w:val="144"/>
        </w:trPr>
        <w:tc>
          <w:tcPr>
            <w:tcW w:w="3383" w:type="dxa"/>
            <w:tcBorders>
              <w:top w:val="nil"/>
              <w:left w:val="single" w:sz="4" w:space="0" w:color="auto"/>
              <w:bottom w:val="nil"/>
              <w:right w:val="single" w:sz="4" w:space="0" w:color="auto"/>
            </w:tcBorders>
            <w:shd w:val="clear" w:color="auto" w:fill="auto"/>
            <w:noWrap/>
            <w:vAlign w:val="bottom"/>
            <w:hideMark/>
          </w:tcPr>
          <w:p w:rsidR="00022BB0" w:rsidRPr="00022BB0" w:rsidRDefault="00022BB0" w:rsidP="00022BB0">
            <w:pPr>
              <w:spacing w:after="0" w:line="240" w:lineRule="auto"/>
              <w:ind w:firstLineChars="200" w:firstLine="440"/>
              <w:rPr>
                <w:rFonts w:ascii="Calibri" w:eastAsia="Times New Roman" w:hAnsi="Calibri" w:cs="Calibri"/>
                <w:color w:val="000000"/>
              </w:rPr>
            </w:pPr>
            <w:r w:rsidRPr="00022BB0">
              <w:rPr>
                <w:rFonts w:ascii="Calibri" w:eastAsia="Times New Roman" w:hAnsi="Calibri" w:cs="Calibri"/>
                <w:color w:val="000000"/>
              </w:rPr>
              <w:t>South</w:t>
            </w:r>
          </w:p>
        </w:tc>
        <w:tc>
          <w:tcPr>
            <w:tcW w:w="1308" w:type="dxa"/>
            <w:tcBorders>
              <w:top w:val="nil"/>
              <w:left w:val="nil"/>
              <w:bottom w:val="nil"/>
              <w:right w:val="single" w:sz="4" w:space="0" w:color="auto"/>
            </w:tcBorders>
            <w:shd w:val="clear" w:color="auto" w:fill="auto"/>
            <w:noWrap/>
            <w:vAlign w:val="bottom"/>
            <w:hideMark/>
          </w:tcPr>
          <w:p w:rsidR="00022BB0" w:rsidRPr="00022BB0" w:rsidRDefault="00022BB0" w:rsidP="00022BB0">
            <w:pPr>
              <w:spacing w:after="0" w:line="240" w:lineRule="auto"/>
              <w:jc w:val="center"/>
              <w:rPr>
                <w:rFonts w:ascii="Calibri" w:eastAsia="Times New Roman" w:hAnsi="Calibri" w:cs="Calibri"/>
                <w:color w:val="000000"/>
              </w:rPr>
            </w:pPr>
            <w:r w:rsidRPr="00022BB0">
              <w:rPr>
                <w:rFonts w:ascii="Calibri" w:eastAsia="Times New Roman" w:hAnsi="Calibri" w:cs="Calibri"/>
                <w:color w:val="000000"/>
              </w:rPr>
              <w:t>25</w:t>
            </w:r>
          </w:p>
        </w:tc>
        <w:tc>
          <w:tcPr>
            <w:tcW w:w="1090" w:type="dxa"/>
            <w:tcBorders>
              <w:top w:val="nil"/>
              <w:left w:val="nil"/>
              <w:bottom w:val="nil"/>
              <w:right w:val="single" w:sz="4" w:space="0" w:color="auto"/>
            </w:tcBorders>
            <w:shd w:val="clear" w:color="auto" w:fill="auto"/>
            <w:noWrap/>
            <w:vAlign w:val="bottom"/>
            <w:hideMark/>
          </w:tcPr>
          <w:p w:rsidR="00022BB0" w:rsidRPr="00022BB0" w:rsidRDefault="00022BB0" w:rsidP="00022BB0">
            <w:pPr>
              <w:spacing w:after="0" w:line="240" w:lineRule="auto"/>
              <w:jc w:val="center"/>
              <w:rPr>
                <w:rFonts w:ascii="Calibri" w:eastAsia="Times New Roman" w:hAnsi="Calibri" w:cs="Calibri"/>
                <w:color w:val="000000"/>
              </w:rPr>
            </w:pPr>
            <w:r w:rsidRPr="00022BB0">
              <w:rPr>
                <w:rFonts w:ascii="Calibri" w:eastAsia="Times New Roman" w:hAnsi="Calibri" w:cs="Calibri"/>
                <w:color w:val="000000"/>
              </w:rPr>
              <w:t>30</w:t>
            </w:r>
          </w:p>
        </w:tc>
      </w:tr>
      <w:tr w:rsidR="00022BB0" w:rsidRPr="00022BB0" w:rsidTr="008A7EB1">
        <w:trPr>
          <w:trHeight w:val="144"/>
        </w:trPr>
        <w:tc>
          <w:tcPr>
            <w:tcW w:w="3383" w:type="dxa"/>
            <w:tcBorders>
              <w:top w:val="nil"/>
              <w:left w:val="single" w:sz="4" w:space="0" w:color="auto"/>
              <w:bottom w:val="single" w:sz="4" w:space="0" w:color="auto"/>
              <w:right w:val="single" w:sz="4" w:space="0" w:color="auto"/>
            </w:tcBorders>
            <w:shd w:val="clear" w:color="auto" w:fill="auto"/>
            <w:noWrap/>
            <w:vAlign w:val="bottom"/>
            <w:hideMark/>
          </w:tcPr>
          <w:p w:rsidR="00022BB0" w:rsidRPr="00022BB0" w:rsidRDefault="00022BB0" w:rsidP="00022BB0">
            <w:pPr>
              <w:spacing w:after="0" w:line="240" w:lineRule="auto"/>
              <w:ind w:firstLineChars="200" w:firstLine="440"/>
              <w:rPr>
                <w:rFonts w:ascii="Calibri" w:eastAsia="Times New Roman" w:hAnsi="Calibri" w:cs="Calibri"/>
                <w:color w:val="000000"/>
              </w:rPr>
            </w:pPr>
            <w:r w:rsidRPr="00022BB0">
              <w:rPr>
                <w:rFonts w:ascii="Calibri" w:eastAsia="Times New Roman" w:hAnsi="Calibri" w:cs="Calibri"/>
                <w:color w:val="000000"/>
              </w:rPr>
              <w:t>West</w:t>
            </w:r>
          </w:p>
        </w:tc>
        <w:tc>
          <w:tcPr>
            <w:tcW w:w="1308" w:type="dxa"/>
            <w:tcBorders>
              <w:top w:val="nil"/>
              <w:left w:val="nil"/>
              <w:bottom w:val="single" w:sz="4" w:space="0" w:color="auto"/>
              <w:right w:val="single" w:sz="4" w:space="0" w:color="auto"/>
            </w:tcBorders>
            <w:shd w:val="clear" w:color="auto" w:fill="auto"/>
            <w:noWrap/>
            <w:vAlign w:val="bottom"/>
            <w:hideMark/>
          </w:tcPr>
          <w:p w:rsidR="00022BB0" w:rsidRPr="00022BB0" w:rsidRDefault="00022BB0" w:rsidP="00022BB0">
            <w:pPr>
              <w:spacing w:after="0" w:line="240" w:lineRule="auto"/>
              <w:jc w:val="center"/>
              <w:rPr>
                <w:rFonts w:ascii="Calibri" w:eastAsia="Times New Roman" w:hAnsi="Calibri" w:cs="Calibri"/>
                <w:color w:val="000000"/>
              </w:rPr>
            </w:pPr>
            <w:r w:rsidRPr="00022BB0">
              <w:rPr>
                <w:rFonts w:ascii="Calibri" w:eastAsia="Times New Roman" w:hAnsi="Calibri" w:cs="Calibri"/>
                <w:color w:val="000000"/>
              </w:rPr>
              <w:t>17</w:t>
            </w:r>
          </w:p>
        </w:tc>
        <w:tc>
          <w:tcPr>
            <w:tcW w:w="1090" w:type="dxa"/>
            <w:tcBorders>
              <w:top w:val="nil"/>
              <w:left w:val="nil"/>
              <w:bottom w:val="single" w:sz="4" w:space="0" w:color="auto"/>
              <w:right w:val="single" w:sz="4" w:space="0" w:color="auto"/>
            </w:tcBorders>
            <w:shd w:val="clear" w:color="auto" w:fill="auto"/>
            <w:noWrap/>
            <w:vAlign w:val="bottom"/>
            <w:hideMark/>
          </w:tcPr>
          <w:p w:rsidR="00022BB0" w:rsidRPr="00022BB0" w:rsidRDefault="00022BB0" w:rsidP="00022BB0">
            <w:pPr>
              <w:spacing w:after="0" w:line="240" w:lineRule="auto"/>
              <w:jc w:val="center"/>
              <w:rPr>
                <w:rFonts w:ascii="Calibri" w:eastAsia="Times New Roman" w:hAnsi="Calibri" w:cs="Calibri"/>
                <w:color w:val="000000"/>
              </w:rPr>
            </w:pPr>
            <w:r w:rsidRPr="00022BB0">
              <w:rPr>
                <w:rFonts w:ascii="Calibri" w:eastAsia="Times New Roman" w:hAnsi="Calibri" w:cs="Calibri"/>
                <w:color w:val="000000"/>
              </w:rPr>
              <w:t>17</w:t>
            </w:r>
          </w:p>
        </w:tc>
      </w:tr>
      <w:tr w:rsidR="00022BB0" w:rsidRPr="00022BB0" w:rsidTr="008A7EB1">
        <w:trPr>
          <w:trHeight w:val="144"/>
        </w:trPr>
        <w:tc>
          <w:tcPr>
            <w:tcW w:w="4691" w:type="dxa"/>
            <w:gridSpan w:val="2"/>
            <w:tcBorders>
              <w:top w:val="nil"/>
              <w:left w:val="nil"/>
              <w:bottom w:val="nil"/>
              <w:right w:val="nil"/>
            </w:tcBorders>
            <w:shd w:val="clear" w:color="auto" w:fill="auto"/>
            <w:noWrap/>
            <w:vAlign w:val="bottom"/>
            <w:hideMark/>
          </w:tcPr>
          <w:p w:rsidR="00022BB0" w:rsidRPr="00022BB0" w:rsidRDefault="00022BB0" w:rsidP="00022BB0">
            <w:pPr>
              <w:spacing w:after="0" w:line="240" w:lineRule="auto"/>
              <w:rPr>
                <w:rFonts w:ascii="Calibri" w:eastAsia="Times New Roman" w:hAnsi="Calibri" w:cs="Calibri"/>
                <w:color w:val="000000"/>
              </w:rPr>
            </w:pPr>
            <w:r w:rsidRPr="00022BB0">
              <w:rPr>
                <w:rFonts w:ascii="Calibri" w:eastAsia="Times New Roman" w:hAnsi="Calibri" w:cs="Calibri"/>
                <w:color w:val="000000"/>
              </w:rPr>
              <w:t>1.  Less than 1/2 of 1 per cent.</w:t>
            </w:r>
          </w:p>
        </w:tc>
        <w:tc>
          <w:tcPr>
            <w:tcW w:w="1090" w:type="dxa"/>
            <w:tcBorders>
              <w:top w:val="nil"/>
              <w:left w:val="nil"/>
              <w:bottom w:val="nil"/>
              <w:right w:val="nil"/>
            </w:tcBorders>
            <w:shd w:val="clear" w:color="auto" w:fill="auto"/>
            <w:noWrap/>
            <w:vAlign w:val="bottom"/>
            <w:hideMark/>
          </w:tcPr>
          <w:p w:rsidR="00022BB0" w:rsidRPr="00022BB0" w:rsidRDefault="00022BB0" w:rsidP="00022BB0">
            <w:pPr>
              <w:spacing w:after="0" w:line="240" w:lineRule="auto"/>
              <w:rPr>
                <w:rFonts w:ascii="Calibri" w:eastAsia="Times New Roman" w:hAnsi="Calibri" w:cs="Calibri"/>
                <w:color w:val="000000"/>
              </w:rPr>
            </w:pPr>
          </w:p>
        </w:tc>
      </w:tr>
    </w:tbl>
    <w:p w:rsidR="006A0CE5" w:rsidRDefault="006A0CE5"/>
    <w:p w:rsidR="006A0CE5" w:rsidRDefault="006A0CE5">
      <w:r>
        <w:br w:type="page"/>
      </w:r>
    </w:p>
    <w:p w:rsidR="00DA0699" w:rsidRDefault="00DA0699">
      <w:pPr>
        <w:sectPr w:rsidR="00DA0699" w:rsidSect="006A0CE5">
          <w:pgSz w:w="12240" w:h="15840"/>
          <w:pgMar w:top="1440" w:right="1440" w:bottom="1440" w:left="1440" w:header="720" w:footer="720" w:gutter="0"/>
          <w:cols w:space="720"/>
          <w:docGrid w:linePitch="360"/>
        </w:sectPr>
      </w:pPr>
    </w:p>
    <w:p w:rsidR="008A7EB1" w:rsidRDefault="008A7EB1"/>
    <w:tbl>
      <w:tblPr>
        <w:tblW w:w="12946" w:type="dxa"/>
        <w:tblCellMar>
          <w:left w:w="72" w:type="dxa"/>
          <w:right w:w="72" w:type="dxa"/>
        </w:tblCellMar>
        <w:tblLook w:val="04A0" w:firstRow="1" w:lastRow="0" w:firstColumn="1" w:lastColumn="0" w:noHBand="0" w:noVBand="1"/>
      </w:tblPr>
      <w:tblGrid>
        <w:gridCol w:w="1722"/>
        <w:gridCol w:w="1462"/>
        <w:gridCol w:w="732"/>
        <w:gridCol w:w="494"/>
        <w:gridCol w:w="667"/>
        <w:gridCol w:w="660"/>
        <w:gridCol w:w="732"/>
        <w:gridCol w:w="732"/>
        <w:gridCol w:w="726"/>
        <w:gridCol w:w="847"/>
        <w:gridCol w:w="847"/>
        <w:gridCol w:w="847"/>
        <w:gridCol w:w="918"/>
        <w:gridCol w:w="838"/>
        <w:gridCol w:w="726"/>
      </w:tblGrid>
      <w:tr w:rsidR="00022BB0" w:rsidRPr="003834C0" w:rsidTr="003834C0">
        <w:trPr>
          <w:trHeight w:val="72"/>
        </w:trPr>
        <w:tc>
          <w:tcPr>
            <w:tcW w:w="17130" w:type="dxa"/>
            <w:gridSpan w:val="15"/>
            <w:tcBorders>
              <w:top w:val="single" w:sz="4" w:space="0" w:color="auto"/>
              <w:left w:val="single" w:sz="4" w:space="0" w:color="auto"/>
              <w:bottom w:val="nil"/>
              <w:right w:val="single" w:sz="4" w:space="0" w:color="000000"/>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b/>
                <w:bCs/>
                <w:color w:val="000000"/>
                <w:sz w:val="16"/>
                <w:szCs w:val="16"/>
              </w:rPr>
            </w:pPr>
            <w:r w:rsidRPr="003834C0">
              <w:rPr>
                <w:rFonts w:ascii="Calibri" w:eastAsia="Times New Roman" w:hAnsi="Calibri" w:cs="Calibri"/>
                <w:b/>
                <w:bCs/>
                <w:color w:val="000000"/>
                <w:sz w:val="16"/>
                <w:szCs w:val="16"/>
              </w:rPr>
              <w:t>Supplementary Table 1</w:t>
            </w:r>
          </w:p>
        </w:tc>
      </w:tr>
      <w:tr w:rsidR="00022BB0" w:rsidRPr="003834C0" w:rsidTr="003834C0">
        <w:trPr>
          <w:trHeight w:val="72"/>
        </w:trPr>
        <w:tc>
          <w:tcPr>
            <w:tcW w:w="17130" w:type="dxa"/>
            <w:gridSpan w:val="15"/>
            <w:tcBorders>
              <w:top w:val="nil"/>
              <w:left w:val="single" w:sz="4" w:space="0" w:color="auto"/>
              <w:bottom w:val="nil"/>
              <w:right w:val="single" w:sz="4" w:space="0" w:color="000000"/>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b/>
                <w:bCs/>
                <w:color w:val="000000"/>
                <w:sz w:val="16"/>
                <w:szCs w:val="16"/>
              </w:rPr>
            </w:pPr>
            <w:r w:rsidRPr="003834C0">
              <w:rPr>
                <w:rFonts w:ascii="Calibri" w:eastAsia="Times New Roman" w:hAnsi="Calibri" w:cs="Calibri"/>
                <w:b/>
                <w:bCs/>
                <w:color w:val="000000"/>
                <w:sz w:val="16"/>
                <w:szCs w:val="16"/>
              </w:rPr>
              <w:t>Net Worth of Consumers Within Specified Groups, December 31, 1962</w:t>
            </w:r>
          </w:p>
        </w:tc>
      </w:tr>
      <w:tr w:rsidR="00022BB0" w:rsidRPr="003834C0" w:rsidTr="003834C0">
        <w:trPr>
          <w:trHeight w:val="72"/>
        </w:trPr>
        <w:tc>
          <w:tcPr>
            <w:tcW w:w="2335" w:type="dxa"/>
            <w:vMerge w:val="restart"/>
            <w:tcBorders>
              <w:top w:val="single" w:sz="4" w:space="0" w:color="auto"/>
              <w:left w:val="single" w:sz="4" w:space="0" w:color="auto"/>
              <w:bottom w:val="nil"/>
              <w:right w:val="single" w:sz="4" w:space="0" w:color="auto"/>
            </w:tcBorders>
            <w:shd w:val="clear" w:color="auto" w:fill="auto"/>
            <w:vAlign w:val="center"/>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Group characteristic</w:t>
            </w:r>
          </w:p>
        </w:tc>
        <w:tc>
          <w:tcPr>
            <w:tcW w:w="197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All families</w:t>
            </w:r>
          </w:p>
        </w:tc>
        <w:tc>
          <w:tcPr>
            <w:tcW w:w="10765" w:type="dxa"/>
            <w:gridSpan w:val="11"/>
            <w:tcBorders>
              <w:top w:val="single" w:sz="4" w:space="0" w:color="auto"/>
              <w:left w:val="nil"/>
              <w:bottom w:val="single" w:sz="4" w:space="0" w:color="auto"/>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Percentage distribution of families, but net worth</w:t>
            </w:r>
          </w:p>
        </w:tc>
        <w:tc>
          <w:tcPr>
            <w:tcW w:w="1107" w:type="dxa"/>
            <w:vMerge w:val="restart"/>
            <w:tcBorders>
              <w:top w:val="single" w:sz="4" w:space="0" w:color="auto"/>
              <w:left w:val="single" w:sz="4" w:space="0" w:color="auto"/>
              <w:bottom w:val="single" w:sz="4" w:space="0" w:color="000000"/>
              <w:right w:val="nil"/>
            </w:tcBorders>
            <w:shd w:val="clear" w:color="auto" w:fill="auto"/>
            <w:vAlign w:val="center"/>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Mean (dollars)</w:t>
            </w:r>
          </w:p>
        </w:tc>
        <w:tc>
          <w:tcPr>
            <w:tcW w:w="951" w:type="dxa"/>
            <w:vMerge w:val="restart"/>
            <w:tcBorders>
              <w:top w:val="single" w:sz="4" w:space="0" w:color="auto"/>
              <w:left w:val="nil"/>
              <w:bottom w:val="single" w:sz="4" w:space="0" w:color="000000"/>
              <w:right w:val="single" w:sz="4" w:space="0" w:color="auto"/>
            </w:tcBorders>
            <w:shd w:val="clear" w:color="auto" w:fill="auto"/>
            <w:vAlign w:val="center"/>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Median (dollars)</w:t>
            </w:r>
          </w:p>
        </w:tc>
      </w:tr>
      <w:tr w:rsidR="00022BB0" w:rsidRPr="003834C0" w:rsidTr="003834C0">
        <w:trPr>
          <w:trHeight w:val="72"/>
        </w:trPr>
        <w:tc>
          <w:tcPr>
            <w:tcW w:w="2335" w:type="dxa"/>
            <w:vMerge/>
            <w:tcBorders>
              <w:top w:val="single" w:sz="4" w:space="0" w:color="auto"/>
              <w:left w:val="single" w:sz="4" w:space="0" w:color="auto"/>
              <w:bottom w:val="nil"/>
              <w:right w:val="single" w:sz="4" w:space="0" w:color="auto"/>
            </w:tcBorders>
            <w:vAlign w:val="center"/>
            <w:hideMark/>
          </w:tcPr>
          <w:p w:rsidR="00022BB0" w:rsidRPr="003834C0" w:rsidRDefault="00022BB0" w:rsidP="00022BB0">
            <w:pPr>
              <w:spacing w:after="0" w:line="240" w:lineRule="auto"/>
              <w:rPr>
                <w:rFonts w:ascii="Calibri" w:eastAsia="Times New Roman" w:hAnsi="Calibri" w:cs="Calibri"/>
                <w:color w:val="000000"/>
                <w:sz w:val="16"/>
                <w:szCs w:val="16"/>
              </w:rPr>
            </w:pPr>
          </w:p>
        </w:tc>
        <w:tc>
          <w:tcPr>
            <w:tcW w:w="1972" w:type="dxa"/>
            <w:vMerge/>
            <w:tcBorders>
              <w:top w:val="single" w:sz="4" w:space="0" w:color="auto"/>
              <w:left w:val="single" w:sz="4" w:space="0" w:color="auto"/>
              <w:bottom w:val="single" w:sz="4" w:space="0" w:color="000000"/>
              <w:right w:val="single" w:sz="4" w:space="0" w:color="auto"/>
            </w:tcBorders>
            <w:vAlign w:val="center"/>
            <w:hideMark/>
          </w:tcPr>
          <w:p w:rsidR="00022BB0" w:rsidRPr="003834C0" w:rsidRDefault="00022BB0" w:rsidP="00022BB0">
            <w:pPr>
              <w:spacing w:after="0" w:line="240" w:lineRule="auto"/>
              <w:rPr>
                <w:rFonts w:ascii="Calibri" w:eastAsia="Times New Roman" w:hAnsi="Calibri" w:cs="Calibri"/>
                <w:color w:val="000000"/>
                <w:sz w:val="16"/>
                <w:szCs w:val="16"/>
              </w:rPr>
            </w:pPr>
          </w:p>
        </w:tc>
        <w:tc>
          <w:tcPr>
            <w:tcW w:w="960" w:type="dxa"/>
            <w:tcBorders>
              <w:top w:val="nil"/>
              <w:left w:val="nil"/>
              <w:bottom w:val="single" w:sz="4" w:space="0" w:color="auto"/>
              <w:right w:val="single" w:sz="4" w:space="0" w:color="auto"/>
            </w:tcBorders>
            <w:shd w:val="clear" w:color="auto" w:fill="auto"/>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Negative</w:t>
            </w:r>
          </w:p>
        </w:tc>
        <w:tc>
          <w:tcPr>
            <w:tcW w:w="629" w:type="dxa"/>
            <w:tcBorders>
              <w:top w:val="nil"/>
              <w:left w:val="nil"/>
              <w:bottom w:val="single" w:sz="4" w:space="0" w:color="auto"/>
              <w:right w:val="single" w:sz="4" w:space="0" w:color="auto"/>
            </w:tcBorders>
            <w:shd w:val="clear" w:color="auto" w:fill="auto"/>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0-$999</w:t>
            </w:r>
          </w:p>
        </w:tc>
        <w:tc>
          <w:tcPr>
            <w:tcW w:w="870" w:type="dxa"/>
            <w:tcBorders>
              <w:top w:val="nil"/>
              <w:left w:val="nil"/>
              <w:bottom w:val="single" w:sz="4" w:space="0" w:color="auto"/>
              <w:right w:val="single" w:sz="4" w:space="0" w:color="auto"/>
            </w:tcBorders>
            <w:shd w:val="clear" w:color="auto" w:fill="auto"/>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$1,000-4,999</w:t>
            </w:r>
          </w:p>
        </w:tc>
        <w:tc>
          <w:tcPr>
            <w:tcW w:w="860" w:type="dxa"/>
            <w:tcBorders>
              <w:top w:val="nil"/>
              <w:left w:val="nil"/>
              <w:bottom w:val="single" w:sz="4" w:space="0" w:color="auto"/>
              <w:right w:val="single" w:sz="4" w:space="0" w:color="auto"/>
            </w:tcBorders>
            <w:shd w:val="clear" w:color="auto" w:fill="auto"/>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$5,000-9,999</w:t>
            </w:r>
          </w:p>
        </w:tc>
        <w:tc>
          <w:tcPr>
            <w:tcW w:w="960" w:type="dxa"/>
            <w:tcBorders>
              <w:top w:val="nil"/>
              <w:left w:val="nil"/>
              <w:bottom w:val="single" w:sz="4" w:space="0" w:color="auto"/>
              <w:right w:val="single" w:sz="4" w:space="0" w:color="auto"/>
            </w:tcBorders>
            <w:shd w:val="clear" w:color="auto" w:fill="auto"/>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$10,000-24,999</w:t>
            </w:r>
          </w:p>
        </w:tc>
        <w:tc>
          <w:tcPr>
            <w:tcW w:w="960" w:type="dxa"/>
            <w:tcBorders>
              <w:top w:val="nil"/>
              <w:left w:val="nil"/>
              <w:bottom w:val="single" w:sz="4" w:space="0" w:color="auto"/>
              <w:right w:val="single" w:sz="4" w:space="0" w:color="auto"/>
            </w:tcBorders>
            <w:shd w:val="clear" w:color="auto" w:fill="auto"/>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$25,000-49,999</w:t>
            </w:r>
          </w:p>
        </w:tc>
        <w:tc>
          <w:tcPr>
            <w:tcW w:w="951" w:type="dxa"/>
            <w:tcBorders>
              <w:top w:val="nil"/>
              <w:left w:val="nil"/>
              <w:bottom w:val="single" w:sz="4" w:space="0" w:color="auto"/>
              <w:right w:val="single" w:sz="4" w:space="0" w:color="auto"/>
            </w:tcBorders>
            <w:shd w:val="clear" w:color="auto" w:fill="auto"/>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$50,000-99,999</w:t>
            </w:r>
          </w:p>
        </w:tc>
        <w:tc>
          <w:tcPr>
            <w:tcW w:w="1119" w:type="dxa"/>
            <w:tcBorders>
              <w:top w:val="nil"/>
              <w:left w:val="nil"/>
              <w:bottom w:val="single" w:sz="4" w:space="0" w:color="auto"/>
              <w:right w:val="single" w:sz="4" w:space="0" w:color="auto"/>
            </w:tcBorders>
            <w:shd w:val="clear" w:color="auto" w:fill="auto"/>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$100,000-199,000</w:t>
            </w:r>
          </w:p>
        </w:tc>
        <w:tc>
          <w:tcPr>
            <w:tcW w:w="1119" w:type="dxa"/>
            <w:tcBorders>
              <w:top w:val="nil"/>
              <w:left w:val="nil"/>
              <w:bottom w:val="single" w:sz="4" w:space="0" w:color="auto"/>
              <w:right w:val="single" w:sz="4" w:space="0" w:color="auto"/>
            </w:tcBorders>
            <w:shd w:val="clear" w:color="auto" w:fill="auto"/>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$200,000-499,999</w:t>
            </w:r>
          </w:p>
        </w:tc>
        <w:tc>
          <w:tcPr>
            <w:tcW w:w="1119" w:type="dxa"/>
            <w:tcBorders>
              <w:top w:val="nil"/>
              <w:left w:val="nil"/>
              <w:bottom w:val="single" w:sz="4" w:space="0" w:color="auto"/>
              <w:right w:val="single" w:sz="4" w:space="0" w:color="auto"/>
            </w:tcBorders>
            <w:shd w:val="clear" w:color="auto" w:fill="auto"/>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$500,000-999,000</w:t>
            </w:r>
          </w:p>
        </w:tc>
        <w:tc>
          <w:tcPr>
            <w:tcW w:w="1218" w:type="dxa"/>
            <w:tcBorders>
              <w:top w:val="nil"/>
              <w:left w:val="nil"/>
              <w:bottom w:val="single" w:sz="4" w:space="0" w:color="auto"/>
              <w:right w:val="nil"/>
            </w:tcBorders>
            <w:shd w:val="clear" w:color="auto" w:fill="auto"/>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$1,000,000 and over</w:t>
            </w:r>
          </w:p>
        </w:tc>
        <w:tc>
          <w:tcPr>
            <w:tcW w:w="1107" w:type="dxa"/>
            <w:vMerge/>
            <w:tcBorders>
              <w:top w:val="single" w:sz="4" w:space="0" w:color="auto"/>
              <w:left w:val="single" w:sz="4" w:space="0" w:color="auto"/>
              <w:bottom w:val="single" w:sz="4" w:space="0" w:color="000000"/>
              <w:right w:val="nil"/>
            </w:tcBorders>
            <w:vAlign w:val="center"/>
            <w:hideMark/>
          </w:tcPr>
          <w:p w:rsidR="00022BB0" w:rsidRPr="003834C0" w:rsidRDefault="00022BB0" w:rsidP="00022BB0">
            <w:pPr>
              <w:spacing w:after="0" w:line="240" w:lineRule="auto"/>
              <w:rPr>
                <w:rFonts w:ascii="Calibri" w:eastAsia="Times New Roman" w:hAnsi="Calibri" w:cs="Calibri"/>
                <w:color w:val="000000"/>
                <w:sz w:val="16"/>
                <w:szCs w:val="16"/>
              </w:rPr>
            </w:pPr>
          </w:p>
        </w:tc>
        <w:tc>
          <w:tcPr>
            <w:tcW w:w="951" w:type="dxa"/>
            <w:vMerge/>
            <w:tcBorders>
              <w:top w:val="single" w:sz="4" w:space="0" w:color="auto"/>
              <w:left w:val="nil"/>
              <w:bottom w:val="single" w:sz="4" w:space="0" w:color="000000"/>
              <w:right w:val="single" w:sz="4" w:space="0" w:color="auto"/>
            </w:tcBorders>
            <w:vAlign w:val="center"/>
            <w:hideMark/>
          </w:tcPr>
          <w:p w:rsidR="00022BB0" w:rsidRPr="003834C0" w:rsidRDefault="00022BB0" w:rsidP="00022BB0">
            <w:pPr>
              <w:spacing w:after="0" w:line="240" w:lineRule="auto"/>
              <w:rPr>
                <w:rFonts w:ascii="Calibri" w:eastAsia="Times New Roman" w:hAnsi="Calibri" w:cs="Calibri"/>
                <w:color w:val="000000"/>
                <w:sz w:val="16"/>
                <w:szCs w:val="16"/>
              </w:rPr>
            </w:pPr>
          </w:p>
        </w:tc>
      </w:tr>
      <w:tr w:rsidR="00022BB0" w:rsidRPr="003834C0" w:rsidTr="003834C0">
        <w:trPr>
          <w:trHeight w:val="72"/>
        </w:trPr>
        <w:tc>
          <w:tcPr>
            <w:tcW w:w="2335" w:type="dxa"/>
            <w:tcBorders>
              <w:top w:val="nil"/>
              <w:left w:val="single" w:sz="4" w:space="0" w:color="auto"/>
              <w:bottom w:val="nil"/>
              <w:right w:val="single" w:sz="4" w:space="0" w:color="auto"/>
            </w:tcBorders>
            <w:shd w:val="clear" w:color="auto" w:fill="auto"/>
            <w:noWrap/>
            <w:vAlign w:val="bottom"/>
            <w:hideMark/>
          </w:tcPr>
          <w:p w:rsidR="00022BB0" w:rsidRPr="003834C0" w:rsidRDefault="00022BB0" w:rsidP="00022BB0">
            <w:pPr>
              <w:spacing w:after="0" w:line="240" w:lineRule="auto"/>
              <w:rPr>
                <w:rFonts w:ascii="Calibri" w:eastAsia="Times New Roman" w:hAnsi="Calibri" w:cs="Calibri"/>
                <w:color w:val="000000"/>
                <w:sz w:val="16"/>
                <w:szCs w:val="16"/>
              </w:rPr>
            </w:pPr>
            <w:r w:rsidRPr="003834C0">
              <w:rPr>
                <w:rFonts w:ascii="Calibri" w:eastAsia="Times New Roman" w:hAnsi="Calibri" w:cs="Calibri"/>
                <w:color w:val="000000"/>
                <w:sz w:val="16"/>
                <w:szCs w:val="16"/>
              </w:rPr>
              <w:t>All families</w:t>
            </w:r>
          </w:p>
        </w:tc>
        <w:tc>
          <w:tcPr>
            <w:tcW w:w="1972" w:type="dxa"/>
            <w:tcBorders>
              <w:top w:val="nil"/>
              <w:left w:val="nil"/>
              <w:bottom w:val="nil"/>
              <w:right w:val="single" w:sz="4" w:space="0" w:color="auto"/>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100</w:t>
            </w:r>
          </w:p>
        </w:tc>
        <w:tc>
          <w:tcPr>
            <w:tcW w:w="960"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8</w:t>
            </w:r>
          </w:p>
        </w:tc>
        <w:tc>
          <w:tcPr>
            <w:tcW w:w="629"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17</w:t>
            </w:r>
          </w:p>
        </w:tc>
        <w:tc>
          <w:tcPr>
            <w:tcW w:w="870"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17</w:t>
            </w:r>
          </w:p>
        </w:tc>
        <w:tc>
          <w:tcPr>
            <w:tcW w:w="860"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14</w:t>
            </w:r>
          </w:p>
        </w:tc>
        <w:tc>
          <w:tcPr>
            <w:tcW w:w="960"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24</w:t>
            </w:r>
          </w:p>
        </w:tc>
        <w:tc>
          <w:tcPr>
            <w:tcW w:w="960"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11</w:t>
            </w:r>
          </w:p>
        </w:tc>
        <w:tc>
          <w:tcPr>
            <w:tcW w:w="951"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5</w:t>
            </w:r>
          </w:p>
        </w:tc>
        <w:tc>
          <w:tcPr>
            <w:tcW w:w="1119"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1</w:t>
            </w:r>
          </w:p>
        </w:tc>
        <w:tc>
          <w:tcPr>
            <w:tcW w:w="1119"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1</w:t>
            </w:r>
          </w:p>
        </w:tc>
        <w:tc>
          <w:tcPr>
            <w:tcW w:w="1119"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w:t>
            </w:r>
            <w:r w:rsidRPr="003834C0">
              <w:rPr>
                <w:rFonts w:ascii="Calibri" w:eastAsia="Times New Roman" w:hAnsi="Calibri" w:cs="Calibri"/>
                <w:color w:val="000000"/>
                <w:sz w:val="16"/>
                <w:szCs w:val="16"/>
                <w:vertAlign w:val="superscript"/>
              </w:rPr>
              <w:t>1</w:t>
            </w:r>
            <w:r w:rsidRPr="003834C0">
              <w:rPr>
                <w:rFonts w:ascii="Calibri" w:eastAsia="Times New Roman" w:hAnsi="Calibri" w:cs="Calibri"/>
                <w:color w:val="000000"/>
                <w:sz w:val="16"/>
                <w:szCs w:val="16"/>
              </w:rPr>
              <w:t>)</w:t>
            </w:r>
          </w:p>
        </w:tc>
        <w:tc>
          <w:tcPr>
            <w:tcW w:w="1218"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w:t>
            </w:r>
            <w:r w:rsidRPr="003834C0">
              <w:rPr>
                <w:rFonts w:ascii="Calibri" w:eastAsia="Times New Roman" w:hAnsi="Calibri" w:cs="Calibri"/>
                <w:color w:val="000000"/>
                <w:sz w:val="16"/>
                <w:szCs w:val="16"/>
                <w:vertAlign w:val="superscript"/>
              </w:rPr>
              <w:t>1</w:t>
            </w:r>
            <w:r w:rsidRPr="003834C0">
              <w:rPr>
                <w:rFonts w:ascii="Calibri" w:eastAsia="Times New Roman" w:hAnsi="Calibri" w:cs="Calibri"/>
                <w:color w:val="000000"/>
                <w:sz w:val="16"/>
                <w:szCs w:val="16"/>
              </w:rPr>
              <w:t>)</w:t>
            </w:r>
          </w:p>
        </w:tc>
        <w:tc>
          <w:tcPr>
            <w:tcW w:w="1107" w:type="dxa"/>
            <w:tcBorders>
              <w:top w:val="nil"/>
              <w:left w:val="single" w:sz="4" w:space="0" w:color="auto"/>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22,588</w:t>
            </w:r>
          </w:p>
        </w:tc>
        <w:tc>
          <w:tcPr>
            <w:tcW w:w="951" w:type="dxa"/>
            <w:tcBorders>
              <w:top w:val="nil"/>
              <w:left w:val="nil"/>
              <w:bottom w:val="nil"/>
              <w:right w:val="single" w:sz="4" w:space="0" w:color="auto"/>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7,550</w:t>
            </w:r>
          </w:p>
        </w:tc>
      </w:tr>
      <w:tr w:rsidR="00022BB0" w:rsidRPr="003834C0" w:rsidTr="003834C0">
        <w:trPr>
          <w:trHeight w:val="72"/>
        </w:trPr>
        <w:tc>
          <w:tcPr>
            <w:tcW w:w="2335" w:type="dxa"/>
            <w:tcBorders>
              <w:top w:val="nil"/>
              <w:left w:val="single" w:sz="4" w:space="0" w:color="auto"/>
              <w:bottom w:val="nil"/>
              <w:right w:val="single" w:sz="4" w:space="0" w:color="auto"/>
            </w:tcBorders>
            <w:shd w:val="clear" w:color="auto" w:fill="auto"/>
            <w:noWrap/>
            <w:vAlign w:val="bottom"/>
            <w:hideMark/>
          </w:tcPr>
          <w:p w:rsidR="00022BB0" w:rsidRPr="003834C0" w:rsidRDefault="00022BB0" w:rsidP="00022BB0">
            <w:pPr>
              <w:spacing w:after="0" w:line="240" w:lineRule="auto"/>
              <w:rPr>
                <w:rFonts w:ascii="Calibri" w:eastAsia="Times New Roman" w:hAnsi="Calibri" w:cs="Calibri"/>
                <w:color w:val="000000"/>
                <w:sz w:val="16"/>
                <w:szCs w:val="16"/>
              </w:rPr>
            </w:pPr>
            <w:r w:rsidRPr="003834C0">
              <w:rPr>
                <w:rFonts w:ascii="Calibri" w:eastAsia="Times New Roman" w:hAnsi="Calibri" w:cs="Calibri"/>
                <w:color w:val="000000"/>
                <w:sz w:val="16"/>
                <w:szCs w:val="16"/>
              </w:rPr>
              <w:t>1962 income:</w:t>
            </w:r>
          </w:p>
        </w:tc>
        <w:tc>
          <w:tcPr>
            <w:tcW w:w="1972" w:type="dxa"/>
            <w:tcBorders>
              <w:top w:val="nil"/>
              <w:left w:val="nil"/>
              <w:bottom w:val="nil"/>
              <w:right w:val="single" w:sz="4" w:space="0" w:color="auto"/>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 </w:t>
            </w:r>
          </w:p>
        </w:tc>
        <w:tc>
          <w:tcPr>
            <w:tcW w:w="960"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p>
        </w:tc>
        <w:tc>
          <w:tcPr>
            <w:tcW w:w="629"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Times New Roman" w:eastAsia="Times New Roman" w:hAnsi="Times New Roman" w:cs="Times New Roman"/>
                <w:sz w:val="16"/>
                <w:szCs w:val="16"/>
              </w:rPr>
            </w:pPr>
          </w:p>
        </w:tc>
        <w:tc>
          <w:tcPr>
            <w:tcW w:w="870"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Times New Roman" w:eastAsia="Times New Roman" w:hAnsi="Times New Roman" w:cs="Times New Roman"/>
                <w:sz w:val="16"/>
                <w:szCs w:val="16"/>
              </w:rPr>
            </w:pPr>
          </w:p>
        </w:tc>
        <w:tc>
          <w:tcPr>
            <w:tcW w:w="860"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Times New Roman" w:eastAsia="Times New Roman" w:hAnsi="Times New Roman" w:cs="Times New Roman"/>
                <w:sz w:val="16"/>
                <w:szCs w:val="16"/>
              </w:rPr>
            </w:pPr>
          </w:p>
        </w:tc>
        <w:tc>
          <w:tcPr>
            <w:tcW w:w="960"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Times New Roman" w:eastAsia="Times New Roman" w:hAnsi="Times New Roman" w:cs="Times New Roman"/>
                <w:sz w:val="16"/>
                <w:szCs w:val="16"/>
              </w:rPr>
            </w:pPr>
          </w:p>
        </w:tc>
        <w:tc>
          <w:tcPr>
            <w:tcW w:w="960"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Times New Roman" w:eastAsia="Times New Roman" w:hAnsi="Times New Roman" w:cs="Times New Roman"/>
                <w:sz w:val="16"/>
                <w:szCs w:val="16"/>
              </w:rPr>
            </w:pPr>
          </w:p>
        </w:tc>
        <w:tc>
          <w:tcPr>
            <w:tcW w:w="951"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Times New Roman" w:eastAsia="Times New Roman" w:hAnsi="Times New Roman" w:cs="Times New Roman"/>
                <w:sz w:val="16"/>
                <w:szCs w:val="16"/>
              </w:rPr>
            </w:pPr>
          </w:p>
        </w:tc>
        <w:tc>
          <w:tcPr>
            <w:tcW w:w="1119"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Times New Roman" w:eastAsia="Times New Roman" w:hAnsi="Times New Roman" w:cs="Times New Roman"/>
                <w:sz w:val="16"/>
                <w:szCs w:val="16"/>
              </w:rPr>
            </w:pPr>
          </w:p>
        </w:tc>
        <w:tc>
          <w:tcPr>
            <w:tcW w:w="1119"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Times New Roman" w:eastAsia="Times New Roman" w:hAnsi="Times New Roman" w:cs="Times New Roman"/>
                <w:sz w:val="16"/>
                <w:szCs w:val="16"/>
              </w:rPr>
            </w:pPr>
          </w:p>
        </w:tc>
        <w:tc>
          <w:tcPr>
            <w:tcW w:w="1119"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Times New Roman" w:eastAsia="Times New Roman" w:hAnsi="Times New Roman" w:cs="Times New Roman"/>
                <w:sz w:val="16"/>
                <w:szCs w:val="16"/>
              </w:rPr>
            </w:pPr>
          </w:p>
        </w:tc>
        <w:tc>
          <w:tcPr>
            <w:tcW w:w="1218"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Times New Roman" w:eastAsia="Times New Roman" w:hAnsi="Times New Roman" w:cs="Times New Roman"/>
                <w:sz w:val="16"/>
                <w:szCs w:val="16"/>
              </w:rPr>
            </w:pPr>
          </w:p>
        </w:tc>
        <w:tc>
          <w:tcPr>
            <w:tcW w:w="1107"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Times New Roman" w:eastAsia="Times New Roman" w:hAnsi="Times New Roman" w:cs="Times New Roman"/>
                <w:sz w:val="16"/>
                <w:szCs w:val="16"/>
              </w:rPr>
            </w:pPr>
          </w:p>
        </w:tc>
        <w:tc>
          <w:tcPr>
            <w:tcW w:w="951" w:type="dxa"/>
            <w:tcBorders>
              <w:top w:val="nil"/>
              <w:left w:val="nil"/>
              <w:bottom w:val="nil"/>
              <w:right w:val="single" w:sz="4" w:space="0" w:color="auto"/>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 </w:t>
            </w:r>
          </w:p>
        </w:tc>
      </w:tr>
      <w:tr w:rsidR="00022BB0" w:rsidRPr="003834C0" w:rsidTr="003834C0">
        <w:trPr>
          <w:trHeight w:val="72"/>
        </w:trPr>
        <w:tc>
          <w:tcPr>
            <w:tcW w:w="2335" w:type="dxa"/>
            <w:tcBorders>
              <w:top w:val="nil"/>
              <w:left w:val="single" w:sz="4" w:space="0" w:color="auto"/>
              <w:bottom w:val="nil"/>
              <w:right w:val="single" w:sz="4" w:space="0" w:color="auto"/>
            </w:tcBorders>
            <w:shd w:val="clear" w:color="auto" w:fill="auto"/>
            <w:noWrap/>
            <w:vAlign w:val="bottom"/>
            <w:hideMark/>
          </w:tcPr>
          <w:p w:rsidR="00022BB0" w:rsidRPr="003834C0" w:rsidRDefault="00022BB0" w:rsidP="00022BB0">
            <w:pPr>
              <w:spacing w:after="0" w:line="240" w:lineRule="auto"/>
              <w:ind w:firstLineChars="200" w:firstLine="320"/>
              <w:rPr>
                <w:rFonts w:ascii="Calibri" w:eastAsia="Times New Roman" w:hAnsi="Calibri" w:cs="Calibri"/>
                <w:color w:val="000000"/>
                <w:sz w:val="16"/>
                <w:szCs w:val="16"/>
              </w:rPr>
            </w:pPr>
            <w:r w:rsidRPr="003834C0">
              <w:rPr>
                <w:rFonts w:ascii="Calibri" w:eastAsia="Times New Roman" w:hAnsi="Calibri" w:cs="Calibri"/>
                <w:color w:val="000000"/>
                <w:sz w:val="16"/>
                <w:szCs w:val="16"/>
              </w:rPr>
              <w:t>0-$2,999</w:t>
            </w:r>
          </w:p>
        </w:tc>
        <w:tc>
          <w:tcPr>
            <w:tcW w:w="1972" w:type="dxa"/>
            <w:tcBorders>
              <w:top w:val="nil"/>
              <w:left w:val="nil"/>
              <w:bottom w:val="nil"/>
              <w:right w:val="single" w:sz="4" w:space="0" w:color="auto"/>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100</w:t>
            </w:r>
          </w:p>
        </w:tc>
        <w:tc>
          <w:tcPr>
            <w:tcW w:w="960"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12</w:t>
            </w:r>
          </w:p>
        </w:tc>
        <w:tc>
          <w:tcPr>
            <w:tcW w:w="629"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31</w:t>
            </w:r>
          </w:p>
        </w:tc>
        <w:tc>
          <w:tcPr>
            <w:tcW w:w="870"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16</w:t>
            </w:r>
          </w:p>
        </w:tc>
        <w:tc>
          <w:tcPr>
            <w:tcW w:w="860"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15</w:t>
            </w:r>
          </w:p>
        </w:tc>
        <w:tc>
          <w:tcPr>
            <w:tcW w:w="960"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17</w:t>
            </w:r>
          </w:p>
        </w:tc>
        <w:tc>
          <w:tcPr>
            <w:tcW w:w="960"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7</w:t>
            </w:r>
          </w:p>
        </w:tc>
        <w:tc>
          <w:tcPr>
            <w:tcW w:w="951"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1</w:t>
            </w:r>
          </w:p>
        </w:tc>
        <w:tc>
          <w:tcPr>
            <w:tcW w:w="1119"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w:t>
            </w:r>
            <w:r w:rsidRPr="003834C0">
              <w:rPr>
                <w:rFonts w:ascii="Calibri" w:eastAsia="Times New Roman" w:hAnsi="Calibri" w:cs="Calibri"/>
                <w:color w:val="000000"/>
                <w:sz w:val="16"/>
                <w:szCs w:val="16"/>
                <w:vertAlign w:val="superscript"/>
              </w:rPr>
              <w:t>1</w:t>
            </w:r>
            <w:r w:rsidRPr="003834C0">
              <w:rPr>
                <w:rFonts w:ascii="Calibri" w:eastAsia="Times New Roman" w:hAnsi="Calibri" w:cs="Calibri"/>
                <w:color w:val="000000"/>
                <w:sz w:val="16"/>
                <w:szCs w:val="16"/>
              </w:rPr>
              <w:t>)</w:t>
            </w:r>
          </w:p>
        </w:tc>
        <w:tc>
          <w:tcPr>
            <w:tcW w:w="1119"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w:t>
            </w:r>
            <w:r w:rsidRPr="003834C0">
              <w:rPr>
                <w:rFonts w:ascii="Calibri" w:eastAsia="Times New Roman" w:hAnsi="Calibri" w:cs="Calibri"/>
                <w:color w:val="000000"/>
                <w:sz w:val="16"/>
                <w:szCs w:val="16"/>
                <w:vertAlign w:val="superscript"/>
              </w:rPr>
              <w:t>1</w:t>
            </w:r>
            <w:r w:rsidRPr="003834C0">
              <w:rPr>
                <w:rFonts w:ascii="Calibri" w:eastAsia="Times New Roman" w:hAnsi="Calibri" w:cs="Calibri"/>
                <w:color w:val="000000"/>
                <w:sz w:val="16"/>
                <w:szCs w:val="16"/>
              </w:rPr>
              <w:t>)</w:t>
            </w:r>
          </w:p>
        </w:tc>
        <w:tc>
          <w:tcPr>
            <w:tcW w:w="1119"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w:t>
            </w:r>
            <w:r w:rsidRPr="003834C0">
              <w:rPr>
                <w:rFonts w:ascii="Calibri" w:eastAsia="Times New Roman" w:hAnsi="Calibri" w:cs="Calibri"/>
                <w:color w:val="000000"/>
                <w:sz w:val="16"/>
                <w:szCs w:val="16"/>
                <w:vertAlign w:val="superscript"/>
              </w:rPr>
              <w:t>1</w:t>
            </w:r>
            <w:r w:rsidRPr="003834C0">
              <w:rPr>
                <w:rFonts w:ascii="Calibri" w:eastAsia="Times New Roman" w:hAnsi="Calibri" w:cs="Calibri"/>
                <w:color w:val="000000"/>
                <w:sz w:val="16"/>
                <w:szCs w:val="16"/>
              </w:rPr>
              <w:t>)</w:t>
            </w:r>
          </w:p>
        </w:tc>
        <w:tc>
          <w:tcPr>
            <w:tcW w:w="1218"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w:t>
            </w:r>
            <w:r w:rsidRPr="003834C0">
              <w:rPr>
                <w:rFonts w:ascii="Calibri" w:eastAsia="Times New Roman" w:hAnsi="Calibri" w:cs="Calibri"/>
                <w:color w:val="000000"/>
                <w:sz w:val="16"/>
                <w:szCs w:val="16"/>
                <w:vertAlign w:val="superscript"/>
              </w:rPr>
              <w:t>1</w:t>
            </w:r>
            <w:r w:rsidRPr="003834C0">
              <w:rPr>
                <w:rFonts w:ascii="Calibri" w:eastAsia="Times New Roman" w:hAnsi="Calibri" w:cs="Calibri"/>
                <w:color w:val="000000"/>
                <w:sz w:val="16"/>
                <w:szCs w:val="16"/>
              </w:rPr>
              <w:t>)</w:t>
            </w:r>
          </w:p>
        </w:tc>
        <w:tc>
          <w:tcPr>
            <w:tcW w:w="1107" w:type="dxa"/>
            <w:tcBorders>
              <w:top w:val="nil"/>
              <w:left w:val="single" w:sz="4" w:space="0" w:color="auto"/>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8,875</w:t>
            </w:r>
          </w:p>
        </w:tc>
        <w:tc>
          <w:tcPr>
            <w:tcW w:w="951" w:type="dxa"/>
            <w:tcBorders>
              <w:top w:val="nil"/>
              <w:left w:val="nil"/>
              <w:bottom w:val="nil"/>
              <w:right w:val="single" w:sz="4" w:space="0" w:color="auto"/>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2,760</w:t>
            </w:r>
          </w:p>
        </w:tc>
      </w:tr>
      <w:tr w:rsidR="00022BB0" w:rsidRPr="003834C0" w:rsidTr="003834C0">
        <w:trPr>
          <w:trHeight w:val="72"/>
        </w:trPr>
        <w:tc>
          <w:tcPr>
            <w:tcW w:w="2335" w:type="dxa"/>
            <w:tcBorders>
              <w:top w:val="nil"/>
              <w:left w:val="single" w:sz="4" w:space="0" w:color="auto"/>
              <w:bottom w:val="nil"/>
              <w:right w:val="single" w:sz="4" w:space="0" w:color="auto"/>
            </w:tcBorders>
            <w:shd w:val="clear" w:color="auto" w:fill="auto"/>
            <w:noWrap/>
            <w:vAlign w:val="bottom"/>
            <w:hideMark/>
          </w:tcPr>
          <w:p w:rsidR="00022BB0" w:rsidRPr="003834C0" w:rsidRDefault="00022BB0" w:rsidP="00022BB0">
            <w:pPr>
              <w:spacing w:after="0" w:line="240" w:lineRule="auto"/>
              <w:ind w:firstLineChars="200" w:firstLine="320"/>
              <w:rPr>
                <w:rFonts w:ascii="Calibri" w:eastAsia="Times New Roman" w:hAnsi="Calibri" w:cs="Calibri"/>
                <w:color w:val="000000"/>
                <w:sz w:val="16"/>
                <w:szCs w:val="16"/>
              </w:rPr>
            </w:pPr>
            <w:r w:rsidRPr="003834C0">
              <w:rPr>
                <w:rFonts w:ascii="Calibri" w:eastAsia="Times New Roman" w:hAnsi="Calibri" w:cs="Calibri"/>
                <w:color w:val="000000"/>
                <w:sz w:val="16"/>
                <w:szCs w:val="16"/>
              </w:rPr>
              <w:t>$3,000-4,999</w:t>
            </w:r>
          </w:p>
        </w:tc>
        <w:tc>
          <w:tcPr>
            <w:tcW w:w="1972" w:type="dxa"/>
            <w:tcBorders>
              <w:top w:val="nil"/>
              <w:left w:val="nil"/>
              <w:bottom w:val="nil"/>
              <w:right w:val="single" w:sz="4" w:space="0" w:color="auto"/>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100</w:t>
            </w:r>
          </w:p>
        </w:tc>
        <w:tc>
          <w:tcPr>
            <w:tcW w:w="960"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15</w:t>
            </w:r>
          </w:p>
        </w:tc>
        <w:tc>
          <w:tcPr>
            <w:tcW w:w="629"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22</w:t>
            </w:r>
          </w:p>
        </w:tc>
        <w:tc>
          <w:tcPr>
            <w:tcW w:w="870"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22</w:t>
            </w:r>
          </w:p>
        </w:tc>
        <w:tc>
          <w:tcPr>
            <w:tcW w:w="860"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12</w:t>
            </w:r>
          </w:p>
        </w:tc>
        <w:tc>
          <w:tcPr>
            <w:tcW w:w="960"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17</w:t>
            </w:r>
          </w:p>
        </w:tc>
        <w:tc>
          <w:tcPr>
            <w:tcW w:w="960"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8</w:t>
            </w:r>
          </w:p>
        </w:tc>
        <w:tc>
          <w:tcPr>
            <w:tcW w:w="951"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3</w:t>
            </w:r>
          </w:p>
        </w:tc>
        <w:tc>
          <w:tcPr>
            <w:tcW w:w="1119"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n</w:t>
            </w:r>
          </w:p>
        </w:tc>
        <w:tc>
          <w:tcPr>
            <w:tcW w:w="1119"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1</w:t>
            </w:r>
          </w:p>
        </w:tc>
        <w:tc>
          <w:tcPr>
            <w:tcW w:w="1119"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w:t>
            </w:r>
            <w:r w:rsidRPr="003834C0">
              <w:rPr>
                <w:rFonts w:ascii="Calibri" w:eastAsia="Times New Roman" w:hAnsi="Calibri" w:cs="Calibri"/>
                <w:color w:val="000000"/>
                <w:sz w:val="16"/>
                <w:szCs w:val="16"/>
                <w:vertAlign w:val="superscript"/>
              </w:rPr>
              <w:t>1</w:t>
            </w:r>
            <w:r w:rsidRPr="003834C0">
              <w:rPr>
                <w:rFonts w:ascii="Calibri" w:eastAsia="Times New Roman" w:hAnsi="Calibri" w:cs="Calibri"/>
                <w:color w:val="000000"/>
                <w:sz w:val="16"/>
                <w:szCs w:val="16"/>
              </w:rPr>
              <w:t>)</w:t>
            </w:r>
          </w:p>
        </w:tc>
        <w:tc>
          <w:tcPr>
            <w:tcW w:w="1218"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w:t>
            </w:r>
            <w:r w:rsidRPr="003834C0">
              <w:rPr>
                <w:rFonts w:ascii="Calibri" w:eastAsia="Times New Roman" w:hAnsi="Calibri" w:cs="Calibri"/>
                <w:color w:val="000000"/>
                <w:sz w:val="16"/>
                <w:szCs w:val="16"/>
                <w:vertAlign w:val="superscript"/>
              </w:rPr>
              <w:t>1</w:t>
            </w:r>
            <w:r w:rsidRPr="003834C0">
              <w:rPr>
                <w:rFonts w:ascii="Calibri" w:eastAsia="Times New Roman" w:hAnsi="Calibri" w:cs="Calibri"/>
                <w:color w:val="000000"/>
                <w:sz w:val="16"/>
                <w:szCs w:val="16"/>
              </w:rPr>
              <w:t>)</w:t>
            </w:r>
          </w:p>
        </w:tc>
        <w:tc>
          <w:tcPr>
            <w:tcW w:w="1107" w:type="dxa"/>
            <w:tcBorders>
              <w:top w:val="nil"/>
              <w:left w:val="single" w:sz="4" w:space="0" w:color="auto"/>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10,914</w:t>
            </w:r>
          </w:p>
        </w:tc>
        <w:tc>
          <w:tcPr>
            <w:tcW w:w="951" w:type="dxa"/>
            <w:tcBorders>
              <w:top w:val="nil"/>
              <w:left w:val="nil"/>
              <w:bottom w:val="nil"/>
              <w:right w:val="single" w:sz="4" w:space="0" w:color="auto"/>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3,320</w:t>
            </w:r>
          </w:p>
        </w:tc>
      </w:tr>
      <w:tr w:rsidR="00022BB0" w:rsidRPr="003834C0" w:rsidTr="003834C0">
        <w:trPr>
          <w:trHeight w:val="72"/>
        </w:trPr>
        <w:tc>
          <w:tcPr>
            <w:tcW w:w="2335" w:type="dxa"/>
            <w:tcBorders>
              <w:top w:val="nil"/>
              <w:left w:val="single" w:sz="4" w:space="0" w:color="auto"/>
              <w:bottom w:val="nil"/>
              <w:right w:val="single" w:sz="4" w:space="0" w:color="auto"/>
            </w:tcBorders>
            <w:shd w:val="clear" w:color="auto" w:fill="auto"/>
            <w:noWrap/>
            <w:vAlign w:val="bottom"/>
            <w:hideMark/>
          </w:tcPr>
          <w:p w:rsidR="00022BB0" w:rsidRPr="003834C0" w:rsidRDefault="00022BB0" w:rsidP="00022BB0">
            <w:pPr>
              <w:spacing w:after="0" w:line="240" w:lineRule="auto"/>
              <w:ind w:firstLineChars="200" w:firstLine="320"/>
              <w:rPr>
                <w:rFonts w:ascii="Calibri" w:eastAsia="Times New Roman" w:hAnsi="Calibri" w:cs="Calibri"/>
                <w:color w:val="000000"/>
                <w:sz w:val="16"/>
                <w:szCs w:val="16"/>
              </w:rPr>
            </w:pPr>
            <w:r w:rsidRPr="003834C0">
              <w:rPr>
                <w:rFonts w:ascii="Calibri" w:eastAsia="Times New Roman" w:hAnsi="Calibri" w:cs="Calibri"/>
                <w:color w:val="000000"/>
                <w:sz w:val="16"/>
                <w:szCs w:val="16"/>
              </w:rPr>
              <w:t>$5,000-7,499</w:t>
            </w:r>
          </w:p>
        </w:tc>
        <w:tc>
          <w:tcPr>
            <w:tcW w:w="1972" w:type="dxa"/>
            <w:tcBorders>
              <w:top w:val="nil"/>
              <w:left w:val="nil"/>
              <w:bottom w:val="nil"/>
              <w:right w:val="single" w:sz="4" w:space="0" w:color="auto"/>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100</w:t>
            </w:r>
          </w:p>
        </w:tc>
        <w:tc>
          <w:tcPr>
            <w:tcW w:w="960"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7</w:t>
            </w:r>
          </w:p>
        </w:tc>
        <w:tc>
          <w:tcPr>
            <w:tcW w:w="629"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14</w:t>
            </w:r>
          </w:p>
        </w:tc>
        <w:tc>
          <w:tcPr>
            <w:tcW w:w="870"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21</w:t>
            </w:r>
          </w:p>
        </w:tc>
        <w:tc>
          <w:tcPr>
            <w:tcW w:w="860"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17</w:t>
            </w:r>
          </w:p>
        </w:tc>
        <w:tc>
          <w:tcPr>
            <w:tcW w:w="960"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28</w:t>
            </w:r>
          </w:p>
        </w:tc>
        <w:tc>
          <w:tcPr>
            <w:tcW w:w="960"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8</w:t>
            </w:r>
          </w:p>
        </w:tc>
        <w:tc>
          <w:tcPr>
            <w:tcW w:w="951"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4</w:t>
            </w:r>
          </w:p>
        </w:tc>
        <w:tc>
          <w:tcPr>
            <w:tcW w:w="1119"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1</w:t>
            </w:r>
          </w:p>
        </w:tc>
        <w:tc>
          <w:tcPr>
            <w:tcW w:w="1119"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w:t>
            </w:r>
            <w:r w:rsidRPr="003834C0">
              <w:rPr>
                <w:rFonts w:ascii="Calibri" w:eastAsia="Times New Roman" w:hAnsi="Calibri" w:cs="Calibri"/>
                <w:color w:val="000000"/>
                <w:sz w:val="16"/>
                <w:szCs w:val="16"/>
                <w:vertAlign w:val="superscript"/>
              </w:rPr>
              <w:t>1</w:t>
            </w:r>
            <w:r w:rsidRPr="003834C0">
              <w:rPr>
                <w:rFonts w:ascii="Calibri" w:eastAsia="Times New Roman" w:hAnsi="Calibri" w:cs="Calibri"/>
                <w:color w:val="000000"/>
                <w:sz w:val="16"/>
                <w:szCs w:val="16"/>
              </w:rPr>
              <w:t>)</w:t>
            </w:r>
          </w:p>
        </w:tc>
        <w:tc>
          <w:tcPr>
            <w:tcW w:w="1119"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w:t>
            </w:r>
            <w:r w:rsidRPr="003834C0">
              <w:rPr>
                <w:rFonts w:ascii="Calibri" w:eastAsia="Times New Roman" w:hAnsi="Calibri" w:cs="Calibri"/>
                <w:color w:val="000000"/>
                <w:sz w:val="16"/>
                <w:szCs w:val="16"/>
                <w:vertAlign w:val="superscript"/>
              </w:rPr>
              <w:t>1</w:t>
            </w:r>
            <w:r w:rsidRPr="003834C0">
              <w:rPr>
                <w:rFonts w:ascii="Calibri" w:eastAsia="Times New Roman" w:hAnsi="Calibri" w:cs="Calibri"/>
                <w:color w:val="000000"/>
                <w:sz w:val="16"/>
                <w:szCs w:val="16"/>
              </w:rPr>
              <w:t>)</w:t>
            </w:r>
          </w:p>
        </w:tc>
        <w:tc>
          <w:tcPr>
            <w:tcW w:w="1218"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w:t>
            </w:r>
            <w:r w:rsidRPr="003834C0">
              <w:rPr>
                <w:rFonts w:ascii="Calibri" w:eastAsia="Times New Roman" w:hAnsi="Calibri" w:cs="Calibri"/>
                <w:color w:val="000000"/>
                <w:sz w:val="16"/>
                <w:szCs w:val="16"/>
                <w:vertAlign w:val="superscript"/>
              </w:rPr>
              <w:t>1</w:t>
            </w:r>
            <w:r w:rsidRPr="003834C0">
              <w:rPr>
                <w:rFonts w:ascii="Calibri" w:eastAsia="Times New Roman" w:hAnsi="Calibri" w:cs="Calibri"/>
                <w:color w:val="000000"/>
                <w:sz w:val="16"/>
                <w:szCs w:val="16"/>
              </w:rPr>
              <w:t>)</w:t>
            </w:r>
          </w:p>
        </w:tc>
        <w:tc>
          <w:tcPr>
            <w:tcW w:w="1107" w:type="dxa"/>
            <w:tcBorders>
              <w:top w:val="nil"/>
              <w:left w:val="single" w:sz="4" w:space="0" w:color="auto"/>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15,112</w:t>
            </w:r>
          </w:p>
        </w:tc>
        <w:tc>
          <w:tcPr>
            <w:tcW w:w="951" w:type="dxa"/>
            <w:tcBorders>
              <w:top w:val="nil"/>
              <w:left w:val="nil"/>
              <w:bottom w:val="nil"/>
              <w:right w:val="single" w:sz="4" w:space="0" w:color="auto"/>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7,450</w:t>
            </w:r>
          </w:p>
        </w:tc>
      </w:tr>
      <w:tr w:rsidR="00022BB0" w:rsidRPr="003834C0" w:rsidTr="003834C0">
        <w:trPr>
          <w:trHeight w:val="72"/>
        </w:trPr>
        <w:tc>
          <w:tcPr>
            <w:tcW w:w="2335" w:type="dxa"/>
            <w:tcBorders>
              <w:top w:val="nil"/>
              <w:left w:val="single" w:sz="4" w:space="0" w:color="auto"/>
              <w:bottom w:val="nil"/>
              <w:right w:val="single" w:sz="4" w:space="0" w:color="auto"/>
            </w:tcBorders>
            <w:shd w:val="clear" w:color="auto" w:fill="auto"/>
            <w:noWrap/>
            <w:vAlign w:val="bottom"/>
            <w:hideMark/>
          </w:tcPr>
          <w:p w:rsidR="00022BB0" w:rsidRPr="003834C0" w:rsidRDefault="00022BB0" w:rsidP="00022BB0">
            <w:pPr>
              <w:spacing w:after="0" w:line="240" w:lineRule="auto"/>
              <w:ind w:firstLineChars="200" w:firstLine="320"/>
              <w:rPr>
                <w:rFonts w:ascii="Calibri" w:eastAsia="Times New Roman" w:hAnsi="Calibri" w:cs="Calibri"/>
                <w:color w:val="000000"/>
                <w:sz w:val="16"/>
                <w:szCs w:val="16"/>
              </w:rPr>
            </w:pPr>
            <w:r w:rsidRPr="003834C0">
              <w:rPr>
                <w:rFonts w:ascii="Calibri" w:eastAsia="Times New Roman" w:hAnsi="Calibri" w:cs="Calibri"/>
                <w:color w:val="000000"/>
                <w:sz w:val="16"/>
                <w:szCs w:val="16"/>
              </w:rPr>
              <w:t>$7,500-9,999</w:t>
            </w:r>
          </w:p>
        </w:tc>
        <w:tc>
          <w:tcPr>
            <w:tcW w:w="1972" w:type="dxa"/>
            <w:tcBorders>
              <w:top w:val="nil"/>
              <w:left w:val="nil"/>
              <w:bottom w:val="nil"/>
              <w:right w:val="single" w:sz="4" w:space="0" w:color="auto"/>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100</w:t>
            </w:r>
          </w:p>
        </w:tc>
        <w:tc>
          <w:tcPr>
            <w:tcW w:w="960"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3</w:t>
            </w:r>
          </w:p>
        </w:tc>
        <w:tc>
          <w:tcPr>
            <w:tcW w:w="629"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5</w:t>
            </w:r>
          </w:p>
        </w:tc>
        <w:tc>
          <w:tcPr>
            <w:tcW w:w="870"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19</w:t>
            </w:r>
          </w:p>
        </w:tc>
        <w:tc>
          <w:tcPr>
            <w:tcW w:w="860"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16</w:t>
            </w:r>
          </w:p>
        </w:tc>
        <w:tc>
          <w:tcPr>
            <w:tcW w:w="960"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37</w:t>
            </w:r>
          </w:p>
        </w:tc>
        <w:tc>
          <w:tcPr>
            <w:tcW w:w="960"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14</w:t>
            </w:r>
          </w:p>
        </w:tc>
        <w:tc>
          <w:tcPr>
            <w:tcW w:w="951"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5</w:t>
            </w:r>
          </w:p>
        </w:tc>
        <w:tc>
          <w:tcPr>
            <w:tcW w:w="1119"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2</w:t>
            </w:r>
          </w:p>
        </w:tc>
        <w:tc>
          <w:tcPr>
            <w:tcW w:w="1119"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w:t>
            </w:r>
            <w:r w:rsidRPr="003834C0">
              <w:rPr>
                <w:rFonts w:ascii="Calibri" w:eastAsia="Times New Roman" w:hAnsi="Calibri" w:cs="Calibri"/>
                <w:color w:val="000000"/>
                <w:sz w:val="16"/>
                <w:szCs w:val="16"/>
                <w:vertAlign w:val="superscript"/>
              </w:rPr>
              <w:t>1</w:t>
            </w:r>
            <w:r w:rsidRPr="003834C0">
              <w:rPr>
                <w:rFonts w:ascii="Calibri" w:eastAsia="Times New Roman" w:hAnsi="Calibri" w:cs="Calibri"/>
                <w:color w:val="000000"/>
                <w:sz w:val="16"/>
                <w:szCs w:val="16"/>
              </w:rPr>
              <w:t>)</w:t>
            </w:r>
          </w:p>
        </w:tc>
        <w:tc>
          <w:tcPr>
            <w:tcW w:w="1119"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w:t>
            </w:r>
            <w:r w:rsidRPr="003834C0">
              <w:rPr>
                <w:rFonts w:ascii="Calibri" w:eastAsia="Times New Roman" w:hAnsi="Calibri" w:cs="Calibri"/>
                <w:color w:val="000000"/>
                <w:sz w:val="16"/>
                <w:szCs w:val="16"/>
                <w:vertAlign w:val="superscript"/>
              </w:rPr>
              <w:t>1</w:t>
            </w:r>
            <w:r w:rsidRPr="003834C0">
              <w:rPr>
                <w:rFonts w:ascii="Calibri" w:eastAsia="Times New Roman" w:hAnsi="Calibri" w:cs="Calibri"/>
                <w:color w:val="000000"/>
                <w:sz w:val="16"/>
                <w:szCs w:val="16"/>
              </w:rPr>
              <w:t>)</w:t>
            </w:r>
          </w:p>
        </w:tc>
        <w:tc>
          <w:tcPr>
            <w:tcW w:w="1218"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w:t>
            </w:r>
            <w:r w:rsidRPr="003834C0">
              <w:rPr>
                <w:rFonts w:ascii="Calibri" w:eastAsia="Times New Roman" w:hAnsi="Calibri" w:cs="Calibri"/>
                <w:color w:val="000000"/>
                <w:sz w:val="16"/>
                <w:szCs w:val="16"/>
                <w:vertAlign w:val="superscript"/>
              </w:rPr>
              <w:t>1</w:t>
            </w:r>
            <w:r w:rsidRPr="003834C0">
              <w:rPr>
                <w:rFonts w:ascii="Calibri" w:eastAsia="Times New Roman" w:hAnsi="Calibri" w:cs="Calibri"/>
                <w:color w:val="000000"/>
                <w:sz w:val="16"/>
                <w:szCs w:val="16"/>
              </w:rPr>
              <w:t>)</w:t>
            </w:r>
          </w:p>
        </w:tc>
        <w:tc>
          <w:tcPr>
            <w:tcW w:w="1107" w:type="dxa"/>
            <w:tcBorders>
              <w:top w:val="nil"/>
              <w:left w:val="single" w:sz="4" w:space="0" w:color="auto"/>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21,243</w:t>
            </w:r>
          </w:p>
        </w:tc>
        <w:tc>
          <w:tcPr>
            <w:tcW w:w="951" w:type="dxa"/>
            <w:tcBorders>
              <w:top w:val="nil"/>
              <w:left w:val="nil"/>
              <w:bottom w:val="nil"/>
              <w:right w:val="single" w:sz="4" w:space="0" w:color="auto"/>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13,450</w:t>
            </w:r>
          </w:p>
        </w:tc>
      </w:tr>
      <w:tr w:rsidR="00022BB0" w:rsidRPr="003834C0" w:rsidTr="003834C0">
        <w:trPr>
          <w:trHeight w:val="72"/>
        </w:trPr>
        <w:tc>
          <w:tcPr>
            <w:tcW w:w="2335" w:type="dxa"/>
            <w:tcBorders>
              <w:top w:val="nil"/>
              <w:left w:val="single" w:sz="4" w:space="0" w:color="auto"/>
              <w:bottom w:val="nil"/>
              <w:right w:val="single" w:sz="4" w:space="0" w:color="auto"/>
            </w:tcBorders>
            <w:shd w:val="clear" w:color="auto" w:fill="auto"/>
            <w:noWrap/>
            <w:vAlign w:val="bottom"/>
            <w:hideMark/>
          </w:tcPr>
          <w:p w:rsidR="00022BB0" w:rsidRPr="003834C0" w:rsidRDefault="00022BB0" w:rsidP="00022BB0">
            <w:pPr>
              <w:spacing w:after="0" w:line="240" w:lineRule="auto"/>
              <w:ind w:firstLineChars="200" w:firstLine="320"/>
              <w:rPr>
                <w:rFonts w:ascii="Calibri" w:eastAsia="Times New Roman" w:hAnsi="Calibri" w:cs="Calibri"/>
                <w:color w:val="000000"/>
                <w:sz w:val="16"/>
                <w:szCs w:val="16"/>
              </w:rPr>
            </w:pPr>
            <w:r w:rsidRPr="003834C0">
              <w:rPr>
                <w:rFonts w:ascii="Calibri" w:eastAsia="Times New Roman" w:hAnsi="Calibri" w:cs="Calibri"/>
                <w:color w:val="000000"/>
                <w:sz w:val="16"/>
                <w:szCs w:val="16"/>
              </w:rPr>
              <w:t>$10,000-14,999</w:t>
            </w:r>
          </w:p>
        </w:tc>
        <w:tc>
          <w:tcPr>
            <w:tcW w:w="1972" w:type="dxa"/>
            <w:tcBorders>
              <w:top w:val="nil"/>
              <w:left w:val="nil"/>
              <w:bottom w:val="nil"/>
              <w:right w:val="single" w:sz="4" w:space="0" w:color="auto"/>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100</w:t>
            </w:r>
          </w:p>
        </w:tc>
        <w:tc>
          <w:tcPr>
            <w:tcW w:w="960"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1</w:t>
            </w:r>
          </w:p>
        </w:tc>
        <w:tc>
          <w:tcPr>
            <w:tcW w:w="629"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3</w:t>
            </w:r>
          </w:p>
        </w:tc>
        <w:tc>
          <w:tcPr>
            <w:tcW w:w="870"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9</w:t>
            </w:r>
          </w:p>
        </w:tc>
        <w:tc>
          <w:tcPr>
            <w:tcW w:w="860"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13</w:t>
            </w:r>
          </w:p>
        </w:tc>
        <w:tc>
          <w:tcPr>
            <w:tcW w:w="960"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34</w:t>
            </w:r>
          </w:p>
        </w:tc>
        <w:tc>
          <w:tcPr>
            <w:tcW w:w="960"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24</w:t>
            </w:r>
          </w:p>
        </w:tc>
        <w:tc>
          <w:tcPr>
            <w:tcW w:w="951"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11</w:t>
            </w:r>
          </w:p>
        </w:tc>
        <w:tc>
          <w:tcPr>
            <w:tcW w:w="1119"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4</w:t>
            </w:r>
          </w:p>
        </w:tc>
        <w:tc>
          <w:tcPr>
            <w:tcW w:w="1119"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1</w:t>
            </w:r>
          </w:p>
        </w:tc>
        <w:tc>
          <w:tcPr>
            <w:tcW w:w="1119"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w:t>
            </w:r>
            <w:r w:rsidRPr="003834C0">
              <w:rPr>
                <w:rFonts w:ascii="Calibri" w:eastAsia="Times New Roman" w:hAnsi="Calibri" w:cs="Calibri"/>
                <w:color w:val="000000"/>
                <w:sz w:val="16"/>
                <w:szCs w:val="16"/>
                <w:vertAlign w:val="superscript"/>
              </w:rPr>
              <w:t>1</w:t>
            </w:r>
            <w:r w:rsidRPr="003834C0">
              <w:rPr>
                <w:rFonts w:ascii="Calibri" w:eastAsia="Times New Roman" w:hAnsi="Calibri" w:cs="Calibri"/>
                <w:color w:val="000000"/>
                <w:sz w:val="16"/>
                <w:szCs w:val="16"/>
              </w:rPr>
              <w:t>)</w:t>
            </w:r>
          </w:p>
        </w:tc>
        <w:tc>
          <w:tcPr>
            <w:tcW w:w="1218"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w:t>
            </w:r>
            <w:r w:rsidRPr="003834C0">
              <w:rPr>
                <w:rFonts w:ascii="Calibri" w:eastAsia="Times New Roman" w:hAnsi="Calibri" w:cs="Calibri"/>
                <w:color w:val="000000"/>
                <w:sz w:val="16"/>
                <w:szCs w:val="16"/>
                <w:vertAlign w:val="superscript"/>
              </w:rPr>
              <w:t>1</w:t>
            </w:r>
            <w:r w:rsidRPr="003834C0">
              <w:rPr>
                <w:rFonts w:ascii="Calibri" w:eastAsia="Times New Roman" w:hAnsi="Calibri" w:cs="Calibri"/>
                <w:color w:val="000000"/>
                <w:sz w:val="16"/>
                <w:szCs w:val="16"/>
              </w:rPr>
              <w:t>)</w:t>
            </w:r>
          </w:p>
        </w:tc>
        <w:tc>
          <w:tcPr>
            <w:tcW w:w="1107" w:type="dxa"/>
            <w:tcBorders>
              <w:top w:val="nil"/>
              <w:left w:val="single" w:sz="4" w:space="0" w:color="auto"/>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30,389</w:t>
            </w:r>
          </w:p>
        </w:tc>
        <w:tc>
          <w:tcPr>
            <w:tcW w:w="951" w:type="dxa"/>
            <w:tcBorders>
              <w:top w:val="nil"/>
              <w:left w:val="nil"/>
              <w:bottom w:val="nil"/>
              <w:right w:val="single" w:sz="4" w:space="0" w:color="auto"/>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20,500</w:t>
            </w:r>
          </w:p>
        </w:tc>
      </w:tr>
      <w:tr w:rsidR="00022BB0" w:rsidRPr="003834C0" w:rsidTr="003834C0">
        <w:trPr>
          <w:trHeight w:val="72"/>
        </w:trPr>
        <w:tc>
          <w:tcPr>
            <w:tcW w:w="2335" w:type="dxa"/>
            <w:tcBorders>
              <w:top w:val="nil"/>
              <w:left w:val="single" w:sz="4" w:space="0" w:color="auto"/>
              <w:bottom w:val="nil"/>
              <w:right w:val="single" w:sz="4" w:space="0" w:color="auto"/>
            </w:tcBorders>
            <w:shd w:val="clear" w:color="auto" w:fill="auto"/>
            <w:noWrap/>
            <w:vAlign w:val="bottom"/>
            <w:hideMark/>
          </w:tcPr>
          <w:p w:rsidR="00022BB0" w:rsidRPr="003834C0" w:rsidRDefault="00022BB0" w:rsidP="00022BB0">
            <w:pPr>
              <w:spacing w:after="0" w:line="240" w:lineRule="auto"/>
              <w:ind w:firstLineChars="200" w:firstLine="320"/>
              <w:rPr>
                <w:rFonts w:ascii="Calibri" w:eastAsia="Times New Roman" w:hAnsi="Calibri" w:cs="Calibri"/>
                <w:color w:val="000000"/>
                <w:sz w:val="16"/>
                <w:szCs w:val="16"/>
              </w:rPr>
            </w:pPr>
            <w:r w:rsidRPr="003834C0">
              <w:rPr>
                <w:rFonts w:ascii="Calibri" w:eastAsia="Times New Roman" w:hAnsi="Calibri" w:cs="Calibri"/>
                <w:color w:val="000000"/>
                <w:sz w:val="16"/>
                <w:szCs w:val="16"/>
              </w:rPr>
              <w:t>$15,000-24,999</w:t>
            </w:r>
          </w:p>
        </w:tc>
        <w:tc>
          <w:tcPr>
            <w:tcW w:w="1972" w:type="dxa"/>
            <w:tcBorders>
              <w:top w:val="nil"/>
              <w:left w:val="nil"/>
              <w:bottom w:val="nil"/>
              <w:right w:val="single" w:sz="4" w:space="0" w:color="auto"/>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100</w:t>
            </w:r>
          </w:p>
        </w:tc>
        <w:tc>
          <w:tcPr>
            <w:tcW w:w="960"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w:t>
            </w:r>
            <w:r w:rsidRPr="003834C0">
              <w:rPr>
                <w:rFonts w:ascii="Calibri" w:eastAsia="Times New Roman" w:hAnsi="Calibri" w:cs="Calibri"/>
                <w:color w:val="000000"/>
                <w:sz w:val="16"/>
                <w:szCs w:val="16"/>
                <w:vertAlign w:val="superscript"/>
              </w:rPr>
              <w:t>1</w:t>
            </w:r>
            <w:r w:rsidRPr="003834C0">
              <w:rPr>
                <w:rFonts w:ascii="Calibri" w:eastAsia="Times New Roman" w:hAnsi="Calibri" w:cs="Calibri"/>
                <w:color w:val="000000"/>
                <w:sz w:val="16"/>
                <w:szCs w:val="16"/>
              </w:rPr>
              <w:t>)</w:t>
            </w:r>
          </w:p>
        </w:tc>
        <w:tc>
          <w:tcPr>
            <w:tcW w:w="629"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w:t>
            </w:r>
            <w:r w:rsidRPr="003834C0">
              <w:rPr>
                <w:rFonts w:ascii="Calibri" w:eastAsia="Times New Roman" w:hAnsi="Calibri" w:cs="Calibri"/>
                <w:color w:val="000000"/>
                <w:sz w:val="16"/>
                <w:szCs w:val="16"/>
                <w:vertAlign w:val="superscript"/>
              </w:rPr>
              <w:t>1</w:t>
            </w:r>
            <w:r w:rsidRPr="003834C0">
              <w:rPr>
                <w:rFonts w:ascii="Calibri" w:eastAsia="Times New Roman" w:hAnsi="Calibri" w:cs="Calibri"/>
                <w:color w:val="000000"/>
                <w:sz w:val="16"/>
                <w:szCs w:val="16"/>
              </w:rPr>
              <w:t>)</w:t>
            </w:r>
          </w:p>
        </w:tc>
        <w:tc>
          <w:tcPr>
            <w:tcW w:w="870"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2</w:t>
            </w:r>
          </w:p>
        </w:tc>
        <w:tc>
          <w:tcPr>
            <w:tcW w:w="860"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8</w:t>
            </w:r>
          </w:p>
        </w:tc>
        <w:tc>
          <w:tcPr>
            <w:tcW w:w="960"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18</w:t>
            </w:r>
          </w:p>
        </w:tc>
        <w:tc>
          <w:tcPr>
            <w:tcW w:w="960"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30</w:t>
            </w:r>
          </w:p>
        </w:tc>
        <w:tc>
          <w:tcPr>
            <w:tcW w:w="951"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26</w:t>
            </w:r>
          </w:p>
        </w:tc>
        <w:tc>
          <w:tcPr>
            <w:tcW w:w="1119"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7</w:t>
            </w:r>
          </w:p>
        </w:tc>
        <w:tc>
          <w:tcPr>
            <w:tcW w:w="1119"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7</w:t>
            </w:r>
          </w:p>
        </w:tc>
        <w:tc>
          <w:tcPr>
            <w:tcW w:w="1119"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1</w:t>
            </w:r>
          </w:p>
        </w:tc>
        <w:tc>
          <w:tcPr>
            <w:tcW w:w="1218"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w:t>
            </w:r>
            <w:r w:rsidRPr="003834C0">
              <w:rPr>
                <w:rFonts w:ascii="Calibri" w:eastAsia="Times New Roman" w:hAnsi="Calibri" w:cs="Calibri"/>
                <w:color w:val="000000"/>
                <w:sz w:val="16"/>
                <w:szCs w:val="16"/>
                <w:vertAlign w:val="superscript"/>
              </w:rPr>
              <w:t>1</w:t>
            </w:r>
            <w:r w:rsidRPr="003834C0">
              <w:rPr>
                <w:rFonts w:ascii="Calibri" w:eastAsia="Times New Roman" w:hAnsi="Calibri" w:cs="Calibri"/>
                <w:color w:val="000000"/>
                <w:sz w:val="16"/>
                <w:szCs w:val="16"/>
              </w:rPr>
              <w:t>)</w:t>
            </w:r>
          </w:p>
        </w:tc>
        <w:tc>
          <w:tcPr>
            <w:tcW w:w="1107" w:type="dxa"/>
            <w:tcBorders>
              <w:top w:val="nil"/>
              <w:left w:val="single" w:sz="4" w:space="0" w:color="auto"/>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74,329</w:t>
            </w:r>
          </w:p>
        </w:tc>
        <w:tc>
          <w:tcPr>
            <w:tcW w:w="951" w:type="dxa"/>
            <w:tcBorders>
              <w:top w:val="nil"/>
              <w:left w:val="nil"/>
              <w:bottom w:val="nil"/>
              <w:right w:val="single" w:sz="4" w:space="0" w:color="auto"/>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42,750</w:t>
            </w:r>
          </w:p>
        </w:tc>
      </w:tr>
      <w:tr w:rsidR="00022BB0" w:rsidRPr="003834C0" w:rsidTr="003834C0">
        <w:trPr>
          <w:trHeight w:val="72"/>
        </w:trPr>
        <w:tc>
          <w:tcPr>
            <w:tcW w:w="2335" w:type="dxa"/>
            <w:tcBorders>
              <w:top w:val="nil"/>
              <w:left w:val="single" w:sz="4" w:space="0" w:color="auto"/>
              <w:bottom w:val="nil"/>
              <w:right w:val="single" w:sz="4" w:space="0" w:color="auto"/>
            </w:tcBorders>
            <w:shd w:val="clear" w:color="auto" w:fill="auto"/>
            <w:noWrap/>
            <w:vAlign w:val="bottom"/>
            <w:hideMark/>
          </w:tcPr>
          <w:p w:rsidR="00022BB0" w:rsidRPr="003834C0" w:rsidRDefault="00022BB0" w:rsidP="00022BB0">
            <w:pPr>
              <w:spacing w:after="0" w:line="240" w:lineRule="auto"/>
              <w:ind w:firstLineChars="200" w:firstLine="320"/>
              <w:rPr>
                <w:rFonts w:ascii="Calibri" w:eastAsia="Times New Roman" w:hAnsi="Calibri" w:cs="Calibri"/>
                <w:color w:val="000000"/>
                <w:sz w:val="16"/>
                <w:szCs w:val="16"/>
              </w:rPr>
            </w:pPr>
            <w:r w:rsidRPr="003834C0">
              <w:rPr>
                <w:rFonts w:ascii="Calibri" w:eastAsia="Times New Roman" w:hAnsi="Calibri" w:cs="Calibri"/>
                <w:color w:val="000000"/>
                <w:sz w:val="16"/>
                <w:szCs w:val="16"/>
              </w:rPr>
              <w:t>$25,000-49,999</w:t>
            </w:r>
          </w:p>
        </w:tc>
        <w:tc>
          <w:tcPr>
            <w:tcW w:w="1972" w:type="dxa"/>
            <w:tcBorders>
              <w:top w:val="nil"/>
              <w:left w:val="nil"/>
              <w:bottom w:val="nil"/>
              <w:right w:val="single" w:sz="4" w:space="0" w:color="auto"/>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100</w:t>
            </w:r>
          </w:p>
        </w:tc>
        <w:tc>
          <w:tcPr>
            <w:tcW w:w="960"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1</w:t>
            </w:r>
          </w:p>
        </w:tc>
        <w:tc>
          <w:tcPr>
            <w:tcW w:w="629"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w:t>
            </w:r>
            <w:r w:rsidRPr="003834C0">
              <w:rPr>
                <w:rFonts w:ascii="Calibri" w:eastAsia="Times New Roman" w:hAnsi="Calibri" w:cs="Calibri"/>
                <w:color w:val="000000"/>
                <w:sz w:val="16"/>
                <w:szCs w:val="16"/>
                <w:vertAlign w:val="superscript"/>
              </w:rPr>
              <w:t>1</w:t>
            </w:r>
            <w:r w:rsidRPr="003834C0">
              <w:rPr>
                <w:rFonts w:ascii="Calibri" w:eastAsia="Times New Roman" w:hAnsi="Calibri" w:cs="Calibri"/>
                <w:color w:val="000000"/>
                <w:sz w:val="16"/>
                <w:szCs w:val="16"/>
              </w:rPr>
              <w:t>)</w:t>
            </w:r>
          </w:p>
        </w:tc>
        <w:tc>
          <w:tcPr>
            <w:tcW w:w="870"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w:t>
            </w:r>
            <w:r w:rsidRPr="003834C0">
              <w:rPr>
                <w:rFonts w:ascii="Calibri" w:eastAsia="Times New Roman" w:hAnsi="Calibri" w:cs="Calibri"/>
                <w:color w:val="000000"/>
                <w:sz w:val="16"/>
                <w:szCs w:val="16"/>
                <w:vertAlign w:val="superscript"/>
              </w:rPr>
              <w:t>1</w:t>
            </w:r>
            <w:r w:rsidRPr="003834C0">
              <w:rPr>
                <w:rFonts w:ascii="Calibri" w:eastAsia="Times New Roman" w:hAnsi="Calibri" w:cs="Calibri"/>
                <w:color w:val="000000"/>
                <w:sz w:val="16"/>
                <w:szCs w:val="16"/>
              </w:rPr>
              <w:t>)</w:t>
            </w:r>
          </w:p>
        </w:tc>
        <w:tc>
          <w:tcPr>
            <w:tcW w:w="860"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1</w:t>
            </w:r>
          </w:p>
        </w:tc>
        <w:tc>
          <w:tcPr>
            <w:tcW w:w="960"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2</w:t>
            </w:r>
          </w:p>
        </w:tc>
        <w:tc>
          <w:tcPr>
            <w:tcW w:w="960"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7</w:t>
            </w:r>
          </w:p>
        </w:tc>
        <w:tc>
          <w:tcPr>
            <w:tcW w:w="951"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20</w:t>
            </w:r>
          </w:p>
        </w:tc>
        <w:tc>
          <w:tcPr>
            <w:tcW w:w="1119"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31</w:t>
            </w:r>
          </w:p>
        </w:tc>
        <w:tc>
          <w:tcPr>
            <w:tcW w:w="1119"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30</w:t>
            </w:r>
          </w:p>
        </w:tc>
        <w:tc>
          <w:tcPr>
            <w:tcW w:w="1119"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5</w:t>
            </w:r>
          </w:p>
        </w:tc>
        <w:tc>
          <w:tcPr>
            <w:tcW w:w="1218"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3</w:t>
            </w:r>
          </w:p>
        </w:tc>
        <w:tc>
          <w:tcPr>
            <w:tcW w:w="1107" w:type="dxa"/>
            <w:tcBorders>
              <w:top w:val="nil"/>
              <w:left w:val="single" w:sz="4" w:space="0" w:color="auto"/>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267,996</w:t>
            </w:r>
          </w:p>
        </w:tc>
        <w:tc>
          <w:tcPr>
            <w:tcW w:w="951" w:type="dxa"/>
            <w:tcBorders>
              <w:top w:val="nil"/>
              <w:left w:val="nil"/>
              <w:bottom w:val="nil"/>
              <w:right w:val="single" w:sz="4" w:space="0" w:color="auto"/>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160,000</w:t>
            </w:r>
          </w:p>
        </w:tc>
      </w:tr>
      <w:tr w:rsidR="00022BB0" w:rsidRPr="003834C0" w:rsidTr="003834C0">
        <w:trPr>
          <w:trHeight w:val="72"/>
        </w:trPr>
        <w:tc>
          <w:tcPr>
            <w:tcW w:w="2335" w:type="dxa"/>
            <w:tcBorders>
              <w:top w:val="nil"/>
              <w:left w:val="single" w:sz="4" w:space="0" w:color="auto"/>
              <w:bottom w:val="nil"/>
              <w:right w:val="single" w:sz="4" w:space="0" w:color="auto"/>
            </w:tcBorders>
            <w:shd w:val="clear" w:color="auto" w:fill="auto"/>
            <w:noWrap/>
            <w:vAlign w:val="bottom"/>
            <w:hideMark/>
          </w:tcPr>
          <w:p w:rsidR="00022BB0" w:rsidRPr="003834C0" w:rsidRDefault="00022BB0" w:rsidP="00022BB0">
            <w:pPr>
              <w:spacing w:after="0" w:line="240" w:lineRule="auto"/>
              <w:ind w:firstLineChars="200" w:firstLine="320"/>
              <w:rPr>
                <w:rFonts w:ascii="Calibri" w:eastAsia="Times New Roman" w:hAnsi="Calibri" w:cs="Calibri"/>
                <w:color w:val="000000"/>
                <w:sz w:val="16"/>
                <w:szCs w:val="16"/>
              </w:rPr>
            </w:pPr>
            <w:r w:rsidRPr="003834C0">
              <w:rPr>
                <w:rFonts w:ascii="Calibri" w:eastAsia="Times New Roman" w:hAnsi="Calibri" w:cs="Calibri"/>
                <w:color w:val="000000"/>
                <w:sz w:val="16"/>
                <w:szCs w:val="16"/>
              </w:rPr>
              <w:t>$50,000-99,999</w:t>
            </w:r>
          </w:p>
        </w:tc>
        <w:tc>
          <w:tcPr>
            <w:tcW w:w="1972" w:type="dxa"/>
            <w:tcBorders>
              <w:top w:val="nil"/>
              <w:left w:val="nil"/>
              <w:bottom w:val="nil"/>
              <w:right w:val="single" w:sz="4" w:space="0" w:color="auto"/>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100</w:t>
            </w:r>
          </w:p>
        </w:tc>
        <w:tc>
          <w:tcPr>
            <w:tcW w:w="960"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w:t>
            </w:r>
            <w:r w:rsidRPr="003834C0">
              <w:rPr>
                <w:rFonts w:ascii="Calibri" w:eastAsia="Times New Roman" w:hAnsi="Calibri" w:cs="Calibri"/>
                <w:color w:val="000000"/>
                <w:sz w:val="16"/>
                <w:szCs w:val="16"/>
                <w:vertAlign w:val="superscript"/>
              </w:rPr>
              <w:t>1</w:t>
            </w:r>
            <w:r w:rsidRPr="003834C0">
              <w:rPr>
                <w:rFonts w:ascii="Calibri" w:eastAsia="Times New Roman" w:hAnsi="Calibri" w:cs="Calibri"/>
                <w:color w:val="000000"/>
                <w:sz w:val="16"/>
                <w:szCs w:val="16"/>
              </w:rPr>
              <w:t>)</w:t>
            </w:r>
          </w:p>
        </w:tc>
        <w:tc>
          <w:tcPr>
            <w:tcW w:w="629"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w:t>
            </w:r>
            <w:r w:rsidRPr="003834C0">
              <w:rPr>
                <w:rFonts w:ascii="Calibri" w:eastAsia="Times New Roman" w:hAnsi="Calibri" w:cs="Calibri"/>
                <w:color w:val="000000"/>
                <w:sz w:val="16"/>
                <w:szCs w:val="16"/>
                <w:vertAlign w:val="superscript"/>
              </w:rPr>
              <w:t>1</w:t>
            </w:r>
            <w:r w:rsidRPr="003834C0">
              <w:rPr>
                <w:rFonts w:ascii="Calibri" w:eastAsia="Times New Roman" w:hAnsi="Calibri" w:cs="Calibri"/>
                <w:color w:val="000000"/>
                <w:sz w:val="16"/>
                <w:szCs w:val="16"/>
              </w:rPr>
              <w:t>)</w:t>
            </w:r>
          </w:p>
        </w:tc>
        <w:tc>
          <w:tcPr>
            <w:tcW w:w="870"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w:t>
            </w:r>
            <w:r w:rsidRPr="003834C0">
              <w:rPr>
                <w:rFonts w:ascii="Calibri" w:eastAsia="Times New Roman" w:hAnsi="Calibri" w:cs="Calibri"/>
                <w:color w:val="000000"/>
                <w:sz w:val="16"/>
                <w:szCs w:val="16"/>
                <w:vertAlign w:val="superscript"/>
              </w:rPr>
              <w:t>1</w:t>
            </w:r>
            <w:r w:rsidRPr="003834C0">
              <w:rPr>
                <w:rFonts w:ascii="Calibri" w:eastAsia="Times New Roman" w:hAnsi="Calibri" w:cs="Calibri"/>
                <w:color w:val="000000"/>
                <w:sz w:val="16"/>
                <w:szCs w:val="16"/>
              </w:rPr>
              <w:t>)</w:t>
            </w:r>
          </w:p>
        </w:tc>
        <w:tc>
          <w:tcPr>
            <w:tcW w:w="860"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w:t>
            </w:r>
            <w:r w:rsidRPr="003834C0">
              <w:rPr>
                <w:rFonts w:ascii="Calibri" w:eastAsia="Times New Roman" w:hAnsi="Calibri" w:cs="Calibri"/>
                <w:color w:val="000000"/>
                <w:sz w:val="16"/>
                <w:szCs w:val="16"/>
                <w:vertAlign w:val="superscript"/>
              </w:rPr>
              <w:t>1</w:t>
            </w:r>
            <w:r w:rsidRPr="003834C0">
              <w:rPr>
                <w:rFonts w:ascii="Calibri" w:eastAsia="Times New Roman" w:hAnsi="Calibri" w:cs="Calibri"/>
                <w:color w:val="000000"/>
                <w:sz w:val="16"/>
                <w:szCs w:val="16"/>
              </w:rPr>
              <w:t>)</w:t>
            </w:r>
          </w:p>
        </w:tc>
        <w:tc>
          <w:tcPr>
            <w:tcW w:w="960"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w:t>
            </w:r>
            <w:r w:rsidRPr="003834C0">
              <w:rPr>
                <w:rFonts w:ascii="Calibri" w:eastAsia="Times New Roman" w:hAnsi="Calibri" w:cs="Calibri"/>
                <w:color w:val="000000"/>
                <w:sz w:val="16"/>
                <w:szCs w:val="16"/>
                <w:vertAlign w:val="superscript"/>
              </w:rPr>
              <w:t>1</w:t>
            </w:r>
            <w:r w:rsidRPr="003834C0">
              <w:rPr>
                <w:rFonts w:ascii="Calibri" w:eastAsia="Times New Roman" w:hAnsi="Calibri" w:cs="Calibri"/>
                <w:color w:val="000000"/>
                <w:sz w:val="16"/>
                <w:szCs w:val="16"/>
              </w:rPr>
              <w:t>)</w:t>
            </w:r>
          </w:p>
        </w:tc>
        <w:tc>
          <w:tcPr>
            <w:tcW w:w="960"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1</w:t>
            </w:r>
          </w:p>
        </w:tc>
        <w:tc>
          <w:tcPr>
            <w:tcW w:w="951"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3</w:t>
            </w:r>
          </w:p>
        </w:tc>
        <w:tc>
          <w:tcPr>
            <w:tcW w:w="1119"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13</w:t>
            </w:r>
          </w:p>
        </w:tc>
        <w:tc>
          <w:tcPr>
            <w:tcW w:w="1119"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37</w:t>
            </w:r>
          </w:p>
        </w:tc>
        <w:tc>
          <w:tcPr>
            <w:tcW w:w="1119"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27</w:t>
            </w:r>
          </w:p>
        </w:tc>
        <w:tc>
          <w:tcPr>
            <w:tcW w:w="1218"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20</w:t>
            </w:r>
          </w:p>
        </w:tc>
        <w:tc>
          <w:tcPr>
            <w:tcW w:w="1107" w:type="dxa"/>
            <w:tcBorders>
              <w:top w:val="nil"/>
              <w:left w:val="single" w:sz="4" w:space="0" w:color="auto"/>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789,582</w:t>
            </w:r>
          </w:p>
        </w:tc>
        <w:tc>
          <w:tcPr>
            <w:tcW w:w="951" w:type="dxa"/>
            <w:tcBorders>
              <w:top w:val="nil"/>
              <w:left w:val="nil"/>
              <w:bottom w:val="nil"/>
              <w:right w:val="single" w:sz="4" w:space="0" w:color="auto"/>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470,000</w:t>
            </w:r>
          </w:p>
        </w:tc>
      </w:tr>
      <w:tr w:rsidR="00022BB0" w:rsidRPr="003834C0" w:rsidTr="003834C0">
        <w:trPr>
          <w:trHeight w:val="72"/>
        </w:trPr>
        <w:tc>
          <w:tcPr>
            <w:tcW w:w="2335" w:type="dxa"/>
            <w:tcBorders>
              <w:top w:val="nil"/>
              <w:left w:val="single" w:sz="4" w:space="0" w:color="auto"/>
              <w:bottom w:val="nil"/>
              <w:right w:val="single" w:sz="4" w:space="0" w:color="auto"/>
            </w:tcBorders>
            <w:shd w:val="clear" w:color="auto" w:fill="auto"/>
            <w:noWrap/>
            <w:vAlign w:val="bottom"/>
            <w:hideMark/>
          </w:tcPr>
          <w:p w:rsidR="00022BB0" w:rsidRPr="003834C0" w:rsidRDefault="00022BB0" w:rsidP="00022BB0">
            <w:pPr>
              <w:spacing w:after="0" w:line="240" w:lineRule="auto"/>
              <w:ind w:firstLineChars="200" w:firstLine="320"/>
              <w:rPr>
                <w:rFonts w:ascii="Calibri" w:eastAsia="Times New Roman" w:hAnsi="Calibri" w:cs="Calibri"/>
                <w:color w:val="000000"/>
                <w:sz w:val="16"/>
                <w:szCs w:val="16"/>
              </w:rPr>
            </w:pPr>
            <w:r w:rsidRPr="003834C0">
              <w:rPr>
                <w:rFonts w:ascii="Calibri" w:eastAsia="Times New Roman" w:hAnsi="Calibri" w:cs="Calibri"/>
                <w:color w:val="000000"/>
                <w:sz w:val="16"/>
                <w:szCs w:val="16"/>
              </w:rPr>
              <w:t>$100,000 and over</w:t>
            </w:r>
          </w:p>
        </w:tc>
        <w:tc>
          <w:tcPr>
            <w:tcW w:w="1972" w:type="dxa"/>
            <w:tcBorders>
              <w:top w:val="nil"/>
              <w:left w:val="nil"/>
              <w:bottom w:val="nil"/>
              <w:right w:val="single" w:sz="4" w:space="0" w:color="auto"/>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100</w:t>
            </w:r>
          </w:p>
        </w:tc>
        <w:tc>
          <w:tcPr>
            <w:tcW w:w="960"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w:t>
            </w:r>
            <w:r w:rsidRPr="003834C0">
              <w:rPr>
                <w:rFonts w:ascii="Calibri" w:eastAsia="Times New Roman" w:hAnsi="Calibri" w:cs="Calibri"/>
                <w:color w:val="000000"/>
                <w:sz w:val="16"/>
                <w:szCs w:val="16"/>
                <w:vertAlign w:val="superscript"/>
              </w:rPr>
              <w:t>1</w:t>
            </w:r>
            <w:r w:rsidRPr="003834C0">
              <w:rPr>
                <w:rFonts w:ascii="Calibri" w:eastAsia="Times New Roman" w:hAnsi="Calibri" w:cs="Calibri"/>
                <w:color w:val="000000"/>
                <w:sz w:val="16"/>
                <w:szCs w:val="16"/>
              </w:rPr>
              <w:t>)</w:t>
            </w:r>
          </w:p>
        </w:tc>
        <w:tc>
          <w:tcPr>
            <w:tcW w:w="629"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w:t>
            </w:r>
            <w:r w:rsidRPr="003834C0">
              <w:rPr>
                <w:rFonts w:ascii="Calibri" w:eastAsia="Times New Roman" w:hAnsi="Calibri" w:cs="Calibri"/>
                <w:color w:val="000000"/>
                <w:sz w:val="16"/>
                <w:szCs w:val="16"/>
                <w:vertAlign w:val="superscript"/>
              </w:rPr>
              <w:t>1</w:t>
            </w:r>
            <w:r w:rsidRPr="003834C0">
              <w:rPr>
                <w:rFonts w:ascii="Calibri" w:eastAsia="Times New Roman" w:hAnsi="Calibri" w:cs="Calibri"/>
                <w:color w:val="000000"/>
                <w:sz w:val="16"/>
                <w:szCs w:val="16"/>
              </w:rPr>
              <w:t>)</w:t>
            </w:r>
          </w:p>
        </w:tc>
        <w:tc>
          <w:tcPr>
            <w:tcW w:w="870"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w:t>
            </w:r>
            <w:r w:rsidRPr="003834C0">
              <w:rPr>
                <w:rFonts w:ascii="Calibri" w:eastAsia="Times New Roman" w:hAnsi="Calibri" w:cs="Calibri"/>
                <w:color w:val="000000"/>
                <w:sz w:val="16"/>
                <w:szCs w:val="16"/>
                <w:vertAlign w:val="superscript"/>
              </w:rPr>
              <w:t>1</w:t>
            </w:r>
            <w:r w:rsidRPr="003834C0">
              <w:rPr>
                <w:rFonts w:ascii="Calibri" w:eastAsia="Times New Roman" w:hAnsi="Calibri" w:cs="Calibri"/>
                <w:color w:val="000000"/>
                <w:sz w:val="16"/>
                <w:szCs w:val="16"/>
              </w:rPr>
              <w:t>)</w:t>
            </w:r>
          </w:p>
        </w:tc>
        <w:tc>
          <w:tcPr>
            <w:tcW w:w="860"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w:t>
            </w:r>
            <w:r w:rsidRPr="003834C0">
              <w:rPr>
                <w:rFonts w:ascii="Calibri" w:eastAsia="Times New Roman" w:hAnsi="Calibri" w:cs="Calibri"/>
                <w:color w:val="000000"/>
                <w:sz w:val="16"/>
                <w:szCs w:val="16"/>
                <w:vertAlign w:val="superscript"/>
              </w:rPr>
              <w:t>1</w:t>
            </w:r>
            <w:r w:rsidRPr="003834C0">
              <w:rPr>
                <w:rFonts w:ascii="Calibri" w:eastAsia="Times New Roman" w:hAnsi="Calibri" w:cs="Calibri"/>
                <w:color w:val="000000"/>
                <w:sz w:val="16"/>
                <w:szCs w:val="16"/>
              </w:rPr>
              <w:t>)</w:t>
            </w:r>
          </w:p>
        </w:tc>
        <w:tc>
          <w:tcPr>
            <w:tcW w:w="960"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w:t>
            </w:r>
            <w:r w:rsidRPr="003834C0">
              <w:rPr>
                <w:rFonts w:ascii="Calibri" w:eastAsia="Times New Roman" w:hAnsi="Calibri" w:cs="Calibri"/>
                <w:color w:val="000000"/>
                <w:sz w:val="16"/>
                <w:szCs w:val="16"/>
                <w:vertAlign w:val="superscript"/>
              </w:rPr>
              <w:t>1</w:t>
            </w:r>
            <w:r w:rsidRPr="003834C0">
              <w:rPr>
                <w:rFonts w:ascii="Calibri" w:eastAsia="Times New Roman" w:hAnsi="Calibri" w:cs="Calibri"/>
                <w:color w:val="000000"/>
                <w:sz w:val="16"/>
                <w:szCs w:val="16"/>
              </w:rPr>
              <w:t>)</w:t>
            </w:r>
          </w:p>
        </w:tc>
        <w:tc>
          <w:tcPr>
            <w:tcW w:w="960"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w:t>
            </w:r>
            <w:r w:rsidRPr="003834C0">
              <w:rPr>
                <w:rFonts w:ascii="Calibri" w:eastAsia="Times New Roman" w:hAnsi="Calibri" w:cs="Calibri"/>
                <w:color w:val="000000"/>
                <w:sz w:val="16"/>
                <w:szCs w:val="16"/>
                <w:vertAlign w:val="superscript"/>
              </w:rPr>
              <w:t>1</w:t>
            </w:r>
            <w:r w:rsidRPr="003834C0">
              <w:rPr>
                <w:rFonts w:ascii="Calibri" w:eastAsia="Times New Roman" w:hAnsi="Calibri" w:cs="Calibri"/>
                <w:color w:val="000000"/>
                <w:sz w:val="16"/>
                <w:szCs w:val="16"/>
              </w:rPr>
              <w:t>)</w:t>
            </w:r>
          </w:p>
        </w:tc>
        <w:tc>
          <w:tcPr>
            <w:tcW w:w="951"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w:t>
            </w:r>
            <w:r w:rsidRPr="003834C0">
              <w:rPr>
                <w:rFonts w:ascii="Calibri" w:eastAsia="Times New Roman" w:hAnsi="Calibri" w:cs="Calibri"/>
                <w:color w:val="000000"/>
                <w:sz w:val="16"/>
                <w:szCs w:val="16"/>
                <w:vertAlign w:val="superscript"/>
              </w:rPr>
              <w:t>1</w:t>
            </w:r>
            <w:r w:rsidRPr="003834C0">
              <w:rPr>
                <w:rFonts w:ascii="Calibri" w:eastAsia="Times New Roman" w:hAnsi="Calibri" w:cs="Calibri"/>
                <w:color w:val="000000"/>
                <w:sz w:val="16"/>
                <w:szCs w:val="16"/>
              </w:rPr>
              <w:t>)</w:t>
            </w:r>
          </w:p>
        </w:tc>
        <w:tc>
          <w:tcPr>
            <w:tcW w:w="1119"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1</w:t>
            </w:r>
          </w:p>
        </w:tc>
        <w:tc>
          <w:tcPr>
            <w:tcW w:w="1119"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4</w:t>
            </w:r>
          </w:p>
        </w:tc>
        <w:tc>
          <w:tcPr>
            <w:tcW w:w="1119"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61</w:t>
            </w:r>
          </w:p>
        </w:tc>
        <w:tc>
          <w:tcPr>
            <w:tcW w:w="1218"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35</w:t>
            </w:r>
          </w:p>
        </w:tc>
        <w:tc>
          <w:tcPr>
            <w:tcW w:w="1107" w:type="dxa"/>
            <w:tcBorders>
              <w:top w:val="nil"/>
              <w:left w:val="single" w:sz="4" w:space="0" w:color="auto"/>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1,554,152</w:t>
            </w:r>
          </w:p>
        </w:tc>
        <w:tc>
          <w:tcPr>
            <w:tcW w:w="951" w:type="dxa"/>
            <w:tcBorders>
              <w:top w:val="nil"/>
              <w:left w:val="nil"/>
              <w:bottom w:val="nil"/>
              <w:right w:val="single" w:sz="4" w:space="0" w:color="auto"/>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875,000</w:t>
            </w:r>
          </w:p>
        </w:tc>
      </w:tr>
      <w:tr w:rsidR="00022BB0" w:rsidRPr="003834C0" w:rsidTr="003834C0">
        <w:trPr>
          <w:trHeight w:val="72"/>
        </w:trPr>
        <w:tc>
          <w:tcPr>
            <w:tcW w:w="2335" w:type="dxa"/>
            <w:tcBorders>
              <w:top w:val="nil"/>
              <w:left w:val="single" w:sz="4" w:space="0" w:color="auto"/>
              <w:bottom w:val="nil"/>
              <w:right w:val="single" w:sz="4" w:space="0" w:color="auto"/>
            </w:tcBorders>
            <w:shd w:val="clear" w:color="auto" w:fill="auto"/>
            <w:noWrap/>
            <w:vAlign w:val="bottom"/>
            <w:hideMark/>
          </w:tcPr>
          <w:p w:rsidR="00022BB0" w:rsidRPr="003834C0" w:rsidRDefault="00022BB0" w:rsidP="00022BB0">
            <w:pPr>
              <w:spacing w:after="0" w:line="240" w:lineRule="auto"/>
              <w:rPr>
                <w:rFonts w:ascii="Calibri" w:eastAsia="Times New Roman" w:hAnsi="Calibri" w:cs="Calibri"/>
                <w:color w:val="000000"/>
                <w:sz w:val="16"/>
                <w:szCs w:val="16"/>
              </w:rPr>
            </w:pPr>
            <w:r w:rsidRPr="003834C0">
              <w:rPr>
                <w:rFonts w:ascii="Calibri" w:eastAsia="Times New Roman" w:hAnsi="Calibri" w:cs="Calibri"/>
                <w:color w:val="000000"/>
                <w:sz w:val="16"/>
                <w:szCs w:val="16"/>
              </w:rPr>
              <w:t>Age of family head:</w:t>
            </w:r>
          </w:p>
        </w:tc>
        <w:tc>
          <w:tcPr>
            <w:tcW w:w="1972" w:type="dxa"/>
            <w:tcBorders>
              <w:top w:val="nil"/>
              <w:left w:val="nil"/>
              <w:bottom w:val="nil"/>
              <w:right w:val="single" w:sz="4" w:space="0" w:color="auto"/>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 </w:t>
            </w:r>
          </w:p>
        </w:tc>
        <w:tc>
          <w:tcPr>
            <w:tcW w:w="960"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p>
        </w:tc>
        <w:tc>
          <w:tcPr>
            <w:tcW w:w="629"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Times New Roman" w:eastAsia="Times New Roman" w:hAnsi="Times New Roman" w:cs="Times New Roman"/>
                <w:sz w:val="16"/>
                <w:szCs w:val="16"/>
              </w:rPr>
            </w:pPr>
          </w:p>
        </w:tc>
        <w:tc>
          <w:tcPr>
            <w:tcW w:w="870"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Times New Roman" w:eastAsia="Times New Roman" w:hAnsi="Times New Roman" w:cs="Times New Roman"/>
                <w:sz w:val="16"/>
                <w:szCs w:val="16"/>
              </w:rPr>
            </w:pPr>
          </w:p>
        </w:tc>
        <w:tc>
          <w:tcPr>
            <w:tcW w:w="860"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Times New Roman" w:eastAsia="Times New Roman" w:hAnsi="Times New Roman" w:cs="Times New Roman"/>
                <w:sz w:val="16"/>
                <w:szCs w:val="16"/>
              </w:rPr>
            </w:pPr>
          </w:p>
        </w:tc>
        <w:tc>
          <w:tcPr>
            <w:tcW w:w="960"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Times New Roman" w:eastAsia="Times New Roman" w:hAnsi="Times New Roman" w:cs="Times New Roman"/>
                <w:sz w:val="16"/>
                <w:szCs w:val="16"/>
              </w:rPr>
            </w:pPr>
          </w:p>
        </w:tc>
        <w:tc>
          <w:tcPr>
            <w:tcW w:w="960"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Times New Roman" w:eastAsia="Times New Roman" w:hAnsi="Times New Roman" w:cs="Times New Roman"/>
                <w:sz w:val="16"/>
                <w:szCs w:val="16"/>
              </w:rPr>
            </w:pPr>
          </w:p>
        </w:tc>
        <w:tc>
          <w:tcPr>
            <w:tcW w:w="951"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Times New Roman" w:eastAsia="Times New Roman" w:hAnsi="Times New Roman" w:cs="Times New Roman"/>
                <w:sz w:val="16"/>
                <w:szCs w:val="16"/>
              </w:rPr>
            </w:pPr>
          </w:p>
        </w:tc>
        <w:tc>
          <w:tcPr>
            <w:tcW w:w="1119"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Times New Roman" w:eastAsia="Times New Roman" w:hAnsi="Times New Roman" w:cs="Times New Roman"/>
                <w:sz w:val="16"/>
                <w:szCs w:val="16"/>
              </w:rPr>
            </w:pPr>
          </w:p>
        </w:tc>
        <w:tc>
          <w:tcPr>
            <w:tcW w:w="1119"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Times New Roman" w:eastAsia="Times New Roman" w:hAnsi="Times New Roman" w:cs="Times New Roman"/>
                <w:sz w:val="16"/>
                <w:szCs w:val="16"/>
              </w:rPr>
            </w:pPr>
          </w:p>
        </w:tc>
        <w:tc>
          <w:tcPr>
            <w:tcW w:w="1119"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Times New Roman" w:eastAsia="Times New Roman" w:hAnsi="Times New Roman" w:cs="Times New Roman"/>
                <w:sz w:val="16"/>
                <w:szCs w:val="16"/>
              </w:rPr>
            </w:pPr>
          </w:p>
        </w:tc>
        <w:tc>
          <w:tcPr>
            <w:tcW w:w="1218"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Times New Roman" w:eastAsia="Times New Roman" w:hAnsi="Times New Roman" w:cs="Times New Roman"/>
                <w:sz w:val="16"/>
                <w:szCs w:val="16"/>
              </w:rPr>
            </w:pPr>
          </w:p>
        </w:tc>
        <w:tc>
          <w:tcPr>
            <w:tcW w:w="1107" w:type="dxa"/>
            <w:tcBorders>
              <w:top w:val="nil"/>
              <w:left w:val="single" w:sz="4" w:space="0" w:color="auto"/>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 </w:t>
            </w:r>
          </w:p>
        </w:tc>
        <w:tc>
          <w:tcPr>
            <w:tcW w:w="951" w:type="dxa"/>
            <w:tcBorders>
              <w:top w:val="nil"/>
              <w:left w:val="nil"/>
              <w:bottom w:val="nil"/>
              <w:right w:val="single" w:sz="4" w:space="0" w:color="auto"/>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 </w:t>
            </w:r>
          </w:p>
        </w:tc>
      </w:tr>
      <w:tr w:rsidR="00022BB0" w:rsidRPr="003834C0" w:rsidTr="003834C0">
        <w:trPr>
          <w:trHeight w:val="72"/>
        </w:trPr>
        <w:tc>
          <w:tcPr>
            <w:tcW w:w="2335" w:type="dxa"/>
            <w:tcBorders>
              <w:top w:val="nil"/>
              <w:left w:val="single" w:sz="4" w:space="0" w:color="auto"/>
              <w:bottom w:val="nil"/>
              <w:right w:val="single" w:sz="4" w:space="0" w:color="auto"/>
            </w:tcBorders>
            <w:shd w:val="clear" w:color="auto" w:fill="auto"/>
            <w:noWrap/>
            <w:vAlign w:val="bottom"/>
            <w:hideMark/>
          </w:tcPr>
          <w:p w:rsidR="00022BB0" w:rsidRPr="003834C0" w:rsidRDefault="00022BB0" w:rsidP="00022BB0">
            <w:pPr>
              <w:spacing w:after="0" w:line="240" w:lineRule="auto"/>
              <w:ind w:firstLineChars="200" w:firstLine="320"/>
              <w:rPr>
                <w:rFonts w:ascii="Calibri" w:eastAsia="Times New Roman" w:hAnsi="Calibri" w:cs="Calibri"/>
                <w:color w:val="000000"/>
                <w:sz w:val="16"/>
                <w:szCs w:val="16"/>
              </w:rPr>
            </w:pPr>
            <w:r w:rsidRPr="003834C0">
              <w:rPr>
                <w:rFonts w:ascii="Calibri" w:eastAsia="Times New Roman" w:hAnsi="Calibri" w:cs="Calibri"/>
                <w:color w:val="000000"/>
                <w:sz w:val="16"/>
                <w:szCs w:val="16"/>
              </w:rPr>
              <w:t>Under 25</w:t>
            </w:r>
          </w:p>
        </w:tc>
        <w:tc>
          <w:tcPr>
            <w:tcW w:w="1972" w:type="dxa"/>
            <w:tcBorders>
              <w:top w:val="nil"/>
              <w:left w:val="nil"/>
              <w:bottom w:val="nil"/>
              <w:right w:val="single" w:sz="4" w:space="0" w:color="auto"/>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100</w:t>
            </w:r>
          </w:p>
        </w:tc>
        <w:tc>
          <w:tcPr>
            <w:tcW w:w="960"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33</w:t>
            </w:r>
          </w:p>
        </w:tc>
        <w:tc>
          <w:tcPr>
            <w:tcW w:w="629"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48</w:t>
            </w:r>
          </w:p>
        </w:tc>
        <w:tc>
          <w:tcPr>
            <w:tcW w:w="870"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14</w:t>
            </w:r>
          </w:p>
        </w:tc>
        <w:tc>
          <w:tcPr>
            <w:tcW w:w="860"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5</w:t>
            </w:r>
          </w:p>
        </w:tc>
        <w:tc>
          <w:tcPr>
            <w:tcW w:w="960"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w:t>
            </w:r>
            <w:r w:rsidRPr="003834C0">
              <w:rPr>
                <w:rFonts w:ascii="Calibri" w:eastAsia="Times New Roman" w:hAnsi="Calibri" w:cs="Calibri"/>
                <w:color w:val="000000"/>
                <w:sz w:val="16"/>
                <w:szCs w:val="16"/>
                <w:vertAlign w:val="superscript"/>
              </w:rPr>
              <w:t>1</w:t>
            </w:r>
            <w:r w:rsidRPr="003834C0">
              <w:rPr>
                <w:rFonts w:ascii="Calibri" w:eastAsia="Times New Roman" w:hAnsi="Calibri" w:cs="Calibri"/>
                <w:color w:val="000000"/>
                <w:sz w:val="16"/>
                <w:szCs w:val="16"/>
              </w:rPr>
              <w:t>)</w:t>
            </w:r>
          </w:p>
        </w:tc>
        <w:tc>
          <w:tcPr>
            <w:tcW w:w="960"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w:t>
            </w:r>
            <w:r w:rsidRPr="003834C0">
              <w:rPr>
                <w:rFonts w:ascii="Calibri" w:eastAsia="Times New Roman" w:hAnsi="Calibri" w:cs="Calibri"/>
                <w:color w:val="000000"/>
                <w:sz w:val="16"/>
                <w:szCs w:val="16"/>
                <w:vertAlign w:val="superscript"/>
              </w:rPr>
              <w:t>1</w:t>
            </w:r>
            <w:r w:rsidRPr="003834C0">
              <w:rPr>
                <w:rFonts w:ascii="Calibri" w:eastAsia="Times New Roman" w:hAnsi="Calibri" w:cs="Calibri"/>
                <w:color w:val="000000"/>
                <w:sz w:val="16"/>
                <w:szCs w:val="16"/>
              </w:rPr>
              <w:t>)</w:t>
            </w:r>
          </w:p>
        </w:tc>
        <w:tc>
          <w:tcPr>
            <w:tcW w:w="951"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w:t>
            </w:r>
            <w:r w:rsidRPr="003834C0">
              <w:rPr>
                <w:rFonts w:ascii="Calibri" w:eastAsia="Times New Roman" w:hAnsi="Calibri" w:cs="Calibri"/>
                <w:color w:val="000000"/>
                <w:sz w:val="16"/>
                <w:szCs w:val="16"/>
                <w:vertAlign w:val="superscript"/>
              </w:rPr>
              <w:t>1</w:t>
            </w:r>
            <w:r w:rsidRPr="003834C0">
              <w:rPr>
                <w:rFonts w:ascii="Calibri" w:eastAsia="Times New Roman" w:hAnsi="Calibri" w:cs="Calibri"/>
                <w:color w:val="000000"/>
                <w:sz w:val="16"/>
                <w:szCs w:val="16"/>
              </w:rPr>
              <w:t>)</w:t>
            </w:r>
          </w:p>
        </w:tc>
        <w:tc>
          <w:tcPr>
            <w:tcW w:w="1119"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w:t>
            </w:r>
            <w:r w:rsidRPr="003834C0">
              <w:rPr>
                <w:rFonts w:ascii="Calibri" w:eastAsia="Times New Roman" w:hAnsi="Calibri" w:cs="Calibri"/>
                <w:color w:val="000000"/>
                <w:sz w:val="16"/>
                <w:szCs w:val="16"/>
                <w:vertAlign w:val="superscript"/>
              </w:rPr>
              <w:t>1</w:t>
            </w:r>
            <w:r w:rsidRPr="003834C0">
              <w:rPr>
                <w:rFonts w:ascii="Calibri" w:eastAsia="Times New Roman" w:hAnsi="Calibri" w:cs="Calibri"/>
                <w:color w:val="000000"/>
                <w:sz w:val="16"/>
                <w:szCs w:val="16"/>
              </w:rPr>
              <w:t>)</w:t>
            </w:r>
          </w:p>
        </w:tc>
        <w:tc>
          <w:tcPr>
            <w:tcW w:w="1119"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w:t>
            </w:r>
            <w:r w:rsidRPr="003834C0">
              <w:rPr>
                <w:rFonts w:ascii="Calibri" w:eastAsia="Times New Roman" w:hAnsi="Calibri" w:cs="Calibri"/>
                <w:color w:val="000000"/>
                <w:sz w:val="16"/>
                <w:szCs w:val="16"/>
                <w:vertAlign w:val="superscript"/>
              </w:rPr>
              <w:t>1</w:t>
            </w:r>
            <w:r w:rsidRPr="003834C0">
              <w:rPr>
                <w:rFonts w:ascii="Calibri" w:eastAsia="Times New Roman" w:hAnsi="Calibri" w:cs="Calibri"/>
                <w:color w:val="000000"/>
                <w:sz w:val="16"/>
                <w:szCs w:val="16"/>
              </w:rPr>
              <w:t>)</w:t>
            </w:r>
          </w:p>
        </w:tc>
        <w:tc>
          <w:tcPr>
            <w:tcW w:w="1119"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w:t>
            </w:r>
            <w:r w:rsidRPr="003834C0">
              <w:rPr>
                <w:rFonts w:ascii="Calibri" w:eastAsia="Times New Roman" w:hAnsi="Calibri" w:cs="Calibri"/>
                <w:color w:val="000000"/>
                <w:sz w:val="16"/>
                <w:szCs w:val="16"/>
                <w:vertAlign w:val="superscript"/>
              </w:rPr>
              <w:t>1</w:t>
            </w:r>
            <w:r w:rsidRPr="003834C0">
              <w:rPr>
                <w:rFonts w:ascii="Calibri" w:eastAsia="Times New Roman" w:hAnsi="Calibri" w:cs="Calibri"/>
                <w:color w:val="000000"/>
                <w:sz w:val="16"/>
                <w:szCs w:val="16"/>
              </w:rPr>
              <w:t>)</w:t>
            </w:r>
          </w:p>
        </w:tc>
        <w:tc>
          <w:tcPr>
            <w:tcW w:w="1218"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w:t>
            </w:r>
            <w:r w:rsidRPr="003834C0">
              <w:rPr>
                <w:rFonts w:ascii="Calibri" w:eastAsia="Times New Roman" w:hAnsi="Calibri" w:cs="Calibri"/>
                <w:color w:val="000000"/>
                <w:sz w:val="16"/>
                <w:szCs w:val="16"/>
                <w:vertAlign w:val="superscript"/>
              </w:rPr>
              <w:t>1</w:t>
            </w:r>
            <w:r w:rsidRPr="003834C0">
              <w:rPr>
                <w:rFonts w:ascii="Calibri" w:eastAsia="Times New Roman" w:hAnsi="Calibri" w:cs="Calibri"/>
                <w:color w:val="000000"/>
                <w:sz w:val="16"/>
                <w:szCs w:val="16"/>
              </w:rPr>
              <w:t>)</w:t>
            </w:r>
          </w:p>
        </w:tc>
        <w:tc>
          <w:tcPr>
            <w:tcW w:w="1107" w:type="dxa"/>
            <w:tcBorders>
              <w:top w:val="nil"/>
              <w:left w:val="single" w:sz="4" w:space="0" w:color="auto"/>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762</w:t>
            </w:r>
          </w:p>
        </w:tc>
        <w:tc>
          <w:tcPr>
            <w:tcW w:w="951" w:type="dxa"/>
            <w:tcBorders>
              <w:top w:val="nil"/>
              <w:left w:val="nil"/>
              <w:bottom w:val="nil"/>
              <w:right w:val="single" w:sz="4" w:space="0" w:color="auto"/>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270</w:t>
            </w:r>
          </w:p>
        </w:tc>
      </w:tr>
      <w:tr w:rsidR="00022BB0" w:rsidRPr="003834C0" w:rsidTr="003834C0">
        <w:trPr>
          <w:trHeight w:val="72"/>
        </w:trPr>
        <w:tc>
          <w:tcPr>
            <w:tcW w:w="2335" w:type="dxa"/>
            <w:tcBorders>
              <w:top w:val="nil"/>
              <w:left w:val="single" w:sz="4" w:space="0" w:color="auto"/>
              <w:bottom w:val="nil"/>
              <w:right w:val="single" w:sz="4" w:space="0" w:color="auto"/>
            </w:tcBorders>
            <w:shd w:val="clear" w:color="auto" w:fill="auto"/>
            <w:noWrap/>
            <w:vAlign w:val="bottom"/>
            <w:hideMark/>
          </w:tcPr>
          <w:p w:rsidR="00022BB0" w:rsidRPr="003834C0" w:rsidRDefault="00022BB0" w:rsidP="00022BB0">
            <w:pPr>
              <w:spacing w:after="0" w:line="240" w:lineRule="auto"/>
              <w:ind w:firstLineChars="200" w:firstLine="320"/>
              <w:rPr>
                <w:rFonts w:ascii="Calibri" w:eastAsia="Times New Roman" w:hAnsi="Calibri" w:cs="Calibri"/>
                <w:color w:val="000000"/>
                <w:sz w:val="16"/>
                <w:szCs w:val="16"/>
              </w:rPr>
            </w:pPr>
            <w:r w:rsidRPr="003834C0">
              <w:rPr>
                <w:rFonts w:ascii="Calibri" w:eastAsia="Times New Roman" w:hAnsi="Calibri" w:cs="Calibri"/>
                <w:color w:val="000000"/>
                <w:sz w:val="16"/>
                <w:szCs w:val="16"/>
              </w:rPr>
              <w:t>25-34</w:t>
            </w:r>
          </w:p>
        </w:tc>
        <w:tc>
          <w:tcPr>
            <w:tcW w:w="1972" w:type="dxa"/>
            <w:tcBorders>
              <w:top w:val="nil"/>
              <w:left w:val="nil"/>
              <w:bottom w:val="nil"/>
              <w:right w:val="single" w:sz="4" w:space="0" w:color="auto"/>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100</w:t>
            </w:r>
          </w:p>
        </w:tc>
        <w:tc>
          <w:tcPr>
            <w:tcW w:w="960"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18</w:t>
            </w:r>
          </w:p>
        </w:tc>
        <w:tc>
          <w:tcPr>
            <w:tcW w:w="629"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26</w:t>
            </w:r>
          </w:p>
        </w:tc>
        <w:tc>
          <w:tcPr>
            <w:tcW w:w="870"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25</w:t>
            </w:r>
          </w:p>
        </w:tc>
        <w:tc>
          <w:tcPr>
            <w:tcW w:w="860"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15</w:t>
            </w:r>
          </w:p>
        </w:tc>
        <w:tc>
          <w:tcPr>
            <w:tcW w:w="960"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13</w:t>
            </w:r>
          </w:p>
        </w:tc>
        <w:tc>
          <w:tcPr>
            <w:tcW w:w="960"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3</w:t>
            </w:r>
          </w:p>
        </w:tc>
        <w:tc>
          <w:tcPr>
            <w:tcW w:w="951"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1</w:t>
            </w:r>
          </w:p>
        </w:tc>
        <w:tc>
          <w:tcPr>
            <w:tcW w:w="1119"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w:t>
            </w:r>
            <w:r w:rsidRPr="003834C0">
              <w:rPr>
                <w:rFonts w:ascii="Calibri" w:eastAsia="Times New Roman" w:hAnsi="Calibri" w:cs="Calibri"/>
                <w:color w:val="000000"/>
                <w:sz w:val="16"/>
                <w:szCs w:val="16"/>
                <w:vertAlign w:val="superscript"/>
              </w:rPr>
              <w:t>1</w:t>
            </w:r>
            <w:r w:rsidRPr="003834C0">
              <w:rPr>
                <w:rFonts w:ascii="Calibri" w:eastAsia="Times New Roman" w:hAnsi="Calibri" w:cs="Calibri"/>
                <w:color w:val="000000"/>
                <w:sz w:val="16"/>
                <w:szCs w:val="16"/>
              </w:rPr>
              <w:t>)</w:t>
            </w:r>
          </w:p>
        </w:tc>
        <w:tc>
          <w:tcPr>
            <w:tcW w:w="1119"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w:t>
            </w:r>
            <w:r w:rsidRPr="003834C0">
              <w:rPr>
                <w:rFonts w:ascii="Calibri" w:eastAsia="Times New Roman" w:hAnsi="Calibri" w:cs="Calibri"/>
                <w:color w:val="000000"/>
                <w:sz w:val="16"/>
                <w:szCs w:val="16"/>
                <w:vertAlign w:val="superscript"/>
              </w:rPr>
              <w:t>1</w:t>
            </w:r>
            <w:r w:rsidRPr="003834C0">
              <w:rPr>
                <w:rFonts w:ascii="Calibri" w:eastAsia="Times New Roman" w:hAnsi="Calibri" w:cs="Calibri"/>
                <w:color w:val="000000"/>
                <w:sz w:val="16"/>
                <w:szCs w:val="16"/>
              </w:rPr>
              <w:t>)</w:t>
            </w:r>
          </w:p>
        </w:tc>
        <w:tc>
          <w:tcPr>
            <w:tcW w:w="1119"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w:t>
            </w:r>
            <w:r w:rsidRPr="003834C0">
              <w:rPr>
                <w:rFonts w:ascii="Calibri" w:eastAsia="Times New Roman" w:hAnsi="Calibri" w:cs="Calibri"/>
                <w:color w:val="000000"/>
                <w:sz w:val="16"/>
                <w:szCs w:val="16"/>
                <w:vertAlign w:val="superscript"/>
              </w:rPr>
              <w:t>1</w:t>
            </w:r>
            <w:r w:rsidRPr="003834C0">
              <w:rPr>
                <w:rFonts w:ascii="Calibri" w:eastAsia="Times New Roman" w:hAnsi="Calibri" w:cs="Calibri"/>
                <w:color w:val="000000"/>
                <w:sz w:val="16"/>
                <w:szCs w:val="16"/>
              </w:rPr>
              <w:t>)</w:t>
            </w:r>
          </w:p>
        </w:tc>
        <w:tc>
          <w:tcPr>
            <w:tcW w:w="1218"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w:t>
            </w:r>
            <w:r w:rsidRPr="003834C0">
              <w:rPr>
                <w:rFonts w:ascii="Calibri" w:eastAsia="Times New Roman" w:hAnsi="Calibri" w:cs="Calibri"/>
                <w:color w:val="000000"/>
                <w:sz w:val="16"/>
                <w:szCs w:val="16"/>
                <w:vertAlign w:val="superscript"/>
              </w:rPr>
              <w:t>1</w:t>
            </w:r>
            <w:r w:rsidRPr="003834C0">
              <w:rPr>
                <w:rFonts w:ascii="Calibri" w:eastAsia="Times New Roman" w:hAnsi="Calibri" w:cs="Calibri"/>
                <w:color w:val="000000"/>
                <w:sz w:val="16"/>
                <w:szCs w:val="16"/>
              </w:rPr>
              <w:t>)</w:t>
            </w:r>
          </w:p>
        </w:tc>
        <w:tc>
          <w:tcPr>
            <w:tcW w:w="1107" w:type="dxa"/>
            <w:tcBorders>
              <w:top w:val="nil"/>
              <w:left w:val="single" w:sz="4" w:space="0" w:color="auto"/>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7,661</w:t>
            </w:r>
          </w:p>
        </w:tc>
        <w:tc>
          <w:tcPr>
            <w:tcW w:w="951" w:type="dxa"/>
            <w:tcBorders>
              <w:top w:val="nil"/>
              <w:left w:val="nil"/>
              <w:bottom w:val="nil"/>
              <w:right w:val="single" w:sz="4" w:space="0" w:color="auto"/>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2,080</w:t>
            </w:r>
          </w:p>
        </w:tc>
      </w:tr>
      <w:tr w:rsidR="00022BB0" w:rsidRPr="003834C0" w:rsidTr="003834C0">
        <w:trPr>
          <w:trHeight w:val="72"/>
        </w:trPr>
        <w:tc>
          <w:tcPr>
            <w:tcW w:w="2335" w:type="dxa"/>
            <w:tcBorders>
              <w:top w:val="nil"/>
              <w:left w:val="single" w:sz="4" w:space="0" w:color="auto"/>
              <w:bottom w:val="nil"/>
              <w:right w:val="single" w:sz="4" w:space="0" w:color="auto"/>
            </w:tcBorders>
            <w:shd w:val="clear" w:color="auto" w:fill="auto"/>
            <w:noWrap/>
            <w:vAlign w:val="bottom"/>
            <w:hideMark/>
          </w:tcPr>
          <w:p w:rsidR="00022BB0" w:rsidRPr="003834C0" w:rsidRDefault="00022BB0" w:rsidP="00022BB0">
            <w:pPr>
              <w:spacing w:after="0" w:line="240" w:lineRule="auto"/>
              <w:ind w:firstLineChars="200" w:firstLine="320"/>
              <w:rPr>
                <w:rFonts w:ascii="Calibri" w:eastAsia="Times New Roman" w:hAnsi="Calibri" w:cs="Calibri"/>
                <w:color w:val="000000"/>
                <w:sz w:val="16"/>
                <w:szCs w:val="16"/>
              </w:rPr>
            </w:pPr>
            <w:r w:rsidRPr="003834C0">
              <w:rPr>
                <w:rFonts w:ascii="Calibri" w:eastAsia="Times New Roman" w:hAnsi="Calibri" w:cs="Calibri"/>
                <w:color w:val="000000"/>
                <w:sz w:val="16"/>
                <w:szCs w:val="16"/>
              </w:rPr>
              <w:t>35-44</w:t>
            </w:r>
          </w:p>
        </w:tc>
        <w:tc>
          <w:tcPr>
            <w:tcW w:w="1972" w:type="dxa"/>
            <w:tcBorders>
              <w:top w:val="nil"/>
              <w:left w:val="nil"/>
              <w:bottom w:val="nil"/>
              <w:right w:val="single" w:sz="4" w:space="0" w:color="auto"/>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100</w:t>
            </w:r>
          </w:p>
        </w:tc>
        <w:tc>
          <w:tcPr>
            <w:tcW w:w="960"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8</w:t>
            </w:r>
          </w:p>
        </w:tc>
        <w:tc>
          <w:tcPr>
            <w:tcW w:w="629"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13</w:t>
            </w:r>
          </w:p>
        </w:tc>
        <w:tc>
          <w:tcPr>
            <w:tcW w:w="870"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18</w:t>
            </w:r>
          </w:p>
        </w:tc>
        <w:tc>
          <w:tcPr>
            <w:tcW w:w="860"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18</w:t>
            </w:r>
          </w:p>
        </w:tc>
        <w:tc>
          <w:tcPr>
            <w:tcW w:w="960"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28</w:t>
            </w:r>
          </w:p>
        </w:tc>
        <w:tc>
          <w:tcPr>
            <w:tcW w:w="960"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8</w:t>
            </w:r>
          </w:p>
        </w:tc>
        <w:tc>
          <w:tcPr>
            <w:tcW w:w="951"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5</w:t>
            </w:r>
          </w:p>
        </w:tc>
        <w:tc>
          <w:tcPr>
            <w:tcW w:w="1119"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1</w:t>
            </w:r>
          </w:p>
        </w:tc>
        <w:tc>
          <w:tcPr>
            <w:tcW w:w="1119"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1</w:t>
            </w:r>
          </w:p>
        </w:tc>
        <w:tc>
          <w:tcPr>
            <w:tcW w:w="1119"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w:t>
            </w:r>
            <w:r w:rsidRPr="003834C0">
              <w:rPr>
                <w:rFonts w:ascii="Calibri" w:eastAsia="Times New Roman" w:hAnsi="Calibri" w:cs="Calibri"/>
                <w:color w:val="000000"/>
                <w:sz w:val="16"/>
                <w:szCs w:val="16"/>
                <w:vertAlign w:val="superscript"/>
              </w:rPr>
              <w:t>1</w:t>
            </w:r>
            <w:r w:rsidRPr="003834C0">
              <w:rPr>
                <w:rFonts w:ascii="Calibri" w:eastAsia="Times New Roman" w:hAnsi="Calibri" w:cs="Calibri"/>
                <w:color w:val="000000"/>
                <w:sz w:val="16"/>
                <w:szCs w:val="16"/>
              </w:rPr>
              <w:t>)</w:t>
            </w:r>
          </w:p>
        </w:tc>
        <w:tc>
          <w:tcPr>
            <w:tcW w:w="1218"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w:t>
            </w:r>
            <w:r w:rsidRPr="003834C0">
              <w:rPr>
                <w:rFonts w:ascii="Calibri" w:eastAsia="Times New Roman" w:hAnsi="Calibri" w:cs="Calibri"/>
                <w:color w:val="000000"/>
                <w:sz w:val="16"/>
                <w:szCs w:val="16"/>
                <w:vertAlign w:val="superscript"/>
              </w:rPr>
              <w:t>1</w:t>
            </w:r>
            <w:r w:rsidRPr="003834C0">
              <w:rPr>
                <w:rFonts w:ascii="Calibri" w:eastAsia="Times New Roman" w:hAnsi="Calibri" w:cs="Calibri"/>
                <w:color w:val="000000"/>
                <w:sz w:val="16"/>
                <w:szCs w:val="16"/>
              </w:rPr>
              <w:t>)</w:t>
            </w:r>
          </w:p>
        </w:tc>
        <w:tc>
          <w:tcPr>
            <w:tcW w:w="1107" w:type="dxa"/>
            <w:tcBorders>
              <w:top w:val="nil"/>
              <w:left w:val="single" w:sz="4" w:space="0" w:color="auto"/>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19,442</w:t>
            </w:r>
          </w:p>
        </w:tc>
        <w:tc>
          <w:tcPr>
            <w:tcW w:w="951" w:type="dxa"/>
            <w:tcBorders>
              <w:top w:val="nil"/>
              <w:left w:val="nil"/>
              <w:bottom w:val="nil"/>
              <w:right w:val="single" w:sz="4" w:space="0" w:color="auto"/>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8,000</w:t>
            </w:r>
          </w:p>
        </w:tc>
      </w:tr>
      <w:tr w:rsidR="00022BB0" w:rsidRPr="003834C0" w:rsidTr="003834C0">
        <w:trPr>
          <w:trHeight w:val="72"/>
        </w:trPr>
        <w:tc>
          <w:tcPr>
            <w:tcW w:w="2335" w:type="dxa"/>
            <w:tcBorders>
              <w:top w:val="nil"/>
              <w:left w:val="single" w:sz="4" w:space="0" w:color="auto"/>
              <w:bottom w:val="nil"/>
              <w:right w:val="single" w:sz="4" w:space="0" w:color="auto"/>
            </w:tcBorders>
            <w:shd w:val="clear" w:color="auto" w:fill="auto"/>
            <w:noWrap/>
            <w:vAlign w:val="bottom"/>
            <w:hideMark/>
          </w:tcPr>
          <w:p w:rsidR="00022BB0" w:rsidRPr="003834C0" w:rsidRDefault="00022BB0" w:rsidP="00022BB0">
            <w:pPr>
              <w:spacing w:after="0" w:line="240" w:lineRule="auto"/>
              <w:ind w:firstLineChars="200" w:firstLine="320"/>
              <w:rPr>
                <w:rFonts w:ascii="Calibri" w:eastAsia="Times New Roman" w:hAnsi="Calibri" w:cs="Calibri"/>
                <w:color w:val="000000"/>
                <w:sz w:val="16"/>
                <w:szCs w:val="16"/>
              </w:rPr>
            </w:pPr>
            <w:r w:rsidRPr="003834C0">
              <w:rPr>
                <w:rFonts w:ascii="Calibri" w:eastAsia="Times New Roman" w:hAnsi="Calibri" w:cs="Calibri"/>
                <w:color w:val="000000"/>
                <w:sz w:val="16"/>
                <w:szCs w:val="16"/>
              </w:rPr>
              <w:t>45-54</w:t>
            </w:r>
          </w:p>
        </w:tc>
        <w:tc>
          <w:tcPr>
            <w:tcW w:w="1972" w:type="dxa"/>
            <w:tcBorders>
              <w:top w:val="nil"/>
              <w:left w:val="nil"/>
              <w:bottom w:val="nil"/>
              <w:right w:val="single" w:sz="4" w:space="0" w:color="auto"/>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100</w:t>
            </w:r>
          </w:p>
        </w:tc>
        <w:tc>
          <w:tcPr>
            <w:tcW w:w="960"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7</w:t>
            </w:r>
          </w:p>
        </w:tc>
        <w:tc>
          <w:tcPr>
            <w:tcW w:w="629"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10</w:t>
            </w:r>
          </w:p>
        </w:tc>
        <w:tc>
          <w:tcPr>
            <w:tcW w:w="870"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19</w:t>
            </w:r>
          </w:p>
        </w:tc>
        <w:tc>
          <w:tcPr>
            <w:tcW w:w="860"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10</w:t>
            </w:r>
          </w:p>
        </w:tc>
        <w:tc>
          <w:tcPr>
            <w:tcW w:w="960"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29</w:t>
            </w:r>
          </w:p>
        </w:tc>
        <w:tc>
          <w:tcPr>
            <w:tcW w:w="960"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16</w:t>
            </w:r>
          </w:p>
        </w:tc>
        <w:tc>
          <w:tcPr>
            <w:tcW w:w="951"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6</w:t>
            </w:r>
          </w:p>
        </w:tc>
        <w:tc>
          <w:tcPr>
            <w:tcW w:w="1119"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2</w:t>
            </w:r>
          </w:p>
        </w:tc>
        <w:tc>
          <w:tcPr>
            <w:tcW w:w="1119"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1</w:t>
            </w:r>
          </w:p>
        </w:tc>
        <w:tc>
          <w:tcPr>
            <w:tcW w:w="1119"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w:t>
            </w:r>
            <w:r w:rsidRPr="003834C0">
              <w:rPr>
                <w:rFonts w:ascii="Calibri" w:eastAsia="Times New Roman" w:hAnsi="Calibri" w:cs="Calibri"/>
                <w:color w:val="000000"/>
                <w:sz w:val="16"/>
                <w:szCs w:val="16"/>
                <w:vertAlign w:val="superscript"/>
              </w:rPr>
              <w:t>1</w:t>
            </w:r>
            <w:r w:rsidRPr="003834C0">
              <w:rPr>
                <w:rFonts w:ascii="Calibri" w:eastAsia="Times New Roman" w:hAnsi="Calibri" w:cs="Calibri"/>
                <w:color w:val="000000"/>
                <w:sz w:val="16"/>
                <w:szCs w:val="16"/>
              </w:rPr>
              <w:t>)</w:t>
            </w:r>
          </w:p>
        </w:tc>
        <w:tc>
          <w:tcPr>
            <w:tcW w:w="1218"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w:t>
            </w:r>
            <w:r w:rsidRPr="003834C0">
              <w:rPr>
                <w:rFonts w:ascii="Calibri" w:eastAsia="Times New Roman" w:hAnsi="Calibri" w:cs="Calibri"/>
                <w:color w:val="000000"/>
                <w:sz w:val="16"/>
                <w:szCs w:val="16"/>
                <w:vertAlign w:val="superscript"/>
              </w:rPr>
              <w:t>1</w:t>
            </w:r>
            <w:r w:rsidRPr="003834C0">
              <w:rPr>
                <w:rFonts w:ascii="Calibri" w:eastAsia="Times New Roman" w:hAnsi="Calibri" w:cs="Calibri"/>
                <w:color w:val="000000"/>
                <w:sz w:val="16"/>
                <w:szCs w:val="16"/>
              </w:rPr>
              <w:t>)</w:t>
            </w:r>
          </w:p>
        </w:tc>
        <w:tc>
          <w:tcPr>
            <w:tcW w:w="1107" w:type="dxa"/>
            <w:tcBorders>
              <w:top w:val="nil"/>
              <w:left w:val="single" w:sz="4" w:space="0" w:color="auto"/>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25,459</w:t>
            </w:r>
          </w:p>
        </w:tc>
        <w:tc>
          <w:tcPr>
            <w:tcW w:w="951" w:type="dxa"/>
            <w:tcBorders>
              <w:top w:val="nil"/>
              <w:left w:val="nil"/>
              <w:bottom w:val="nil"/>
              <w:right w:val="single" w:sz="4" w:space="0" w:color="auto"/>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11,950</w:t>
            </w:r>
          </w:p>
        </w:tc>
      </w:tr>
      <w:tr w:rsidR="00022BB0" w:rsidRPr="003834C0" w:rsidTr="003834C0">
        <w:trPr>
          <w:trHeight w:val="72"/>
        </w:trPr>
        <w:tc>
          <w:tcPr>
            <w:tcW w:w="2335" w:type="dxa"/>
            <w:tcBorders>
              <w:top w:val="nil"/>
              <w:left w:val="single" w:sz="4" w:space="0" w:color="auto"/>
              <w:bottom w:val="nil"/>
              <w:right w:val="single" w:sz="4" w:space="0" w:color="auto"/>
            </w:tcBorders>
            <w:shd w:val="clear" w:color="auto" w:fill="auto"/>
            <w:noWrap/>
            <w:vAlign w:val="bottom"/>
            <w:hideMark/>
          </w:tcPr>
          <w:p w:rsidR="00022BB0" w:rsidRPr="003834C0" w:rsidRDefault="00022BB0" w:rsidP="00022BB0">
            <w:pPr>
              <w:spacing w:after="0" w:line="240" w:lineRule="auto"/>
              <w:ind w:firstLineChars="200" w:firstLine="320"/>
              <w:rPr>
                <w:rFonts w:ascii="Calibri" w:eastAsia="Times New Roman" w:hAnsi="Calibri" w:cs="Calibri"/>
                <w:color w:val="000000"/>
                <w:sz w:val="16"/>
                <w:szCs w:val="16"/>
              </w:rPr>
            </w:pPr>
            <w:r w:rsidRPr="003834C0">
              <w:rPr>
                <w:rFonts w:ascii="Calibri" w:eastAsia="Times New Roman" w:hAnsi="Calibri" w:cs="Calibri"/>
                <w:color w:val="000000"/>
                <w:sz w:val="16"/>
                <w:szCs w:val="16"/>
              </w:rPr>
              <w:t>55-64</w:t>
            </w:r>
          </w:p>
        </w:tc>
        <w:tc>
          <w:tcPr>
            <w:tcW w:w="1972" w:type="dxa"/>
            <w:tcBorders>
              <w:top w:val="nil"/>
              <w:left w:val="nil"/>
              <w:bottom w:val="nil"/>
              <w:right w:val="single" w:sz="4" w:space="0" w:color="auto"/>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100</w:t>
            </w:r>
          </w:p>
        </w:tc>
        <w:tc>
          <w:tcPr>
            <w:tcW w:w="960"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2</w:t>
            </w:r>
          </w:p>
        </w:tc>
        <w:tc>
          <w:tcPr>
            <w:tcW w:w="629"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14</w:t>
            </w:r>
          </w:p>
        </w:tc>
        <w:tc>
          <w:tcPr>
            <w:tcW w:w="870"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10</w:t>
            </w:r>
          </w:p>
        </w:tc>
        <w:tc>
          <w:tcPr>
            <w:tcW w:w="860"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14</w:t>
            </w:r>
          </w:p>
        </w:tc>
        <w:tc>
          <w:tcPr>
            <w:tcW w:w="960"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29</w:t>
            </w:r>
          </w:p>
        </w:tc>
        <w:tc>
          <w:tcPr>
            <w:tcW w:w="960"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16</w:t>
            </w:r>
          </w:p>
        </w:tc>
        <w:tc>
          <w:tcPr>
            <w:tcW w:w="951"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9</w:t>
            </w:r>
          </w:p>
        </w:tc>
        <w:tc>
          <w:tcPr>
            <w:tcW w:w="1119"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4</w:t>
            </w:r>
          </w:p>
        </w:tc>
        <w:tc>
          <w:tcPr>
            <w:tcW w:w="1119"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2</w:t>
            </w:r>
          </w:p>
        </w:tc>
        <w:tc>
          <w:tcPr>
            <w:tcW w:w="1119"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w:t>
            </w:r>
            <w:r w:rsidRPr="003834C0">
              <w:rPr>
                <w:rFonts w:ascii="Calibri" w:eastAsia="Times New Roman" w:hAnsi="Calibri" w:cs="Calibri"/>
                <w:color w:val="000000"/>
                <w:sz w:val="16"/>
                <w:szCs w:val="16"/>
                <w:vertAlign w:val="superscript"/>
              </w:rPr>
              <w:t>1</w:t>
            </w:r>
            <w:r w:rsidRPr="003834C0">
              <w:rPr>
                <w:rFonts w:ascii="Calibri" w:eastAsia="Times New Roman" w:hAnsi="Calibri" w:cs="Calibri"/>
                <w:color w:val="000000"/>
                <w:sz w:val="16"/>
                <w:szCs w:val="16"/>
              </w:rPr>
              <w:t>)</w:t>
            </w:r>
          </w:p>
        </w:tc>
        <w:tc>
          <w:tcPr>
            <w:tcW w:w="1218"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w:t>
            </w:r>
            <w:r w:rsidRPr="003834C0">
              <w:rPr>
                <w:rFonts w:ascii="Calibri" w:eastAsia="Times New Roman" w:hAnsi="Calibri" w:cs="Calibri"/>
                <w:color w:val="000000"/>
                <w:sz w:val="16"/>
                <w:szCs w:val="16"/>
                <w:vertAlign w:val="superscript"/>
              </w:rPr>
              <w:t>1</w:t>
            </w:r>
            <w:r w:rsidRPr="003834C0">
              <w:rPr>
                <w:rFonts w:ascii="Calibri" w:eastAsia="Times New Roman" w:hAnsi="Calibri" w:cs="Calibri"/>
                <w:color w:val="000000"/>
                <w:sz w:val="16"/>
                <w:szCs w:val="16"/>
              </w:rPr>
              <w:t>)</w:t>
            </w:r>
          </w:p>
        </w:tc>
        <w:tc>
          <w:tcPr>
            <w:tcW w:w="1107" w:type="dxa"/>
            <w:tcBorders>
              <w:top w:val="nil"/>
              <w:left w:val="single" w:sz="4" w:space="0" w:color="auto"/>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31,781</w:t>
            </w:r>
          </w:p>
        </w:tc>
        <w:tc>
          <w:tcPr>
            <w:tcW w:w="951" w:type="dxa"/>
            <w:tcBorders>
              <w:top w:val="nil"/>
              <w:left w:val="nil"/>
              <w:bottom w:val="nil"/>
              <w:right w:val="single" w:sz="4" w:space="0" w:color="auto"/>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14,950</w:t>
            </w:r>
          </w:p>
        </w:tc>
      </w:tr>
      <w:tr w:rsidR="00022BB0" w:rsidRPr="003834C0" w:rsidTr="003834C0">
        <w:trPr>
          <w:trHeight w:val="72"/>
        </w:trPr>
        <w:tc>
          <w:tcPr>
            <w:tcW w:w="2335" w:type="dxa"/>
            <w:tcBorders>
              <w:top w:val="nil"/>
              <w:left w:val="single" w:sz="4" w:space="0" w:color="auto"/>
              <w:bottom w:val="nil"/>
              <w:right w:val="single" w:sz="4" w:space="0" w:color="auto"/>
            </w:tcBorders>
            <w:shd w:val="clear" w:color="auto" w:fill="auto"/>
            <w:noWrap/>
            <w:vAlign w:val="bottom"/>
            <w:hideMark/>
          </w:tcPr>
          <w:p w:rsidR="00022BB0" w:rsidRPr="003834C0" w:rsidRDefault="00022BB0" w:rsidP="00022BB0">
            <w:pPr>
              <w:spacing w:after="0" w:line="240" w:lineRule="auto"/>
              <w:ind w:firstLineChars="200" w:firstLine="320"/>
              <w:rPr>
                <w:rFonts w:ascii="Calibri" w:eastAsia="Times New Roman" w:hAnsi="Calibri" w:cs="Calibri"/>
                <w:color w:val="000000"/>
                <w:sz w:val="16"/>
                <w:szCs w:val="16"/>
              </w:rPr>
            </w:pPr>
            <w:r w:rsidRPr="003834C0">
              <w:rPr>
                <w:rFonts w:ascii="Calibri" w:eastAsia="Times New Roman" w:hAnsi="Calibri" w:cs="Calibri"/>
                <w:color w:val="000000"/>
                <w:sz w:val="16"/>
                <w:szCs w:val="16"/>
              </w:rPr>
              <w:t>65 and over</w:t>
            </w:r>
          </w:p>
        </w:tc>
        <w:tc>
          <w:tcPr>
            <w:tcW w:w="1972" w:type="dxa"/>
            <w:tcBorders>
              <w:top w:val="nil"/>
              <w:left w:val="nil"/>
              <w:bottom w:val="nil"/>
              <w:right w:val="single" w:sz="4" w:space="0" w:color="auto"/>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100</w:t>
            </w:r>
          </w:p>
        </w:tc>
        <w:tc>
          <w:tcPr>
            <w:tcW w:w="960"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2</w:t>
            </w:r>
          </w:p>
        </w:tc>
        <w:tc>
          <w:tcPr>
            <w:tcW w:w="629"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17</w:t>
            </w:r>
          </w:p>
        </w:tc>
        <w:tc>
          <w:tcPr>
            <w:tcW w:w="870"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13</w:t>
            </w:r>
          </w:p>
        </w:tc>
        <w:tc>
          <w:tcPr>
            <w:tcW w:w="860"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17</w:t>
            </w:r>
          </w:p>
        </w:tc>
        <w:tc>
          <w:tcPr>
            <w:tcW w:w="960"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25</w:t>
            </w:r>
          </w:p>
        </w:tc>
        <w:tc>
          <w:tcPr>
            <w:tcW w:w="960"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16</w:t>
            </w:r>
          </w:p>
        </w:tc>
        <w:tc>
          <w:tcPr>
            <w:tcW w:w="951"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6</w:t>
            </w:r>
          </w:p>
        </w:tc>
        <w:tc>
          <w:tcPr>
            <w:tcW w:w="1119"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1</w:t>
            </w:r>
          </w:p>
        </w:tc>
        <w:tc>
          <w:tcPr>
            <w:tcW w:w="1119"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2</w:t>
            </w:r>
          </w:p>
        </w:tc>
        <w:tc>
          <w:tcPr>
            <w:tcW w:w="1119"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1</w:t>
            </w:r>
          </w:p>
        </w:tc>
        <w:tc>
          <w:tcPr>
            <w:tcW w:w="1218"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w:t>
            </w:r>
            <w:r w:rsidRPr="003834C0">
              <w:rPr>
                <w:rFonts w:ascii="Calibri" w:eastAsia="Times New Roman" w:hAnsi="Calibri" w:cs="Calibri"/>
                <w:color w:val="000000"/>
                <w:sz w:val="16"/>
                <w:szCs w:val="16"/>
                <w:vertAlign w:val="superscript"/>
              </w:rPr>
              <w:t>1</w:t>
            </w:r>
            <w:r w:rsidRPr="003834C0">
              <w:rPr>
                <w:rFonts w:ascii="Calibri" w:eastAsia="Times New Roman" w:hAnsi="Calibri" w:cs="Calibri"/>
                <w:color w:val="000000"/>
                <w:sz w:val="16"/>
                <w:szCs w:val="16"/>
              </w:rPr>
              <w:t>)</w:t>
            </w:r>
          </w:p>
        </w:tc>
        <w:tc>
          <w:tcPr>
            <w:tcW w:w="1107" w:type="dxa"/>
            <w:tcBorders>
              <w:top w:val="nil"/>
              <w:left w:val="single" w:sz="4" w:space="0" w:color="auto"/>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10,718</w:t>
            </w:r>
          </w:p>
        </w:tc>
        <w:tc>
          <w:tcPr>
            <w:tcW w:w="951" w:type="dxa"/>
            <w:tcBorders>
              <w:top w:val="nil"/>
              <w:left w:val="nil"/>
              <w:bottom w:val="nil"/>
              <w:right w:val="single" w:sz="4" w:space="0" w:color="auto"/>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10,450</w:t>
            </w:r>
          </w:p>
        </w:tc>
      </w:tr>
      <w:tr w:rsidR="00022BB0" w:rsidRPr="003834C0" w:rsidTr="003834C0">
        <w:trPr>
          <w:trHeight w:val="72"/>
        </w:trPr>
        <w:tc>
          <w:tcPr>
            <w:tcW w:w="2335" w:type="dxa"/>
            <w:tcBorders>
              <w:top w:val="nil"/>
              <w:left w:val="single" w:sz="4" w:space="0" w:color="auto"/>
              <w:bottom w:val="nil"/>
              <w:right w:val="single" w:sz="4" w:space="0" w:color="auto"/>
            </w:tcBorders>
            <w:shd w:val="clear" w:color="auto" w:fill="auto"/>
            <w:noWrap/>
            <w:vAlign w:val="bottom"/>
            <w:hideMark/>
          </w:tcPr>
          <w:p w:rsidR="00022BB0" w:rsidRPr="003834C0" w:rsidRDefault="00022BB0" w:rsidP="00022BB0">
            <w:pPr>
              <w:spacing w:after="0" w:line="240" w:lineRule="auto"/>
              <w:rPr>
                <w:rFonts w:ascii="Calibri" w:eastAsia="Times New Roman" w:hAnsi="Calibri" w:cs="Calibri"/>
                <w:color w:val="000000"/>
                <w:sz w:val="16"/>
                <w:szCs w:val="16"/>
              </w:rPr>
            </w:pPr>
            <w:r w:rsidRPr="003834C0">
              <w:rPr>
                <w:rFonts w:ascii="Calibri" w:eastAsia="Times New Roman" w:hAnsi="Calibri" w:cs="Calibri"/>
                <w:color w:val="000000"/>
                <w:sz w:val="16"/>
                <w:szCs w:val="16"/>
              </w:rPr>
              <w:t>Employment-housing status:</w:t>
            </w:r>
          </w:p>
        </w:tc>
        <w:tc>
          <w:tcPr>
            <w:tcW w:w="1972" w:type="dxa"/>
            <w:tcBorders>
              <w:top w:val="nil"/>
              <w:left w:val="nil"/>
              <w:bottom w:val="nil"/>
              <w:right w:val="single" w:sz="4" w:space="0" w:color="auto"/>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 </w:t>
            </w:r>
          </w:p>
        </w:tc>
        <w:tc>
          <w:tcPr>
            <w:tcW w:w="960"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p>
        </w:tc>
        <w:tc>
          <w:tcPr>
            <w:tcW w:w="629"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Times New Roman" w:eastAsia="Times New Roman" w:hAnsi="Times New Roman" w:cs="Times New Roman"/>
                <w:sz w:val="16"/>
                <w:szCs w:val="16"/>
              </w:rPr>
            </w:pPr>
          </w:p>
        </w:tc>
        <w:tc>
          <w:tcPr>
            <w:tcW w:w="870"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Times New Roman" w:eastAsia="Times New Roman" w:hAnsi="Times New Roman" w:cs="Times New Roman"/>
                <w:sz w:val="16"/>
                <w:szCs w:val="16"/>
              </w:rPr>
            </w:pPr>
          </w:p>
        </w:tc>
        <w:tc>
          <w:tcPr>
            <w:tcW w:w="860"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Times New Roman" w:eastAsia="Times New Roman" w:hAnsi="Times New Roman" w:cs="Times New Roman"/>
                <w:sz w:val="16"/>
                <w:szCs w:val="16"/>
              </w:rPr>
            </w:pPr>
          </w:p>
        </w:tc>
        <w:tc>
          <w:tcPr>
            <w:tcW w:w="960"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Times New Roman" w:eastAsia="Times New Roman" w:hAnsi="Times New Roman" w:cs="Times New Roman"/>
                <w:sz w:val="16"/>
                <w:szCs w:val="16"/>
              </w:rPr>
            </w:pPr>
          </w:p>
        </w:tc>
        <w:tc>
          <w:tcPr>
            <w:tcW w:w="960"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Times New Roman" w:eastAsia="Times New Roman" w:hAnsi="Times New Roman" w:cs="Times New Roman"/>
                <w:sz w:val="16"/>
                <w:szCs w:val="16"/>
              </w:rPr>
            </w:pPr>
          </w:p>
        </w:tc>
        <w:tc>
          <w:tcPr>
            <w:tcW w:w="951"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Times New Roman" w:eastAsia="Times New Roman" w:hAnsi="Times New Roman" w:cs="Times New Roman"/>
                <w:sz w:val="16"/>
                <w:szCs w:val="16"/>
              </w:rPr>
            </w:pPr>
          </w:p>
        </w:tc>
        <w:tc>
          <w:tcPr>
            <w:tcW w:w="1119"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Times New Roman" w:eastAsia="Times New Roman" w:hAnsi="Times New Roman" w:cs="Times New Roman"/>
                <w:sz w:val="16"/>
                <w:szCs w:val="16"/>
              </w:rPr>
            </w:pPr>
          </w:p>
        </w:tc>
        <w:tc>
          <w:tcPr>
            <w:tcW w:w="1119"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Times New Roman" w:eastAsia="Times New Roman" w:hAnsi="Times New Roman" w:cs="Times New Roman"/>
                <w:sz w:val="16"/>
                <w:szCs w:val="16"/>
              </w:rPr>
            </w:pPr>
          </w:p>
        </w:tc>
        <w:tc>
          <w:tcPr>
            <w:tcW w:w="1119"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Times New Roman" w:eastAsia="Times New Roman" w:hAnsi="Times New Roman" w:cs="Times New Roman"/>
                <w:sz w:val="16"/>
                <w:szCs w:val="16"/>
              </w:rPr>
            </w:pPr>
          </w:p>
        </w:tc>
        <w:tc>
          <w:tcPr>
            <w:tcW w:w="1218"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Times New Roman" w:eastAsia="Times New Roman" w:hAnsi="Times New Roman" w:cs="Times New Roman"/>
                <w:sz w:val="16"/>
                <w:szCs w:val="16"/>
              </w:rPr>
            </w:pPr>
          </w:p>
        </w:tc>
        <w:tc>
          <w:tcPr>
            <w:tcW w:w="1107" w:type="dxa"/>
            <w:tcBorders>
              <w:top w:val="nil"/>
              <w:left w:val="single" w:sz="4" w:space="0" w:color="auto"/>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 </w:t>
            </w:r>
          </w:p>
        </w:tc>
        <w:tc>
          <w:tcPr>
            <w:tcW w:w="951" w:type="dxa"/>
            <w:tcBorders>
              <w:top w:val="nil"/>
              <w:left w:val="nil"/>
              <w:bottom w:val="nil"/>
              <w:right w:val="single" w:sz="4" w:space="0" w:color="auto"/>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 </w:t>
            </w:r>
          </w:p>
        </w:tc>
      </w:tr>
      <w:tr w:rsidR="00022BB0" w:rsidRPr="003834C0" w:rsidTr="003834C0">
        <w:trPr>
          <w:trHeight w:val="72"/>
        </w:trPr>
        <w:tc>
          <w:tcPr>
            <w:tcW w:w="2335" w:type="dxa"/>
            <w:tcBorders>
              <w:top w:val="nil"/>
              <w:left w:val="single" w:sz="4" w:space="0" w:color="auto"/>
              <w:bottom w:val="nil"/>
              <w:right w:val="single" w:sz="4" w:space="0" w:color="auto"/>
            </w:tcBorders>
            <w:shd w:val="clear" w:color="auto" w:fill="auto"/>
            <w:noWrap/>
            <w:vAlign w:val="bottom"/>
            <w:hideMark/>
          </w:tcPr>
          <w:p w:rsidR="00022BB0" w:rsidRPr="003834C0" w:rsidRDefault="00022BB0" w:rsidP="00022BB0">
            <w:pPr>
              <w:spacing w:after="0" w:line="240" w:lineRule="auto"/>
              <w:ind w:firstLineChars="200" w:firstLine="320"/>
              <w:rPr>
                <w:rFonts w:ascii="Calibri" w:eastAsia="Times New Roman" w:hAnsi="Calibri" w:cs="Calibri"/>
                <w:color w:val="000000"/>
                <w:sz w:val="16"/>
                <w:szCs w:val="16"/>
              </w:rPr>
            </w:pPr>
            <w:r w:rsidRPr="003834C0">
              <w:rPr>
                <w:rFonts w:ascii="Calibri" w:eastAsia="Times New Roman" w:hAnsi="Calibri" w:cs="Calibri"/>
                <w:color w:val="000000"/>
                <w:sz w:val="16"/>
                <w:szCs w:val="16"/>
              </w:rPr>
              <w:t>Nonfarm homeowner</w:t>
            </w:r>
          </w:p>
        </w:tc>
        <w:tc>
          <w:tcPr>
            <w:tcW w:w="1972" w:type="dxa"/>
            <w:tcBorders>
              <w:top w:val="nil"/>
              <w:left w:val="nil"/>
              <w:bottom w:val="nil"/>
              <w:right w:val="single" w:sz="4" w:space="0" w:color="auto"/>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100</w:t>
            </w:r>
          </w:p>
        </w:tc>
        <w:tc>
          <w:tcPr>
            <w:tcW w:w="960"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1</w:t>
            </w:r>
          </w:p>
        </w:tc>
        <w:tc>
          <w:tcPr>
            <w:tcW w:w="629"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2</w:t>
            </w:r>
          </w:p>
        </w:tc>
        <w:tc>
          <w:tcPr>
            <w:tcW w:w="870"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15</w:t>
            </w:r>
          </w:p>
        </w:tc>
        <w:tc>
          <w:tcPr>
            <w:tcW w:w="860"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19</w:t>
            </w:r>
          </w:p>
        </w:tc>
        <w:tc>
          <w:tcPr>
            <w:tcW w:w="960"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36</w:t>
            </w:r>
          </w:p>
        </w:tc>
        <w:tc>
          <w:tcPr>
            <w:tcW w:w="960"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16</w:t>
            </w:r>
          </w:p>
        </w:tc>
        <w:tc>
          <w:tcPr>
            <w:tcW w:w="951"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7</w:t>
            </w:r>
          </w:p>
        </w:tc>
        <w:tc>
          <w:tcPr>
            <w:tcW w:w="1119"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2</w:t>
            </w:r>
          </w:p>
        </w:tc>
        <w:tc>
          <w:tcPr>
            <w:tcW w:w="1119"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1</w:t>
            </w:r>
          </w:p>
        </w:tc>
        <w:tc>
          <w:tcPr>
            <w:tcW w:w="1119"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w:t>
            </w:r>
            <w:r w:rsidRPr="003834C0">
              <w:rPr>
                <w:rFonts w:ascii="Calibri" w:eastAsia="Times New Roman" w:hAnsi="Calibri" w:cs="Calibri"/>
                <w:color w:val="000000"/>
                <w:sz w:val="16"/>
                <w:szCs w:val="16"/>
                <w:vertAlign w:val="superscript"/>
              </w:rPr>
              <w:t>1</w:t>
            </w:r>
            <w:r w:rsidRPr="003834C0">
              <w:rPr>
                <w:rFonts w:ascii="Calibri" w:eastAsia="Times New Roman" w:hAnsi="Calibri" w:cs="Calibri"/>
                <w:color w:val="000000"/>
                <w:sz w:val="16"/>
                <w:szCs w:val="16"/>
              </w:rPr>
              <w:t>)</w:t>
            </w:r>
          </w:p>
        </w:tc>
        <w:tc>
          <w:tcPr>
            <w:tcW w:w="1218"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w:t>
            </w:r>
            <w:r w:rsidRPr="003834C0">
              <w:rPr>
                <w:rFonts w:ascii="Calibri" w:eastAsia="Times New Roman" w:hAnsi="Calibri" w:cs="Calibri"/>
                <w:color w:val="000000"/>
                <w:sz w:val="16"/>
                <w:szCs w:val="16"/>
                <w:vertAlign w:val="superscript"/>
              </w:rPr>
              <w:t>1</w:t>
            </w:r>
            <w:r w:rsidRPr="003834C0">
              <w:rPr>
                <w:rFonts w:ascii="Calibri" w:eastAsia="Times New Roman" w:hAnsi="Calibri" w:cs="Calibri"/>
                <w:color w:val="000000"/>
                <w:sz w:val="16"/>
                <w:szCs w:val="16"/>
              </w:rPr>
              <w:t>)</w:t>
            </w:r>
          </w:p>
        </w:tc>
        <w:tc>
          <w:tcPr>
            <w:tcW w:w="1107" w:type="dxa"/>
            <w:tcBorders>
              <w:top w:val="nil"/>
              <w:left w:val="single" w:sz="4" w:space="0" w:color="auto"/>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31,478</w:t>
            </w:r>
          </w:p>
        </w:tc>
        <w:tc>
          <w:tcPr>
            <w:tcW w:w="951" w:type="dxa"/>
            <w:tcBorders>
              <w:top w:val="nil"/>
              <w:left w:val="nil"/>
              <w:bottom w:val="nil"/>
              <w:right w:val="single" w:sz="4" w:space="0" w:color="auto"/>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15,100</w:t>
            </w:r>
          </w:p>
        </w:tc>
      </w:tr>
      <w:tr w:rsidR="00022BB0" w:rsidRPr="003834C0" w:rsidTr="003834C0">
        <w:trPr>
          <w:trHeight w:val="72"/>
        </w:trPr>
        <w:tc>
          <w:tcPr>
            <w:tcW w:w="2335" w:type="dxa"/>
            <w:tcBorders>
              <w:top w:val="nil"/>
              <w:left w:val="single" w:sz="4" w:space="0" w:color="auto"/>
              <w:bottom w:val="nil"/>
              <w:right w:val="single" w:sz="4" w:space="0" w:color="auto"/>
            </w:tcBorders>
            <w:shd w:val="clear" w:color="auto" w:fill="auto"/>
            <w:noWrap/>
            <w:vAlign w:val="bottom"/>
            <w:hideMark/>
          </w:tcPr>
          <w:p w:rsidR="00022BB0" w:rsidRPr="003834C0" w:rsidRDefault="00022BB0" w:rsidP="00022BB0">
            <w:pPr>
              <w:spacing w:after="0" w:line="240" w:lineRule="auto"/>
              <w:ind w:firstLineChars="400" w:firstLine="640"/>
              <w:rPr>
                <w:rFonts w:ascii="Calibri" w:eastAsia="Times New Roman" w:hAnsi="Calibri" w:cs="Calibri"/>
                <w:color w:val="000000"/>
                <w:sz w:val="16"/>
                <w:szCs w:val="16"/>
              </w:rPr>
            </w:pPr>
            <w:r w:rsidRPr="003834C0">
              <w:rPr>
                <w:rFonts w:ascii="Calibri" w:eastAsia="Times New Roman" w:hAnsi="Calibri" w:cs="Calibri"/>
                <w:color w:val="000000"/>
                <w:sz w:val="16"/>
                <w:szCs w:val="16"/>
              </w:rPr>
              <w:t>Self-employed</w:t>
            </w:r>
          </w:p>
        </w:tc>
        <w:tc>
          <w:tcPr>
            <w:tcW w:w="1972" w:type="dxa"/>
            <w:tcBorders>
              <w:top w:val="nil"/>
              <w:left w:val="nil"/>
              <w:bottom w:val="nil"/>
              <w:right w:val="single" w:sz="4" w:space="0" w:color="auto"/>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100</w:t>
            </w:r>
          </w:p>
        </w:tc>
        <w:tc>
          <w:tcPr>
            <w:tcW w:w="960"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w:t>
            </w:r>
            <w:r w:rsidRPr="003834C0">
              <w:rPr>
                <w:rFonts w:ascii="Calibri" w:eastAsia="Times New Roman" w:hAnsi="Calibri" w:cs="Calibri"/>
                <w:color w:val="000000"/>
                <w:sz w:val="16"/>
                <w:szCs w:val="16"/>
                <w:vertAlign w:val="superscript"/>
              </w:rPr>
              <w:t>1</w:t>
            </w:r>
            <w:r w:rsidRPr="003834C0">
              <w:rPr>
                <w:rFonts w:ascii="Calibri" w:eastAsia="Times New Roman" w:hAnsi="Calibri" w:cs="Calibri"/>
                <w:color w:val="000000"/>
                <w:sz w:val="16"/>
                <w:szCs w:val="16"/>
              </w:rPr>
              <w:t>)</w:t>
            </w:r>
          </w:p>
        </w:tc>
        <w:tc>
          <w:tcPr>
            <w:tcW w:w="629"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w:t>
            </w:r>
            <w:r w:rsidRPr="003834C0">
              <w:rPr>
                <w:rFonts w:ascii="Calibri" w:eastAsia="Times New Roman" w:hAnsi="Calibri" w:cs="Calibri"/>
                <w:color w:val="000000"/>
                <w:sz w:val="16"/>
                <w:szCs w:val="16"/>
                <w:vertAlign w:val="superscript"/>
              </w:rPr>
              <w:t>1</w:t>
            </w:r>
            <w:r w:rsidRPr="003834C0">
              <w:rPr>
                <w:rFonts w:ascii="Calibri" w:eastAsia="Times New Roman" w:hAnsi="Calibri" w:cs="Calibri"/>
                <w:color w:val="000000"/>
                <w:sz w:val="16"/>
                <w:szCs w:val="16"/>
              </w:rPr>
              <w:t>)</w:t>
            </w:r>
          </w:p>
        </w:tc>
        <w:tc>
          <w:tcPr>
            <w:tcW w:w="870"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4</w:t>
            </w:r>
          </w:p>
        </w:tc>
        <w:tc>
          <w:tcPr>
            <w:tcW w:w="860"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8</w:t>
            </w:r>
          </w:p>
        </w:tc>
        <w:tc>
          <w:tcPr>
            <w:tcW w:w="960"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26</w:t>
            </w:r>
          </w:p>
        </w:tc>
        <w:tc>
          <w:tcPr>
            <w:tcW w:w="960"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23</w:t>
            </w:r>
          </w:p>
        </w:tc>
        <w:tc>
          <w:tcPr>
            <w:tcW w:w="951"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21</w:t>
            </w:r>
          </w:p>
        </w:tc>
        <w:tc>
          <w:tcPr>
            <w:tcW w:w="1119"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9</w:t>
            </w:r>
          </w:p>
        </w:tc>
        <w:tc>
          <w:tcPr>
            <w:tcW w:w="1119"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6</w:t>
            </w:r>
          </w:p>
        </w:tc>
        <w:tc>
          <w:tcPr>
            <w:tcW w:w="1119"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2</w:t>
            </w:r>
          </w:p>
        </w:tc>
        <w:tc>
          <w:tcPr>
            <w:tcW w:w="1218"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1</w:t>
            </w:r>
          </w:p>
        </w:tc>
        <w:tc>
          <w:tcPr>
            <w:tcW w:w="1107" w:type="dxa"/>
            <w:tcBorders>
              <w:top w:val="nil"/>
              <w:left w:val="single" w:sz="4" w:space="0" w:color="auto"/>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96,385</w:t>
            </w:r>
          </w:p>
        </w:tc>
        <w:tc>
          <w:tcPr>
            <w:tcW w:w="951" w:type="dxa"/>
            <w:tcBorders>
              <w:top w:val="nil"/>
              <w:left w:val="nil"/>
              <w:bottom w:val="nil"/>
              <w:right w:val="single" w:sz="4" w:space="0" w:color="auto"/>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38,250</w:t>
            </w:r>
          </w:p>
        </w:tc>
      </w:tr>
      <w:tr w:rsidR="00022BB0" w:rsidRPr="003834C0" w:rsidTr="003834C0">
        <w:trPr>
          <w:trHeight w:val="72"/>
        </w:trPr>
        <w:tc>
          <w:tcPr>
            <w:tcW w:w="2335" w:type="dxa"/>
            <w:tcBorders>
              <w:top w:val="nil"/>
              <w:left w:val="single" w:sz="4" w:space="0" w:color="auto"/>
              <w:bottom w:val="nil"/>
              <w:right w:val="single" w:sz="4" w:space="0" w:color="auto"/>
            </w:tcBorders>
            <w:shd w:val="clear" w:color="auto" w:fill="auto"/>
            <w:noWrap/>
            <w:vAlign w:val="bottom"/>
            <w:hideMark/>
          </w:tcPr>
          <w:p w:rsidR="00022BB0" w:rsidRPr="003834C0" w:rsidRDefault="00022BB0" w:rsidP="00022BB0">
            <w:pPr>
              <w:spacing w:after="0" w:line="240" w:lineRule="auto"/>
              <w:ind w:firstLineChars="400" w:firstLine="640"/>
              <w:rPr>
                <w:rFonts w:ascii="Calibri" w:eastAsia="Times New Roman" w:hAnsi="Calibri" w:cs="Calibri"/>
                <w:color w:val="000000"/>
                <w:sz w:val="16"/>
                <w:szCs w:val="16"/>
              </w:rPr>
            </w:pPr>
            <w:r w:rsidRPr="003834C0">
              <w:rPr>
                <w:rFonts w:ascii="Calibri" w:eastAsia="Times New Roman" w:hAnsi="Calibri" w:cs="Calibri"/>
                <w:color w:val="000000"/>
                <w:sz w:val="16"/>
                <w:szCs w:val="16"/>
              </w:rPr>
              <w:t>Employed by others</w:t>
            </w:r>
          </w:p>
        </w:tc>
        <w:tc>
          <w:tcPr>
            <w:tcW w:w="1972" w:type="dxa"/>
            <w:tcBorders>
              <w:top w:val="nil"/>
              <w:left w:val="nil"/>
              <w:bottom w:val="nil"/>
              <w:right w:val="single" w:sz="4" w:space="0" w:color="auto"/>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100</w:t>
            </w:r>
          </w:p>
        </w:tc>
        <w:tc>
          <w:tcPr>
            <w:tcW w:w="960"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2</w:t>
            </w:r>
          </w:p>
        </w:tc>
        <w:tc>
          <w:tcPr>
            <w:tcW w:w="629"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3</w:t>
            </w:r>
          </w:p>
        </w:tc>
        <w:tc>
          <w:tcPr>
            <w:tcW w:w="870"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17</w:t>
            </w:r>
          </w:p>
        </w:tc>
        <w:tc>
          <w:tcPr>
            <w:tcW w:w="860"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20</w:t>
            </w:r>
          </w:p>
        </w:tc>
        <w:tc>
          <w:tcPr>
            <w:tcW w:w="960"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37</w:t>
            </w:r>
          </w:p>
        </w:tc>
        <w:tc>
          <w:tcPr>
            <w:tcW w:w="960"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14</w:t>
            </w:r>
          </w:p>
        </w:tc>
        <w:tc>
          <w:tcPr>
            <w:tcW w:w="951"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5</w:t>
            </w:r>
          </w:p>
        </w:tc>
        <w:tc>
          <w:tcPr>
            <w:tcW w:w="1119"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1</w:t>
            </w:r>
          </w:p>
        </w:tc>
        <w:tc>
          <w:tcPr>
            <w:tcW w:w="1119"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1</w:t>
            </w:r>
          </w:p>
        </w:tc>
        <w:tc>
          <w:tcPr>
            <w:tcW w:w="1119"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w:t>
            </w:r>
            <w:r w:rsidRPr="003834C0">
              <w:rPr>
                <w:rFonts w:ascii="Calibri" w:eastAsia="Times New Roman" w:hAnsi="Calibri" w:cs="Calibri"/>
                <w:color w:val="000000"/>
                <w:sz w:val="16"/>
                <w:szCs w:val="16"/>
                <w:vertAlign w:val="superscript"/>
              </w:rPr>
              <w:t>1</w:t>
            </w:r>
            <w:r w:rsidRPr="003834C0">
              <w:rPr>
                <w:rFonts w:ascii="Calibri" w:eastAsia="Times New Roman" w:hAnsi="Calibri" w:cs="Calibri"/>
                <w:color w:val="000000"/>
                <w:sz w:val="16"/>
                <w:szCs w:val="16"/>
              </w:rPr>
              <w:t>)</w:t>
            </w:r>
          </w:p>
        </w:tc>
        <w:tc>
          <w:tcPr>
            <w:tcW w:w="1218"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w:t>
            </w:r>
            <w:r w:rsidRPr="003834C0">
              <w:rPr>
                <w:rFonts w:ascii="Calibri" w:eastAsia="Times New Roman" w:hAnsi="Calibri" w:cs="Calibri"/>
                <w:color w:val="000000"/>
                <w:sz w:val="16"/>
                <w:szCs w:val="16"/>
                <w:vertAlign w:val="superscript"/>
              </w:rPr>
              <w:t>1</w:t>
            </w:r>
            <w:r w:rsidRPr="003834C0">
              <w:rPr>
                <w:rFonts w:ascii="Calibri" w:eastAsia="Times New Roman" w:hAnsi="Calibri" w:cs="Calibri"/>
                <w:color w:val="000000"/>
                <w:sz w:val="16"/>
                <w:szCs w:val="16"/>
              </w:rPr>
              <w:t>)</w:t>
            </w:r>
          </w:p>
        </w:tc>
        <w:tc>
          <w:tcPr>
            <w:tcW w:w="1107" w:type="dxa"/>
            <w:tcBorders>
              <w:top w:val="nil"/>
              <w:left w:val="single" w:sz="4" w:space="0" w:color="auto"/>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22,026</w:t>
            </w:r>
          </w:p>
        </w:tc>
        <w:tc>
          <w:tcPr>
            <w:tcW w:w="951" w:type="dxa"/>
            <w:tcBorders>
              <w:top w:val="nil"/>
              <w:left w:val="nil"/>
              <w:bottom w:val="nil"/>
              <w:right w:val="single" w:sz="4" w:space="0" w:color="auto"/>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13,150</w:t>
            </w:r>
          </w:p>
        </w:tc>
      </w:tr>
      <w:tr w:rsidR="00022BB0" w:rsidRPr="003834C0" w:rsidTr="003834C0">
        <w:trPr>
          <w:trHeight w:val="72"/>
        </w:trPr>
        <w:tc>
          <w:tcPr>
            <w:tcW w:w="2335" w:type="dxa"/>
            <w:tcBorders>
              <w:top w:val="nil"/>
              <w:left w:val="single" w:sz="4" w:space="0" w:color="auto"/>
              <w:bottom w:val="nil"/>
              <w:right w:val="single" w:sz="4" w:space="0" w:color="auto"/>
            </w:tcBorders>
            <w:shd w:val="clear" w:color="auto" w:fill="auto"/>
            <w:noWrap/>
            <w:vAlign w:val="bottom"/>
            <w:hideMark/>
          </w:tcPr>
          <w:p w:rsidR="00022BB0" w:rsidRPr="003834C0" w:rsidRDefault="00022BB0" w:rsidP="00022BB0">
            <w:pPr>
              <w:spacing w:after="0" w:line="240" w:lineRule="auto"/>
              <w:ind w:firstLineChars="400" w:firstLine="640"/>
              <w:rPr>
                <w:rFonts w:ascii="Calibri" w:eastAsia="Times New Roman" w:hAnsi="Calibri" w:cs="Calibri"/>
                <w:color w:val="000000"/>
                <w:sz w:val="16"/>
                <w:szCs w:val="16"/>
              </w:rPr>
            </w:pPr>
            <w:r w:rsidRPr="003834C0">
              <w:rPr>
                <w:rFonts w:ascii="Calibri" w:eastAsia="Times New Roman" w:hAnsi="Calibri" w:cs="Calibri"/>
                <w:color w:val="000000"/>
                <w:sz w:val="16"/>
                <w:szCs w:val="16"/>
              </w:rPr>
              <w:t>Retired</w:t>
            </w:r>
          </w:p>
        </w:tc>
        <w:tc>
          <w:tcPr>
            <w:tcW w:w="1972" w:type="dxa"/>
            <w:tcBorders>
              <w:top w:val="nil"/>
              <w:left w:val="nil"/>
              <w:bottom w:val="nil"/>
              <w:right w:val="single" w:sz="4" w:space="0" w:color="auto"/>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100</w:t>
            </w:r>
          </w:p>
        </w:tc>
        <w:tc>
          <w:tcPr>
            <w:tcW w:w="960"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w:t>
            </w:r>
            <w:r w:rsidRPr="003834C0">
              <w:rPr>
                <w:rFonts w:ascii="Calibri" w:eastAsia="Times New Roman" w:hAnsi="Calibri" w:cs="Calibri"/>
                <w:color w:val="000000"/>
                <w:sz w:val="16"/>
                <w:szCs w:val="16"/>
                <w:vertAlign w:val="superscript"/>
              </w:rPr>
              <w:t>1</w:t>
            </w:r>
            <w:r w:rsidRPr="003834C0">
              <w:rPr>
                <w:rFonts w:ascii="Calibri" w:eastAsia="Times New Roman" w:hAnsi="Calibri" w:cs="Calibri"/>
                <w:color w:val="000000"/>
                <w:sz w:val="16"/>
                <w:szCs w:val="16"/>
              </w:rPr>
              <w:t>)</w:t>
            </w:r>
          </w:p>
        </w:tc>
        <w:tc>
          <w:tcPr>
            <w:tcW w:w="629"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2</w:t>
            </w:r>
          </w:p>
        </w:tc>
        <w:tc>
          <w:tcPr>
            <w:tcW w:w="870"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11</w:t>
            </w:r>
          </w:p>
        </w:tc>
        <w:tc>
          <w:tcPr>
            <w:tcW w:w="860"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24</w:t>
            </w:r>
          </w:p>
        </w:tc>
        <w:tc>
          <w:tcPr>
            <w:tcW w:w="960"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33</w:t>
            </w:r>
          </w:p>
        </w:tc>
        <w:tc>
          <w:tcPr>
            <w:tcW w:w="960"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22</w:t>
            </w:r>
          </w:p>
        </w:tc>
        <w:tc>
          <w:tcPr>
            <w:tcW w:w="951"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5</w:t>
            </w:r>
          </w:p>
        </w:tc>
        <w:tc>
          <w:tcPr>
            <w:tcW w:w="1119"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1</w:t>
            </w:r>
          </w:p>
        </w:tc>
        <w:tc>
          <w:tcPr>
            <w:tcW w:w="1119"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2</w:t>
            </w:r>
          </w:p>
        </w:tc>
        <w:tc>
          <w:tcPr>
            <w:tcW w:w="1119"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w:t>
            </w:r>
            <w:r w:rsidRPr="003834C0">
              <w:rPr>
                <w:rFonts w:ascii="Calibri" w:eastAsia="Times New Roman" w:hAnsi="Calibri" w:cs="Calibri"/>
                <w:color w:val="000000"/>
                <w:sz w:val="16"/>
                <w:szCs w:val="16"/>
                <w:vertAlign w:val="superscript"/>
              </w:rPr>
              <w:t>1</w:t>
            </w:r>
            <w:r w:rsidRPr="003834C0">
              <w:rPr>
                <w:rFonts w:ascii="Calibri" w:eastAsia="Times New Roman" w:hAnsi="Calibri" w:cs="Calibri"/>
                <w:color w:val="000000"/>
                <w:sz w:val="16"/>
                <w:szCs w:val="16"/>
              </w:rPr>
              <w:t>)</w:t>
            </w:r>
          </w:p>
        </w:tc>
        <w:tc>
          <w:tcPr>
            <w:tcW w:w="1218"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w:t>
            </w:r>
            <w:r w:rsidRPr="003834C0">
              <w:rPr>
                <w:rFonts w:ascii="Calibri" w:eastAsia="Times New Roman" w:hAnsi="Calibri" w:cs="Calibri"/>
                <w:color w:val="000000"/>
                <w:sz w:val="16"/>
                <w:szCs w:val="16"/>
                <w:vertAlign w:val="superscript"/>
              </w:rPr>
              <w:t>1</w:t>
            </w:r>
            <w:r w:rsidRPr="003834C0">
              <w:rPr>
                <w:rFonts w:ascii="Calibri" w:eastAsia="Times New Roman" w:hAnsi="Calibri" w:cs="Calibri"/>
                <w:color w:val="000000"/>
                <w:sz w:val="16"/>
                <w:szCs w:val="16"/>
              </w:rPr>
              <w:t>)</w:t>
            </w:r>
          </w:p>
        </w:tc>
        <w:tc>
          <w:tcPr>
            <w:tcW w:w="1107" w:type="dxa"/>
            <w:tcBorders>
              <w:top w:val="nil"/>
              <w:left w:val="single" w:sz="4" w:space="0" w:color="auto"/>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39,752</w:t>
            </w:r>
          </w:p>
        </w:tc>
        <w:tc>
          <w:tcPr>
            <w:tcW w:w="951" w:type="dxa"/>
            <w:tcBorders>
              <w:top w:val="nil"/>
              <w:left w:val="nil"/>
              <w:bottom w:val="nil"/>
              <w:right w:val="single" w:sz="4" w:space="0" w:color="auto"/>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16,150</w:t>
            </w:r>
          </w:p>
        </w:tc>
      </w:tr>
      <w:tr w:rsidR="00022BB0" w:rsidRPr="003834C0" w:rsidTr="003834C0">
        <w:trPr>
          <w:trHeight w:val="72"/>
        </w:trPr>
        <w:tc>
          <w:tcPr>
            <w:tcW w:w="2335" w:type="dxa"/>
            <w:tcBorders>
              <w:top w:val="nil"/>
              <w:left w:val="single" w:sz="4" w:space="0" w:color="auto"/>
              <w:bottom w:val="nil"/>
              <w:right w:val="single" w:sz="4" w:space="0" w:color="auto"/>
            </w:tcBorders>
            <w:shd w:val="clear" w:color="auto" w:fill="auto"/>
            <w:noWrap/>
            <w:vAlign w:val="bottom"/>
            <w:hideMark/>
          </w:tcPr>
          <w:p w:rsidR="00022BB0" w:rsidRPr="003834C0" w:rsidRDefault="00022BB0" w:rsidP="00022BB0">
            <w:pPr>
              <w:spacing w:after="0" w:line="240" w:lineRule="auto"/>
              <w:ind w:firstLineChars="200" w:firstLine="320"/>
              <w:rPr>
                <w:rFonts w:ascii="Calibri" w:eastAsia="Times New Roman" w:hAnsi="Calibri" w:cs="Calibri"/>
                <w:color w:val="000000"/>
                <w:sz w:val="16"/>
                <w:szCs w:val="16"/>
              </w:rPr>
            </w:pPr>
            <w:r w:rsidRPr="003834C0">
              <w:rPr>
                <w:rFonts w:ascii="Calibri" w:eastAsia="Times New Roman" w:hAnsi="Calibri" w:cs="Calibri"/>
                <w:color w:val="000000"/>
                <w:sz w:val="16"/>
                <w:szCs w:val="16"/>
              </w:rPr>
              <w:t>Nonfarm renter</w:t>
            </w:r>
          </w:p>
        </w:tc>
        <w:tc>
          <w:tcPr>
            <w:tcW w:w="1972" w:type="dxa"/>
            <w:tcBorders>
              <w:top w:val="nil"/>
              <w:left w:val="nil"/>
              <w:bottom w:val="nil"/>
              <w:right w:val="single" w:sz="4" w:space="0" w:color="auto"/>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100</w:t>
            </w:r>
          </w:p>
        </w:tc>
        <w:tc>
          <w:tcPr>
            <w:tcW w:w="960"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19</w:t>
            </w:r>
          </w:p>
        </w:tc>
        <w:tc>
          <w:tcPr>
            <w:tcW w:w="629"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39</w:t>
            </w:r>
          </w:p>
        </w:tc>
        <w:tc>
          <w:tcPr>
            <w:tcW w:w="870"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21</w:t>
            </w:r>
          </w:p>
        </w:tc>
        <w:tc>
          <w:tcPr>
            <w:tcW w:w="860"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8</w:t>
            </w:r>
          </w:p>
        </w:tc>
        <w:tc>
          <w:tcPr>
            <w:tcW w:w="960"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7</w:t>
            </w:r>
          </w:p>
        </w:tc>
        <w:tc>
          <w:tcPr>
            <w:tcW w:w="960"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3</w:t>
            </w:r>
          </w:p>
        </w:tc>
        <w:tc>
          <w:tcPr>
            <w:tcW w:w="951"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1</w:t>
            </w:r>
          </w:p>
        </w:tc>
        <w:tc>
          <w:tcPr>
            <w:tcW w:w="1119"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1</w:t>
            </w:r>
          </w:p>
        </w:tc>
        <w:tc>
          <w:tcPr>
            <w:tcW w:w="1119"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w:t>
            </w:r>
            <w:r w:rsidRPr="003834C0">
              <w:rPr>
                <w:rFonts w:ascii="Calibri" w:eastAsia="Times New Roman" w:hAnsi="Calibri" w:cs="Calibri"/>
                <w:color w:val="000000"/>
                <w:sz w:val="16"/>
                <w:szCs w:val="16"/>
                <w:vertAlign w:val="superscript"/>
              </w:rPr>
              <w:t>1</w:t>
            </w:r>
            <w:r w:rsidRPr="003834C0">
              <w:rPr>
                <w:rFonts w:ascii="Calibri" w:eastAsia="Times New Roman" w:hAnsi="Calibri" w:cs="Calibri"/>
                <w:color w:val="000000"/>
                <w:sz w:val="16"/>
                <w:szCs w:val="16"/>
              </w:rPr>
              <w:t>)</w:t>
            </w:r>
          </w:p>
        </w:tc>
        <w:tc>
          <w:tcPr>
            <w:tcW w:w="1119"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w:t>
            </w:r>
            <w:r w:rsidRPr="003834C0">
              <w:rPr>
                <w:rFonts w:ascii="Calibri" w:eastAsia="Times New Roman" w:hAnsi="Calibri" w:cs="Calibri"/>
                <w:color w:val="000000"/>
                <w:sz w:val="16"/>
                <w:szCs w:val="16"/>
                <w:vertAlign w:val="superscript"/>
              </w:rPr>
              <w:t>1</w:t>
            </w:r>
            <w:r w:rsidRPr="003834C0">
              <w:rPr>
                <w:rFonts w:ascii="Calibri" w:eastAsia="Times New Roman" w:hAnsi="Calibri" w:cs="Calibri"/>
                <w:color w:val="000000"/>
                <w:sz w:val="16"/>
                <w:szCs w:val="16"/>
              </w:rPr>
              <w:t>)</w:t>
            </w:r>
          </w:p>
        </w:tc>
        <w:tc>
          <w:tcPr>
            <w:tcW w:w="1218"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w:t>
            </w:r>
            <w:r w:rsidRPr="003834C0">
              <w:rPr>
                <w:rFonts w:ascii="Calibri" w:eastAsia="Times New Roman" w:hAnsi="Calibri" w:cs="Calibri"/>
                <w:color w:val="000000"/>
                <w:sz w:val="16"/>
                <w:szCs w:val="16"/>
                <w:vertAlign w:val="superscript"/>
              </w:rPr>
              <w:t>1</w:t>
            </w:r>
            <w:r w:rsidRPr="003834C0">
              <w:rPr>
                <w:rFonts w:ascii="Calibri" w:eastAsia="Times New Roman" w:hAnsi="Calibri" w:cs="Calibri"/>
                <w:color w:val="000000"/>
                <w:sz w:val="16"/>
                <w:szCs w:val="16"/>
              </w:rPr>
              <w:t>)</w:t>
            </w:r>
          </w:p>
        </w:tc>
        <w:tc>
          <w:tcPr>
            <w:tcW w:w="1107" w:type="dxa"/>
            <w:tcBorders>
              <w:top w:val="nil"/>
              <w:left w:val="single" w:sz="4" w:space="0" w:color="auto"/>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8,092</w:t>
            </w:r>
          </w:p>
        </w:tc>
        <w:tc>
          <w:tcPr>
            <w:tcW w:w="951" w:type="dxa"/>
            <w:tcBorders>
              <w:top w:val="nil"/>
              <w:left w:val="nil"/>
              <w:bottom w:val="nil"/>
              <w:right w:val="single" w:sz="4" w:space="0" w:color="auto"/>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720</w:t>
            </w:r>
          </w:p>
        </w:tc>
      </w:tr>
      <w:tr w:rsidR="00022BB0" w:rsidRPr="003834C0" w:rsidTr="003834C0">
        <w:trPr>
          <w:trHeight w:val="72"/>
        </w:trPr>
        <w:tc>
          <w:tcPr>
            <w:tcW w:w="2335" w:type="dxa"/>
            <w:tcBorders>
              <w:top w:val="nil"/>
              <w:left w:val="single" w:sz="4" w:space="0" w:color="auto"/>
              <w:bottom w:val="nil"/>
              <w:right w:val="single" w:sz="4" w:space="0" w:color="auto"/>
            </w:tcBorders>
            <w:shd w:val="clear" w:color="auto" w:fill="auto"/>
            <w:noWrap/>
            <w:vAlign w:val="bottom"/>
            <w:hideMark/>
          </w:tcPr>
          <w:p w:rsidR="00022BB0" w:rsidRPr="003834C0" w:rsidRDefault="00022BB0" w:rsidP="00022BB0">
            <w:pPr>
              <w:spacing w:after="0" w:line="240" w:lineRule="auto"/>
              <w:ind w:firstLineChars="400" w:firstLine="640"/>
              <w:rPr>
                <w:rFonts w:ascii="Calibri" w:eastAsia="Times New Roman" w:hAnsi="Calibri" w:cs="Calibri"/>
                <w:color w:val="000000"/>
                <w:sz w:val="16"/>
                <w:szCs w:val="16"/>
              </w:rPr>
            </w:pPr>
            <w:r w:rsidRPr="003834C0">
              <w:rPr>
                <w:rFonts w:ascii="Calibri" w:eastAsia="Times New Roman" w:hAnsi="Calibri" w:cs="Calibri"/>
                <w:color w:val="000000"/>
                <w:sz w:val="16"/>
                <w:szCs w:val="16"/>
              </w:rPr>
              <w:t>Self-employed</w:t>
            </w:r>
          </w:p>
        </w:tc>
        <w:tc>
          <w:tcPr>
            <w:tcW w:w="1972" w:type="dxa"/>
            <w:tcBorders>
              <w:top w:val="nil"/>
              <w:left w:val="nil"/>
              <w:bottom w:val="nil"/>
              <w:right w:val="single" w:sz="4" w:space="0" w:color="auto"/>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100</w:t>
            </w:r>
          </w:p>
        </w:tc>
        <w:tc>
          <w:tcPr>
            <w:tcW w:w="960"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7</w:t>
            </w:r>
          </w:p>
        </w:tc>
        <w:tc>
          <w:tcPr>
            <w:tcW w:w="629"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12</w:t>
            </w:r>
          </w:p>
        </w:tc>
        <w:tc>
          <w:tcPr>
            <w:tcW w:w="870"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10</w:t>
            </w:r>
          </w:p>
        </w:tc>
        <w:tc>
          <w:tcPr>
            <w:tcW w:w="860"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4</w:t>
            </w:r>
          </w:p>
        </w:tc>
        <w:tc>
          <w:tcPr>
            <w:tcW w:w="960"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23</w:t>
            </w:r>
          </w:p>
        </w:tc>
        <w:tc>
          <w:tcPr>
            <w:tcW w:w="960"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27</w:t>
            </w:r>
          </w:p>
        </w:tc>
        <w:tc>
          <w:tcPr>
            <w:tcW w:w="951"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7</w:t>
            </w:r>
          </w:p>
        </w:tc>
        <w:tc>
          <w:tcPr>
            <w:tcW w:w="1119"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2</w:t>
            </w:r>
          </w:p>
        </w:tc>
        <w:tc>
          <w:tcPr>
            <w:tcW w:w="1119"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2</w:t>
            </w:r>
          </w:p>
        </w:tc>
        <w:tc>
          <w:tcPr>
            <w:tcW w:w="1119"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4</w:t>
            </w:r>
          </w:p>
        </w:tc>
        <w:tc>
          <w:tcPr>
            <w:tcW w:w="1218"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1</w:t>
            </w:r>
          </w:p>
        </w:tc>
        <w:tc>
          <w:tcPr>
            <w:tcW w:w="1107" w:type="dxa"/>
            <w:tcBorders>
              <w:top w:val="nil"/>
              <w:left w:val="single" w:sz="4" w:space="0" w:color="auto"/>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73,691</w:t>
            </w:r>
          </w:p>
        </w:tc>
        <w:tc>
          <w:tcPr>
            <w:tcW w:w="951" w:type="dxa"/>
            <w:tcBorders>
              <w:top w:val="nil"/>
              <w:left w:val="nil"/>
              <w:bottom w:val="nil"/>
              <w:right w:val="single" w:sz="4" w:space="0" w:color="auto"/>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20,500</w:t>
            </w:r>
          </w:p>
        </w:tc>
      </w:tr>
      <w:tr w:rsidR="00022BB0" w:rsidRPr="003834C0" w:rsidTr="003834C0">
        <w:trPr>
          <w:trHeight w:val="72"/>
        </w:trPr>
        <w:tc>
          <w:tcPr>
            <w:tcW w:w="2335" w:type="dxa"/>
            <w:tcBorders>
              <w:top w:val="nil"/>
              <w:left w:val="single" w:sz="4" w:space="0" w:color="auto"/>
              <w:bottom w:val="nil"/>
              <w:right w:val="single" w:sz="4" w:space="0" w:color="auto"/>
            </w:tcBorders>
            <w:shd w:val="clear" w:color="auto" w:fill="auto"/>
            <w:noWrap/>
            <w:vAlign w:val="bottom"/>
            <w:hideMark/>
          </w:tcPr>
          <w:p w:rsidR="00022BB0" w:rsidRPr="003834C0" w:rsidRDefault="00022BB0" w:rsidP="00022BB0">
            <w:pPr>
              <w:spacing w:after="0" w:line="240" w:lineRule="auto"/>
              <w:ind w:firstLineChars="400" w:firstLine="640"/>
              <w:rPr>
                <w:rFonts w:ascii="Calibri" w:eastAsia="Times New Roman" w:hAnsi="Calibri" w:cs="Calibri"/>
                <w:color w:val="000000"/>
                <w:sz w:val="16"/>
                <w:szCs w:val="16"/>
              </w:rPr>
            </w:pPr>
            <w:r w:rsidRPr="003834C0">
              <w:rPr>
                <w:rFonts w:ascii="Calibri" w:eastAsia="Times New Roman" w:hAnsi="Calibri" w:cs="Calibri"/>
                <w:color w:val="000000"/>
                <w:sz w:val="16"/>
                <w:szCs w:val="16"/>
              </w:rPr>
              <w:t>Employed by others</w:t>
            </w:r>
          </w:p>
        </w:tc>
        <w:tc>
          <w:tcPr>
            <w:tcW w:w="1972" w:type="dxa"/>
            <w:tcBorders>
              <w:top w:val="nil"/>
              <w:left w:val="nil"/>
              <w:bottom w:val="nil"/>
              <w:right w:val="single" w:sz="4" w:space="0" w:color="auto"/>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100</w:t>
            </w:r>
          </w:p>
        </w:tc>
        <w:tc>
          <w:tcPr>
            <w:tcW w:w="960"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22</w:t>
            </w:r>
          </w:p>
        </w:tc>
        <w:tc>
          <w:tcPr>
            <w:tcW w:w="629"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35</w:t>
            </w:r>
          </w:p>
        </w:tc>
        <w:tc>
          <w:tcPr>
            <w:tcW w:w="870"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24</w:t>
            </w:r>
          </w:p>
        </w:tc>
        <w:tc>
          <w:tcPr>
            <w:tcW w:w="860"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9</w:t>
            </w:r>
          </w:p>
        </w:tc>
        <w:tc>
          <w:tcPr>
            <w:tcW w:w="960"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6</w:t>
            </w:r>
          </w:p>
        </w:tc>
        <w:tc>
          <w:tcPr>
            <w:tcW w:w="960"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2</w:t>
            </w:r>
          </w:p>
        </w:tc>
        <w:tc>
          <w:tcPr>
            <w:tcW w:w="951"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1</w:t>
            </w:r>
          </w:p>
        </w:tc>
        <w:tc>
          <w:tcPr>
            <w:tcW w:w="1119"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w:t>
            </w:r>
            <w:r w:rsidRPr="003834C0">
              <w:rPr>
                <w:rFonts w:ascii="Calibri" w:eastAsia="Times New Roman" w:hAnsi="Calibri" w:cs="Calibri"/>
                <w:color w:val="000000"/>
                <w:sz w:val="16"/>
                <w:szCs w:val="16"/>
                <w:vertAlign w:val="superscript"/>
              </w:rPr>
              <w:t>1</w:t>
            </w:r>
            <w:r w:rsidRPr="003834C0">
              <w:rPr>
                <w:rFonts w:ascii="Calibri" w:eastAsia="Times New Roman" w:hAnsi="Calibri" w:cs="Calibri"/>
                <w:color w:val="000000"/>
                <w:sz w:val="16"/>
                <w:szCs w:val="16"/>
              </w:rPr>
              <w:t>)</w:t>
            </w:r>
          </w:p>
        </w:tc>
        <w:tc>
          <w:tcPr>
            <w:tcW w:w="1119"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w:t>
            </w:r>
            <w:r w:rsidRPr="003834C0">
              <w:rPr>
                <w:rFonts w:ascii="Calibri" w:eastAsia="Times New Roman" w:hAnsi="Calibri" w:cs="Calibri"/>
                <w:color w:val="000000"/>
                <w:sz w:val="16"/>
                <w:szCs w:val="16"/>
                <w:vertAlign w:val="superscript"/>
              </w:rPr>
              <w:t>1</w:t>
            </w:r>
            <w:r w:rsidRPr="003834C0">
              <w:rPr>
                <w:rFonts w:ascii="Calibri" w:eastAsia="Times New Roman" w:hAnsi="Calibri" w:cs="Calibri"/>
                <w:color w:val="000000"/>
                <w:sz w:val="16"/>
                <w:szCs w:val="16"/>
              </w:rPr>
              <w:t>)</w:t>
            </w:r>
          </w:p>
        </w:tc>
        <w:tc>
          <w:tcPr>
            <w:tcW w:w="1119"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w:t>
            </w:r>
            <w:r w:rsidRPr="003834C0">
              <w:rPr>
                <w:rFonts w:ascii="Calibri" w:eastAsia="Times New Roman" w:hAnsi="Calibri" w:cs="Calibri"/>
                <w:color w:val="000000"/>
                <w:sz w:val="16"/>
                <w:szCs w:val="16"/>
                <w:vertAlign w:val="superscript"/>
              </w:rPr>
              <w:t>1</w:t>
            </w:r>
            <w:r w:rsidRPr="003834C0">
              <w:rPr>
                <w:rFonts w:ascii="Calibri" w:eastAsia="Times New Roman" w:hAnsi="Calibri" w:cs="Calibri"/>
                <w:color w:val="000000"/>
                <w:sz w:val="16"/>
                <w:szCs w:val="16"/>
              </w:rPr>
              <w:t>)</w:t>
            </w:r>
          </w:p>
        </w:tc>
        <w:tc>
          <w:tcPr>
            <w:tcW w:w="1218"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w:t>
            </w:r>
            <w:r w:rsidRPr="003834C0">
              <w:rPr>
                <w:rFonts w:ascii="Calibri" w:eastAsia="Times New Roman" w:hAnsi="Calibri" w:cs="Calibri"/>
                <w:color w:val="000000"/>
                <w:sz w:val="16"/>
                <w:szCs w:val="16"/>
                <w:vertAlign w:val="superscript"/>
              </w:rPr>
              <w:t>1</w:t>
            </w:r>
            <w:r w:rsidRPr="003834C0">
              <w:rPr>
                <w:rFonts w:ascii="Calibri" w:eastAsia="Times New Roman" w:hAnsi="Calibri" w:cs="Calibri"/>
                <w:color w:val="000000"/>
                <w:sz w:val="16"/>
                <w:szCs w:val="16"/>
              </w:rPr>
              <w:t>)</w:t>
            </w:r>
          </w:p>
        </w:tc>
        <w:tc>
          <w:tcPr>
            <w:tcW w:w="1107" w:type="dxa"/>
            <w:tcBorders>
              <w:top w:val="nil"/>
              <w:left w:val="single" w:sz="4" w:space="0" w:color="auto"/>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5,268</w:t>
            </w:r>
          </w:p>
        </w:tc>
        <w:tc>
          <w:tcPr>
            <w:tcW w:w="951" w:type="dxa"/>
            <w:tcBorders>
              <w:top w:val="nil"/>
              <w:left w:val="nil"/>
              <w:bottom w:val="nil"/>
              <w:right w:val="single" w:sz="4" w:space="0" w:color="auto"/>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760</w:t>
            </w:r>
          </w:p>
        </w:tc>
      </w:tr>
      <w:tr w:rsidR="00022BB0" w:rsidRPr="003834C0" w:rsidTr="003834C0">
        <w:trPr>
          <w:trHeight w:val="72"/>
        </w:trPr>
        <w:tc>
          <w:tcPr>
            <w:tcW w:w="2335" w:type="dxa"/>
            <w:tcBorders>
              <w:top w:val="nil"/>
              <w:left w:val="single" w:sz="4" w:space="0" w:color="auto"/>
              <w:bottom w:val="nil"/>
              <w:right w:val="single" w:sz="4" w:space="0" w:color="auto"/>
            </w:tcBorders>
            <w:shd w:val="clear" w:color="auto" w:fill="auto"/>
            <w:noWrap/>
            <w:vAlign w:val="bottom"/>
            <w:hideMark/>
          </w:tcPr>
          <w:p w:rsidR="00022BB0" w:rsidRPr="003834C0" w:rsidRDefault="00022BB0" w:rsidP="00022BB0">
            <w:pPr>
              <w:spacing w:after="0" w:line="240" w:lineRule="auto"/>
              <w:ind w:firstLineChars="400" w:firstLine="640"/>
              <w:rPr>
                <w:rFonts w:ascii="Calibri" w:eastAsia="Times New Roman" w:hAnsi="Calibri" w:cs="Calibri"/>
                <w:color w:val="000000"/>
                <w:sz w:val="16"/>
                <w:szCs w:val="16"/>
              </w:rPr>
            </w:pPr>
            <w:r w:rsidRPr="003834C0">
              <w:rPr>
                <w:rFonts w:ascii="Calibri" w:eastAsia="Times New Roman" w:hAnsi="Calibri" w:cs="Calibri"/>
                <w:color w:val="000000"/>
                <w:sz w:val="16"/>
                <w:szCs w:val="16"/>
              </w:rPr>
              <w:t>Retired</w:t>
            </w:r>
          </w:p>
        </w:tc>
        <w:tc>
          <w:tcPr>
            <w:tcW w:w="1972" w:type="dxa"/>
            <w:tcBorders>
              <w:top w:val="nil"/>
              <w:left w:val="nil"/>
              <w:bottom w:val="nil"/>
              <w:right w:val="single" w:sz="4" w:space="0" w:color="auto"/>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100</w:t>
            </w:r>
          </w:p>
        </w:tc>
        <w:tc>
          <w:tcPr>
            <w:tcW w:w="960"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5</w:t>
            </w:r>
          </w:p>
        </w:tc>
        <w:tc>
          <w:tcPr>
            <w:tcW w:w="629"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54</w:t>
            </w:r>
          </w:p>
        </w:tc>
        <w:tc>
          <w:tcPr>
            <w:tcW w:w="870"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11</w:t>
            </w:r>
          </w:p>
        </w:tc>
        <w:tc>
          <w:tcPr>
            <w:tcW w:w="860"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14</w:t>
            </w:r>
          </w:p>
        </w:tc>
        <w:tc>
          <w:tcPr>
            <w:tcW w:w="960"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11</w:t>
            </w:r>
          </w:p>
        </w:tc>
        <w:tc>
          <w:tcPr>
            <w:tcW w:w="960"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1</w:t>
            </w:r>
          </w:p>
        </w:tc>
        <w:tc>
          <w:tcPr>
            <w:tcW w:w="951"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2</w:t>
            </w:r>
          </w:p>
        </w:tc>
        <w:tc>
          <w:tcPr>
            <w:tcW w:w="1119"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w:t>
            </w:r>
            <w:r w:rsidRPr="003834C0">
              <w:rPr>
                <w:rFonts w:ascii="Calibri" w:eastAsia="Times New Roman" w:hAnsi="Calibri" w:cs="Calibri"/>
                <w:color w:val="000000"/>
                <w:sz w:val="16"/>
                <w:szCs w:val="16"/>
                <w:vertAlign w:val="superscript"/>
              </w:rPr>
              <w:t>1</w:t>
            </w:r>
            <w:r w:rsidRPr="003834C0">
              <w:rPr>
                <w:rFonts w:ascii="Calibri" w:eastAsia="Times New Roman" w:hAnsi="Calibri" w:cs="Calibri"/>
                <w:color w:val="000000"/>
                <w:sz w:val="16"/>
                <w:szCs w:val="16"/>
              </w:rPr>
              <w:t>)</w:t>
            </w:r>
          </w:p>
        </w:tc>
        <w:tc>
          <w:tcPr>
            <w:tcW w:w="1119"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1</w:t>
            </w:r>
          </w:p>
        </w:tc>
        <w:tc>
          <w:tcPr>
            <w:tcW w:w="1119"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w:t>
            </w:r>
            <w:r w:rsidRPr="003834C0">
              <w:rPr>
                <w:rFonts w:ascii="Calibri" w:eastAsia="Times New Roman" w:hAnsi="Calibri" w:cs="Calibri"/>
                <w:color w:val="000000"/>
                <w:sz w:val="16"/>
                <w:szCs w:val="16"/>
                <w:vertAlign w:val="superscript"/>
              </w:rPr>
              <w:t>1</w:t>
            </w:r>
            <w:r w:rsidRPr="003834C0">
              <w:rPr>
                <w:rFonts w:ascii="Calibri" w:eastAsia="Times New Roman" w:hAnsi="Calibri" w:cs="Calibri"/>
                <w:color w:val="000000"/>
                <w:sz w:val="16"/>
                <w:szCs w:val="16"/>
              </w:rPr>
              <w:t>)</w:t>
            </w:r>
          </w:p>
        </w:tc>
        <w:tc>
          <w:tcPr>
            <w:tcW w:w="1218"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w:t>
            </w:r>
            <w:r w:rsidRPr="003834C0">
              <w:rPr>
                <w:rFonts w:ascii="Calibri" w:eastAsia="Times New Roman" w:hAnsi="Calibri" w:cs="Calibri"/>
                <w:color w:val="000000"/>
                <w:sz w:val="16"/>
                <w:szCs w:val="16"/>
                <w:vertAlign w:val="superscript"/>
              </w:rPr>
              <w:t>1</w:t>
            </w:r>
            <w:r w:rsidRPr="003834C0">
              <w:rPr>
                <w:rFonts w:ascii="Calibri" w:eastAsia="Times New Roman" w:hAnsi="Calibri" w:cs="Calibri"/>
                <w:color w:val="000000"/>
                <w:sz w:val="16"/>
                <w:szCs w:val="16"/>
              </w:rPr>
              <w:t>)</w:t>
            </w:r>
          </w:p>
        </w:tc>
        <w:tc>
          <w:tcPr>
            <w:tcW w:w="1107" w:type="dxa"/>
            <w:tcBorders>
              <w:top w:val="nil"/>
              <w:left w:val="single" w:sz="4" w:space="0" w:color="auto"/>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10,827</w:t>
            </w:r>
          </w:p>
        </w:tc>
        <w:tc>
          <w:tcPr>
            <w:tcW w:w="951" w:type="dxa"/>
            <w:tcBorders>
              <w:top w:val="nil"/>
              <w:left w:val="nil"/>
              <w:bottom w:val="nil"/>
              <w:right w:val="single" w:sz="4" w:space="0" w:color="auto"/>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660</w:t>
            </w:r>
          </w:p>
        </w:tc>
      </w:tr>
      <w:tr w:rsidR="00022BB0" w:rsidRPr="003834C0" w:rsidTr="003834C0">
        <w:trPr>
          <w:trHeight w:val="72"/>
        </w:trPr>
        <w:tc>
          <w:tcPr>
            <w:tcW w:w="2335" w:type="dxa"/>
            <w:tcBorders>
              <w:top w:val="nil"/>
              <w:left w:val="single" w:sz="4" w:space="0" w:color="auto"/>
              <w:bottom w:val="nil"/>
              <w:right w:val="single" w:sz="4" w:space="0" w:color="auto"/>
            </w:tcBorders>
            <w:shd w:val="clear" w:color="auto" w:fill="auto"/>
            <w:noWrap/>
            <w:vAlign w:val="bottom"/>
            <w:hideMark/>
          </w:tcPr>
          <w:p w:rsidR="00022BB0" w:rsidRPr="003834C0" w:rsidRDefault="00022BB0" w:rsidP="00022BB0">
            <w:pPr>
              <w:spacing w:after="0" w:line="240" w:lineRule="auto"/>
              <w:ind w:firstLineChars="200" w:firstLine="320"/>
              <w:rPr>
                <w:rFonts w:ascii="Calibri" w:eastAsia="Times New Roman" w:hAnsi="Calibri" w:cs="Calibri"/>
                <w:color w:val="000000"/>
                <w:sz w:val="16"/>
                <w:szCs w:val="16"/>
              </w:rPr>
            </w:pPr>
            <w:r w:rsidRPr="003834C0">
              <w:rPr>
                <w:rFonts w:ascii="Calibri" w:eastAsia="Times New Roman" w:hAnsi="Calibri" w:cs="Calibri"/>
                <w:color w:val="000000"/>
                <w:sz w:val="16"/>
                <w:szCs w:val="16"/>
              </w:rPr>
              <w:t>Farm operator</w:t>
            </w:r>
          </w:p>
        </w:tc>
        <w:tc>
          <w:tcPr>
            <w:tcW w:w="1972" w:type="dxa"/>
            <w:tcBorders>
              <w:top w:val="nil"/>
              <w:left w:val="nil"/>
              <w:bottom w:val="nil"/>
              <w:right w:val="single" w:sz="4" w:space="0" w:color="auto"/>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100</w:t>
            </w:r>
          </w:p>
        </w:tc>
        <w:tc>
          <w:tcPr>
            <w:tcW w:w="960"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w:t>
            </w:r>
            <w:r w:rsidRPr="003834C0">
              <w:rPr>
                <w:rFonts w:ascii="Calibri" w:eastAsia="Times New Roman" w:hAnsi="Calibri" w:cs="Calibri"/>
                <w:color w:val="000000"/>
                <w:sz w:val="16"/>
                <w:szCs w:val="16"/>
                <w:vertAlign w:val="superscript"/>
              </w:rPr>
              <w:t>1</w:t>
            </w:r>
            <w:r w:rsidRPr="003834C0">
              <w:rPr>
                <w:rFonts w:ascii="Calibri" w:eastAsia="Times New Roman" w:hAnsi="Calibri" w:cs="Calibri"/>
                <w:color w:val="000000"/>
                <w:sz w:val="16"/>
                <w:szCs w:val="16"/>
              </w:rPr>
              <w:t>)</w:t>
            </w:r>
          </w:p>
        </w:tc>
        <w:tc>
          <w:tcPr>
            <w:tcW w:w="629"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5</w:t>
            </w:r>
          </w:p>
        </w:tc>
        <w:tc>
          <w:tcPr>
            <w:tcW w:w="870"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6</w:t>
            </w:r>
          </w:p>
        </w:tc>
        <w:tc>
          <w:tcPr>
            <w:tcW w:w="860"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12</w:t>
            </w:r>
          </w:p>
        </w:tc>
        <w:tc>
          <w:tcPr>
            <w:tcW w:w="960"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26</w:t>
            </w:r>
          </w:p>
        </w:tc>
        <w:tc>
          <w:tcPr>
            <w:tcW w:w="960"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29</w:t>
            </w:r>
          </w:p>
        </w:tc>
        <w:tc>
          <w:tcPr>
            <w:tcW w:w="951"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16</w:t>
            </w:r>
          </w:p>
        </w:tc>
        <w:tc>
          <w:tcPr>
            <w:tcW w:w="1119"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3</w:t>
            </w:r>
          </w:p>
        </w:tc>
        <w:tc>
          <w:tcPr>
            <w:tcW w:w="1119"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3</w:t>
            </w:r>
          </w:p>
        </w:tc>
        <w:tc>
          <w:tcPr>
            <w:tcW w:w="1119"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w:t>
            </w:r>
            <w:r w:rsidRPr="003834C0">
              <w:rPr>
                <w:rFonts w:ascii="Calibri" w:eastAsia="Times New Roman" w:hAnsi="Calibri" w:cs="Calibri"/>
                <w:color w:val="000000"/>
                <w:sz w:val="16"/>
                <w:szCs w:val="16"/>
                <w:vertAlign w:val="superscript"/>
              </w:rPr>
              <w:t>1</w:t>
            </w:r>
            <w:r w:rsidRPr="003834C0">
              <w:rPr>
                <w:rFonts w:ascii="Calibri" w:eastAsia="Times New Roman" w:hAnsi="Calibri" w:cs="Calibri"/>
                <w:color w:val="000000"/>
                <w:sz w:val="16"/>
                <w:szCs w:val="16"/>
              </w:rPr>
              <w:t>)</w:t>
            </w:r>
          </w:p>
        </w:tc>
        <w:tc>
          <w:tcPr>
            <w:tcW w:w="1218"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w:t>
            </w:r>
            <w:r w:rsidRPr="003834C0">
              <w:rPr>
                <w:rFonts w:ascii="Calibri" w:eastAsia="Times New Roman" w:hAnsi="Calibri" w:cs="Calibri"/>
                <w:color w:val="000000"/>
                <w:sz w:val="16"/>
                <w:szCs w:val="16"/>
                <w:vertAlign w:val="superscript"/>
              </w:rPr>
              <w:t>1</w:t>
            </w:r>
            <w:r w:rsidRPr="003834C0">
              <w:rPr>
                <w:rFonts w:ascii="Calibri" w:eastAsia="Times New Roman" w:hAnsi="Calibri" w:cs="Calibri"/>
                <w:color w:val="000000"/>
                <w:sz w:val="16"/>
                <w:szCs w:val="16"/>
              </w:rPr>
              <w:t>)</w:t>
            </w:r>
          </w:p>
        </w:tc>
        <w:tc>
          <w:tcPr>
            <w:tcW w:w="1107" w:type="dxa"/>
            <w:tcBorders>
              <w:top w:val="nil"/>
              <w:left w:val="single" w:sz="4" w:space="0" w:color="auto"/>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43,973</w:t>
            </w:r>
          </w:p>
        </w:tc>
        <w:tc>
          <w:tcPr>
            <w:tcW w:w="951" w:type="dxa"/>
            <w:tcBorders>
              <w:top w:val="nil"/>
              <w:left w:val="nil"/>
              <w:bottom w:val="nil"/>
              <w:right w:val="single" w:sz="4" w:space="0" w:color="auto"/>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26,250</w:t>
            </w:r>
          </w:p>
        </w:tc>
      </w:tr>
      <w:tr w:rsidR="00022BB0" w:rsidRPr="003834C0" w:rsidTr="003834C0">
        <w:trPr>
          <w:trHeight w:val="72"/>
        </w:trPr>
        <w:tc>
          <w:tcPr>
            <w:tcW w:w="2335" w:type="dxa"/>
            <w:tcBorders>
              <w:top w:val="nil"/>
              <w:left w:val="single" w:sz="4" w:space="0" w:color="auto"/>
              <w:bottom w:val="nil"/>
              <w:right w:val="single" w:sz="4" w:space="0" w:color="auto"/>
            </w:tcBorders>
            <w:shd w:val="clear" w:color="auto" w:fill="auto"/>
            <w:noWrap/>
            <w:vAlign w:val="bottom"/>
            <w:hideMark/>
          </w:tcPr>
          <w:p w:rsidR="00022BB0" w:rsidRPr="003834C0" w:rsidRDefault="00022BB0" w:rsidP="00022BB0">
            <w:pPr>
              <w:spacing w:after="0" w:line="240" w:lineRule="auto"/>
              <w:rPr>
                <w:rFonts w:ascii="Calibri" w:eastAsia="Times New Roman" w:hAnsi="Calibri" w:cs="Calibri"/>
                <w:color w:val="000000"/>
                <w:sz w:val="16"/>
                <w:szCs w:val="16"/>
              </w:rPr>
            </w:pPr>
            <w:r w:rsidRPr="003834C0">
              <w:rPr>
                <w:rFonts w:ascii="Calibri" w:eastAsia="Times New Roman" w:hAnsi="Calibri" w:cs="Calibri"/>
                <w:color w:val="000000"/>
                <w:sz w:val="16"/>
                <w:szCs w:val="16"/>
              </w:rPr>
              <w:t>Region:</w:t>
            </w:r>
          </w:p>
        </w:tc>
        <w:tc>
          <w:tcPr>
            <w:tcW w:w="1972" w:type="dxa"/>
            <w:tcBorders>
              <w:top w:val="nil"/>
              <w:left w:val="nil"/>
              <w:bottom w:val="nil"/>
              <w:right w:val="single" w:sz="4" w:space="0" w:color="auto"/>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 </w:t>
            </w:r>
          </w:p>
        </w:tc>
        <w:tc>
          <w:tcPr>
            <w:tcW w:w="960"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p>
        </w:tc>
        <w:tc>
          <w:tcPr>
            <w:tcW w:w="629"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Times New Roman" w:eastAsia="Times New Roman" w:hAnsi="Times New Roman" w:cs="Times New Roman"/>
                <w:sz w:val="16"/>
                <w:szCs w:val="16"/>
              </w:rPr>
            </w:pPr>
          </w:p>
        </w:tc>
        <w:tc>
          <w:tcPr>
            <w:tcW w:w="870"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Times New Roman" w:eastAsia="Times New Roman" w:hAnsi="Times New Roman" w:cs="Times New Roman"/>
                <w:sz w:val="16"/>
                <w:szCs w:val="16"/>
              </w:rPr>
            </w:pPr>
          </w:p>
        </w:tc>
        <w:tc>
          <w:tcPr>
            <w:tcW w:w="860"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Times New Roman" w:eastAsia="Times New Roman" w:hAnsi="Times New Roman" w:cs="Times New Roman"/>
                <w:sz w:val="16"/>
                <w:szCs w:val="16"/>
              </w:rPr>
            </w:pPr>
          </w:p>
        </w:tc>
        <w:tc>
          <w:tcPr>
            <w:tcW w:w="960"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Times New Roman" w:eastAsia="Times New Roman" w:hAnsi="Times New Roman" w:cs="Times New Roman"/>
                <w:sz w:val="16"/>
                <w:szCs w:val="16"/>
              </w:rPr>
            </w:pPr>
          </w:p>
        </w:tc>
        <w:tc>
          <w:tcPr>
            <w:tcW w:w="960"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Times New Roman" w:eastAsia="Times New Roman" w:hAnsi="Times New Roman" w:cs="Times New Roman"/>
                <w:sz w:val="16"/>
                <w:szCs w:val="16"/>
              </w:rPr>
            </w:pPr>
          </w:p>
        </w:tc>
        <w:tc>
          <w:tcPr>
            <w:tcW w:w="951"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Times New Roman" w:eastAsia="Times New Roman" w:hAnsi="Times New Roman" w:cs="Times New Roman"/>
                <w:sz w:val="16"/>
                <w:szCs w:val="16"/>
              </w:rPr>
            </w:pPr>
          </w:p>
        </w:tc>
        <w:tc>
          <w:tcPr>
            <w:tcW w:w="1119"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Times New Roman" w:eastAsia="Times New Roman" w:hAnsi="Times New Roman" w:cs="Times New Roman"/>
                <w:sz w:val="16"/>
                <w:szCs w:val="16"/>
              </w:rPr>
            </w:pPr>
          </w:p>
        </w:tc>
        <w:tc>
          <w:tcPr>
            <w:tcW w:w="1119"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Times New Roman" w:eastAsia="Times New Roman" w:hAnsi="Times New Roman" w:cs="Times New Roman"/>
                <w:sz w:val="16"/>
                <w:szCs w:val="16"/>
              </w:rPr>
            </w:pPr>
          </w:p>
        </w:tc>
        <w:tc>
          <w:tcPr>
            <w:tcW w:w="1119"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Times New Roman" w:eastAsia="Times New Roman" w:hAnsi="Times New Roman" w:cs="Times New Roman"/>
                <w:sz w:val="16"/>
                <w:szCs w:val="16"/>
              </w:rPr>
            </w:pPr>
          </w:p>
        </w:tc>
        <w:tc>
          <w:tcPr>
            <w:tcW w:w="1218"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Times New Roman" w:eastAsia="Times New Roman" w:hAnsi="Times New Roman" w:cs="Times New Roman"/>
                <w:sz w:val="16"/>
                <w:szCs w:val="16"/>
              </w:rPr>
            </w:pPr>
          </w:p>
        </w:tc>
        <w:tc>
          <w:tcPr>
            <w:tcW w:w="1107" w:type="dxa"/>
            <w:tcBorders>
              <w:top w:val="nil"/>
              <w:left w:val="single" w:sz="4" w:space="0" w:color="auto"/>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 </w:t>
            </w:r>
          </w:p>
        </w:tc>
        <w:tc>
          <w:tcPr>
            <w:tcW w:w="951" w:type="dxa"/>
            <w:tcBorders>
              <w:top w:val="nil"/>
              <w:left w:val="nil"/>
              <w:bottom w:val="nil"/>
              <w:right w:val="single" w:sz="4" w:space="0" w:color="auto"/>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 </w:t>
            </w:r>
          </w:p>
        </w:tc>
      </w:tr>
      <w:tr w:rsidR="00022BB0" w:rsidRPr="003834C0" w:rsidTr="003834C0">
        <w:trPr>
          <w:trHeight w:val="72"/>
        </w:trPr>
        <w:tc>
          <w:tcPr>
            <w:tcW w:w="2335" w:type="dxa"/>
            <w:tcBorders>
              <w:top w:val="nil"/>
              <w:left w:val="single" w:sz="4" w:space="0" w:color="auto"/>
              <w:bottom w:val="nil"/>
              <w:right w:val="single" w:sz="4" w:space="0" w:color="auto"/>
            </w:tcBorders>
            <w:shd w:val="clear" w:color="auto" w:fill="auto"/>
            <w:noWrap/>
            <w:vAlign w:val="bottom"/>
            <w:hideMark/>
          </w:tcPr>
          <w:p w:rsidR="00022BB0" w:rsidRPr="003834C0" w:rsidRDefault="00022BB0" w:rsidP="00022BB0">
            <w:pPr>
              <w:spacing w:after="0" w:line="240" w:lineRule="auto"/>
              <w:ind w:firstLineChars="200" w:firstLine="320"/>
              <w:rPr>
                <w:rFonts w:ascii="Calibri" w:eastAsia="Times New Roman" w:hAnsi="Calibri" w:cs="Calibri"/>
                <w:color w:val="000000"/>
                <w:sz w:val="16"/>
                <w:szCs w:val="16"/>
              </w:rPr>
            </w:pPr>
            <w:r w:rsidRPr="003834C0">
              <w:rPr>
                <w:rFonts w:ascii="Calibri" w:eastAsia="Times New Roman" w:hAnsi="Calibri" w:cs="Calibri"/>
                <w:color w:val="000000"/>
                <w:sz w:val="16"/>
                <w:szCs w:val="16"/>
              </w:rPr>
              <w:t>Northeast</w:t>
            </w:r>
          </w:p>
        </w:tc>
        <w:tc>
          <w:tcPr>
            <w:tcW w:w="1972" w:type="dxa"/>
            <w:tcBorders>
              <w:top w:val="nil"/>
              <w:left w:val="nil"/>
              <w:bottom w:val="nil"/>
              <w:right w:val="single" w:sz="4" w:space="0" w:color="auto"/>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100</w:t>
            </w:r>
          </w:p>
        </w:tc>
        <w:tc>
          <w:tcPr>
            <w:tcW w:w="960"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9</w:t>
            </w:r>
          </w:p>
        </w:tc>
        <w:tc>
          <w:tcPr>
            <w:tcW w:w="629"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16</w:t>
            </w:r>
          </w:p>
        </w:tc>
        <w:tc>
          <w:tcPr>
            <w:tcW w:w="870"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15</w:t>
            </w:r>
          </w:p>
        </w:tc>
        <w:tc>
          <w:tcPr>
            <w:tcW w:w="860"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14</w:t>
            </w:r>
          </w:p>
        </w:tc>
        <w:tc>
          <w:tcPr>
            <w:tcW w:w="960"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28</w:t>
            </w:r>
          </w:p>
        </w:tc>
        <w:tc>
          <w:tcPr>
            <w:tcW w:w="960"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10</w:t>
            </w:r>
          </w:p>
        </w:tc>
        <w:tc>
          <w:tcPr>
            <w:tcW w:w="951"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5</w:t>
            </w:r>
          </w:p>
        </w:tc>
        <w:tc>
          <w:tcPr>
            <w:tcW w:w="1119"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2</w:t>
            </w:r>
          </w:p>
        </w:tc>
        <w:tc>
          <w:tcPr>
            <w:tcW w:w="1119"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1</w:t>
            </w:r>
          </w:p>
        </w:tc>
        <w:tc>
          <w:tcPr>
            <w:tcW w:w="1119"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w:t>
            </w:r>
            <w:r w:rsidRPr="003834C0">
              <w:rPr>
                <w:rFonts w:ascii="Calibri" w:eastAsia="Times New Roman" w:hAnsi="Calibri" w:cs="Calibri"/>
                <w:color w:val="000000"/>
                <w:sz w:val="16"/>
                <w:szCs w:val="16"/>
                <w:vertAlign w:val="superscript"/>
              </w:rPr>
              <w:t>1</w:t>
            </w:r>
            <w:r w:rsidRPr="003834C0">
              <w:rPr>
                <w:rFonts w:ascii="Calibri" w:eastAsia="Times New Roman" w:hAnsi="Calibri" w:cs="Calibri"/>
                <w:color w:val="000000"/>
                <w:sz w:val="16"/>
                <w:szCs w:val="16"/>
              </w:rPr>
              <w:t>)</w:t>
            </w:r>
          </w:p>
        </w:tc>
        <w:tc>
          <w:tcPr>
            <w:tcW w:w="1218"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w:t>
            </w:r>
            <w:r w:rsidRPr="003834C0">
              <w:rPr>
                <w:rFonts w:ascii="Calibri" w:eastAsia="Times New Roman" w:hAnsi="Calibri" w:cs="Calibri"/>
                <w:color w:val="000000"/>
                <w:sz w:val="16"/>
                <w:szCs w:val="16"/>
                <w:vertAlign w:val="superscript"/>
              </w:rPr>
              <w:t>1</w:t>
            </w:r>
            <w:r w:rsidRPr="003834C0">
              <w:rPr>
                <w:rFonts w:ascii="Calibri" w:eastAsia="Times New Roman" w:hAnsi="Calibri" w:cs="Calibri"/>
                <w:color w:val="000000"/>
                <w:sz w:val="16"/>
                <w:szCs w:val="16"/>
              </w:rPr>
              <w:t>)</w:t>
            </w:r>
          </w:p>
        </w:tc>
        <w:tc>
          <w:tcPr>
            <w:tcW w:w="1107" w:type="dxa"/>
            <w:tcBorders>
              <w:top w:val="nil"/>
              <w:left w:val="single" w:sz="4" w:space="0" w:color="auto"/>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23,980</w:t>
            </w:r>
          </w:p>
        </w:tc>
        <w:tc>
          <w:tcPr>
            <w:tcW w:w="951" w:type="dxa"/>
            <w:tcBorders>
              <w:top w:val="nil"/>
              <w:left w:val="nil"/>
              <w:bottom w:val="nil"/>
              <w:right w:val="single" w:sz="4" w:space="0" w:color="auto"/>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8,600</w:t>
            </w:r>
          </w:p>
        </w:tc>
      </w:tr>
      <w:tr w:rsidR="00022BB0" w:rsidRPr="003834C0" w:rsidTr="003834C0">
        <w:trPr>
          <w:trHeight w:val="72"/>
        </w:trPr>
        <w:tc>
          <w:tcPr>
            <w:tcW w:w="2335" w:type="dxa"/>
            <w:tcBorders>
              <w:top w:val="nil"/>
              <w:left w:val="single" w:sz="4" w:space="0" w:color="auto"/>
              <w:bottom w:val="nil"/>
              <w:right w:val="single" w:sz="4" w:space="0" w:color="auto"/>
            </w:tcBorders>
            <w:shd w:val="clear" w:color="auto" w:fill="auto"/>
            <w:noWrap/>
            <w:vAlign w:val="bottom"/>
            <w:hideMark/>
          </w:tcPr>
          <w:p w:rsidR="00022BB0" w:rsidRPr="003834C0" w:rsidRDefault="00022BB0" w:rsidP="00022BB0">
            <w:pPr>
              <w:spacing w:after="0" w:line="240" w:lineRule="auto"/>
              <w:ind w:firstLineChars="200" w:firstLine="320"/>
              <w:rPr>
                <w:rFonts w:ascii="Calibri" w:eastAsia="Times New Roman" w:hAnsi="Calibri" w:cs="Calibri"/>
                <w:color w:val="000000"/>
                <w:sz w:val="16"/>
                <w:szCs w:val="16"/>
              </w:rPr>
            </w:pPr>
            <w:r w:rsidRPr="003834C0">
              <w:rPr>
                <w:rFonts w:ascii="Calibri" w:eastAsia="Times New Roman" w:hAnsi="Calibri" w:cs="Calibri"/>
                <w:color w:val="000000"/>
                <w:sz w:val="16"/>
                <w:szCs w:val="16"/>
              </w:rPr>
              <w:t>North Central</w:t>
            </w:r>
          </w:p>
        </w:tc>
        <w:tc>
          <w:tcPr>
            <w:tcW w:w="1972" w:type="dxa"/>
            <w:tcBorders>
              <w:top w:val="nil"/>
              <w:left w:val="nil"/>
              <w:bottom w:val="nil"/>
              <w:right w:val="single" w:sz="4" w:space="0" w:color="auto"/>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100</w:t>
            </w:r>
          </w:p>
        </w:tc>
        <w:tc>
          <w:tcPr>
            <w:tcW w:w="960"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6</w:t>
            </w:r>
          </w:p>
        </w:tc>
        <w:tc>
          <w:tcPr>
            <w:tcW w:w="629"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14</w:t>
            </w:r>
          </w:p>
        </w:tc>
        <w:tc>
          <w:tcPr>
            <w:tcW w:w="870"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14</w:t>
            </w:r>
          </w:p>
        </w:tc>
        <w:tc>
          <w:tcPr>
            <w:tcW w:w="860"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15</w:t>
            </w:r>
          </w:p>
        </w:tc>
        <w:tc>
          <w:tcPr>
            <w:tcW w:w="960"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29</w:t>
            </w:r>
          </w:p>
        </w:tc>
        <w:tc>
          <w:tcPr>
            <w:tcW w:w="960"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13</w:t>
            </w:r>
          </w:p>
        </w:tc>
        <w:tc>
          <w:tcPr>
            <w:tcW w:w="951"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5</w:t>
            </w:r>
          </w:p>
        </w:tc>
        <w:tc>
          <w:tcPr>
            <w:tcW w:w="1119"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1</w:t>
            </w:r>
          </w:p>
        </w:tc>
        <w:tc>
          <w:tcPr>
            <w:tcW w:w="1119"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2</w:t>
            </w:r>
          </w:p>
        </w:tc>
        <w:tc>
          <w:tcPr>
            <w:tcW w:w="1119"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w:t>
            </w:r>
            <w:r w:rsidRPr="003834C0">
              <w:rPr>
                <w:rFonts w:ascii="Calibri" w:eastAsia="Times New Roman" w:hAnsi="Calibri" w:cs="Calibri"/>
                <w:color w:val="000000"/>
                <w:sz w:val="16"/>
                <w:szCs w:val="16"/>
                <w:vertAlign w:val="superscript"/>
              </w:rPr>
              <w:t>1</w:t>
            </w:r>
            <w:r w:rsidRPr="003834C0">
              <w:rPr>
                <w:rFonts w:ascii="Calibri" w:eastAsia="Times New Roman" w:hAnsi="Calibri" w:cs="Calibri"/>
                <w:color w:val="000000"/>
                <w:sz w:val="16"/>
                <w:szCs w:val="16"/>
              </w:rPr>
              <w:t>)</w:t>
            </w:r>
          </w:p>
        </w:tc>
        <w:tc>
          <w:tcPr>
            <w:tcW w:w="1218"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w:t>
            </w:r>
            <w:r w:rsidRPr="003834C0">
              <w:rPr>
                <w:rFonts w:ascii="Calibri" w:eastAsia="Times New Roman" w:hAnsi="Calibri" w:cs="Calibri"/>
                <w:color w:val="000000"/>
                <w:sz w:val="16"/>
                <w:szCs w:val="16"/>
                <w:vertAlign w:val="superscript"/>
              </w:rPr>
              <w:t>1</w:t>
            </w:r>
            <w:r w:rsidRPr="003834C0">
              <w:rPr>
                <w:rFonts w:ascii="Calibri" w:eastAsia="Times New Roman" w:hAnsi="Calibri" w:cs="Calibri"/>
                <w:color w:val="000000"/>
                <w:sz w:val="16"/>
                <w:szCs w:val="16"/>
              </w:rPr>
              <w:t>)</w:t>
            </w:r>
          </w:p>
        </w:tc>
        <w:tc>
          <w:tcPr>
            <w:tcW w:w="1107" w:type="dxa"/>
            <w:tcBorders>
              <w:top w:val="nil"/>
              <w:left w:val="single" w:sz="4" w:space="0" w:color="auto"/>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23,632</w:t>
            </w:r>
          </w:p>
        </w:tc>
        <w:tc>
          <w:tcPr>
            <w:tcW w:w="951" w:type="dxa"/>
            <w:tcBorders>
              <w:top w:val="nil"/>
              <w:left w:val="nil"/>
              <w:bottom w:val="nil"/>
              <w:right w:val="single" w:sz="4" w:space="0" w:color="auto"/>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10,150</w:t>
            </w:r>
          </w:p>
        </w:tc>
      </w:tr>
      <w:tr w:rsidR="00022BB0" w:rsidRPr="003834C0" w:rsidTr="003834C0">
        <w:trPr>
          <w:trHeight w:val="72"/>
        </w:trPr>
        <w:tc>
          <w:tcPr>
            <w:tcW w:w="2335" w:type="dxa"/>
            <w:tcBorders>
              <w:top w:val="nil"/>
              <w:left w:val="single" w:sz="4" w:space="0" w:color="auto"/>
              <w:bottom w:val="nil"/>
              <w:right w:val="single" w:sz="4" w:space="0" w:color="auto"/>
            </w:tcBorders>
            <w:shd w:val="clear" w:color="auto" w:fill="auto"/>
            <w:noWrap/>
            <w:vAlign w:val="bottom"/>
            <w:hideMark/>
          </w:tcPr>
          <w:p w:rsidR="00022BB0" w:rsidRPr="003834C0" w:rsidRDefault="00022BB0" w:rsidP="00022BB0">
            <w:pPr>
              <w:spacing w:after="0" w:line="240" w:lineRule="auto"/>
              <w:ind w:firstLineChars="200" w:firstLine="320"/>
              <w:rPr>
                <w:rFonts w:ascii="Calibri" w:eastAsia="Times New Roman" w:hAnsi="Calibri" w:cs="Calibri"/>
                <w:color w:val="000000"/>
                <w:sz w:val="16"/>
                <w:szCs w:val="16"/>
              </w:rPr>
            </w:pPr>
            <w:r w:rsidRPr="003834C0">
              <w:rPr>
                <w:rFonts w:ascii="Calibri" w:eastAsia="Times New Roman" w:hAnsi="Calibri" w:cs="Calibri"/>
                <w:color w:val="000000"/>
                <w:sz w:val="16"/>
                <w:szCs w:val="16"/>
              </w:rPr>
              <w:t>South</w:t>
            </w:r>
          </w:p>
        </w:tc>
        <w:tc>
          <w:tcPr>
            <w:tcW w:w="1972" w:type="dxa"/>
            <w:tcBorders>
              <w:top w:val="nil"/>
              <w:left w:val="nil"/>
              <w:bottom w:val="nil"/>
              <w:right w:val="single" w:sz="4" w:space="0" w:color="auto"/>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100</w:t>
            </w:r>
          </w:p>
        </w:tc>
        <w:tc>
          <w:tcPr>
            <w:tcW w:w="960"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10</w:t>
            </w:r>
          </w:p>
        </w:tc>
        <w:tc>
          <w:tcPr>
            <w:tcW w:w="629"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20</w:t>
            </w:r>
          </w:p>
        </w:tc>
        <w:tc>
          <w:tcPr>
            <w:tcW w:w="870"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22</w:t>
            </w:r>
          </w:p>
        </w:tc>
        <w:tc>
          <w:tcPr>
            <w:tcW w:w="860"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15</w:t>
            </w:r>
          </w:p>
        </w:tc>
        <w:tc>
          <w:tcPr>
            <w:tcW w:w="960"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18</w:t>
            </w:r>
          </w:p>
        </w:tc>
        <w:tc>
          <w:tcPr>
            <w:tcW w:w="960"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9</w:t>
            </w:r>
          </w:p>
        </w:tc>
        <w:tc>
          <w:tcPr>
            <w:tcW w:w="951"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4</w:t>
            </w:r>
          </w:p>
        </w:tc>
        <w:tc>
          <w:tcPr>
            <w:tcW w:w="1119"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1</w:t>
            </w:r>
          </w:p>
        </w:tc>
        <w:tc>
          <w:tcPr>
            <w:tcW w:w="1119"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1</w:t>
            </w:r>
          </w:p>
        </w:tc>
        <w:tc>
          <w:tcPr>
            <w:tcW w:w="1119"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w:t>
            </w:r>
            <w:r w:rsidRPr="003834C0">
              <w:rPr>
                <w:rFonts w:ascii="Calibri" w:eastAsia="Times New Roman" w:hAnsi="Calibri" w:cs="Calibri"/>
                <w:color w:val="000000"/>
                <w:sz w:val="16"/>
                <w:szCs w:val="16"/>
                <w:vertAlign w:val="superscript"/>
              </w:rPr>
              <w:t>1</w:t>
            </w:r>
            <w:r w:rsidRPr="003834C0">
              <w:rPr>
                <w:rFonts w:ascii="Calibri" w:eastAsia="Times New Roman" w:hAnsi="Calibri" w:cs="Calibri"/>
                <w:color w:val="000000"/>
                <w:sz w:val="16"/>
                <w:szCs w:val="16"/>
              </w:rPr>
              <w:t>)</w:t>
            </w:r>
          </w:p>
        </w:tc>
        <w:tc>
          <w:tcPr>
            <w:tcW w:w="1218"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w:t>
            </w:r>
            <w:r w:rsidRPr="003834C0">
              <w:rPr>
                <w:rFonts w:ascii="Calibri" w:eastAsia="Times New Roman" w:hAnsi="Calibri" w:cs="Calibri"/>
                <w:color w:val="000000"/>
                <w:sz w:val="16"/>
                <w:szCs w:val="16"/>
                <w:vertAlign w:val="superscript"/>
              </w:rPr>
              <w:t>1</w:t>
            </w:r>
            <w:r w:rsidRPr="003834C0">
              <w:rPr>
                <w:rFonts w:ascii="Calibri" w:eastAsia="Times New Roman" w:hAnsi="Calibri" w:cs="Calibri"/>
                <w:color w:val="000000"/>
                <w:sz w:val="16"/>
                <w:szCs w:val="16"/>
              </w:rPr>
              <w:t>)</w:t>
            </w:r>
          </w:p>
        </w:tc>
        <w:tc>
          <w:tcPr>
            <w:tcW w:w="1107" w:type="dxa"/>
            <w:tcBorders>
              <w:top w:val="nil"/>
              <w:left w:val="single" w:sz="4" w:space="0" w:color="auto"/>
              <w:bottom w:val="nil"/>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18,318</w:t>
            </w:r>
          </w:p>
        </w:tc>
        <w:tc>
          <w:tcPr>
            <w:tcW w:w="951" w:type="dxa"/>
            <w:tcBorders>
              <w:top w:val="nil"/>
              <w:left w:val="nil"/>
              <w:bottom w:val="nil"/>
              <w:right w:val="single" w:sz="4" w:space="0" w:color="auto"/>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4,640</w:t>
            </w:r>
          </w:p>
        </w:tc>
      </w:tr>
      <w:tr w:rsidR="00022BB0" w:rsidRPr="003834C0" w:rsidTr="003834C0">
        <w:trPr>
          <w:trHeight w:val="72"/>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022BB0" w:rsidRPr="003834C0" w:rsidRDefault="00022BB0" w:rsidP="00022BB0">
            <w:pPr>
              <w:spacing w:after="0" w:line="240" w:lineRule="auto"/>
              <w:ind w:firstLineChars="200" w:firstLine="320"/>
              <w:rPr>
                <w:rFonts w:ascii="Calibri" w:eastAsia="Times New Roman" w:hAnsi="Calibri" w:cs="Calibri"/>
                <w:color w:val="000000"/>
                <w:sz w:val="16"/>
                <w:szCs w:val="16"/>
              </w:rPr>
            </w:pPr>
            <w:r w:rsidRPr="003834C0">
              <w:rPr>
                <w:rFonts w:ascii="Calibri" w:eastAsia="Times New Roman" w:hAnsi="Calibri" w:cs="Calibri"/>
                <w:color w:val="000000"/>
                <w:sz w:val="16"/>
                <w:szCs w:val="16"/>
              </w:rPr>
              <w:t>West</w:t>
            </w:r>
          </w:p>
        </w:tc>
        <w:tc>
          <w:tcPr>
            <w:tcW w:w="1972" w:type="dxa"/>
            <w:tcBorders>
              <w:top w:val="nil"/>
              <w:left w:val="nil"/>
              <w:bottom w:val="single" w:sz="4" w:space="0" w:color="auto"/>
              <w:right w:val="single" w:sz="4" w:space="0" w:color="auto"/>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100</w:t>
            </w:r>
          </w:p>
        </w:tc>
        <w:tc>
          <w:tcPr>
            <w:tcW w:w="960" w:type="dxa"/>
            <w:tcBorders>
              <w:top w:val="nil"/>
              <w:left w:val="nil"/>
              <w:bottom w:val="single" w:sz="4" w:space="0" w:color="auto"/>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7</w:t>
            </w:r>
          </w:p>
        </w:tc>
        <w:tc>
          <w:tcPr>
            <w:tcW w:w="629" w:type="dxa"/>
            <w:tcBorders>
              <w:top w:val="nil"/>
              <w:left w:val="nil"/>
              <w:bottom w:val="single" w:sz="4" w:space="0" w:color="auto"/>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18</w:t>
            </w:r>
          </w:p>
        </w:tc>
        <w:tc>
          <w:tcPr>
            <w:tcW w:w="870" w:type="dxa"/>
            <w:tcBorders>
              <w:top w:val="nil"/>
              <w:left w:val="nil"/>
              <w:bottom w:val="single" w:sz="4" w:space="0" w:color="auto"/>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18</w:t>
            </w:r>
          </w:p>
        </w:tc>
        <w:tc>
          <w:tcPr>
            <w:tcW w:w="860" w:type="dxa"/>
            <w:tcBorders>
              <w:top w:val="nil"/>
              <w:left w:val="nil"/>
              <w:bottom w:val="single" w:sz="4" w:space="0" w:color="auto"/>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12</w:t>
            </w:r>
          </w:p>
        </w:tc>
        <w:tc>
          <w:tcPr>
            <w:tcW w:w="960" w:type="dxa"/>
            <w:tcBorders>
              <w:top w:val="nil"/>
              <w:left w:val="nil"/>
              <w:bottom w:val="single" w:sz="4" w:space="0" w:color="auto"/>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21</w:t>
            </w:r>
          </w:p>
        </w:tc>
        <w:tc>
          <w:tcPr>
            <w:tcW w:w="960" w:type="dxa"/>
            <w:tcBorders>
              <w:top w:val="nil"/>
              <w:left w:val="nil"/>
              <w:bottom w:val="single" w:sz="4" w:space="0" w:color="auto"/>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14</w:t>
            </w:r>
          </w:p>
        </w:tc>
        <w:tc>
          <w:tcPr>
            <w:tcW w:w="951" w:type="dxa"/>
            <w:tcBorders>
              <w:top w:val="nil"/>
              <w:left w:val="nil"/>
              <w:bottom w:val="single" w:sz="4" w:space="0" w:color="auto"/>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6</w:t>
            </w:r>
          </w:p>
        </w:tc>
        <w:tc>
          <w:tcPr>
            <w:tcW w:w="1119" w:type="dxa"/>
            <w:tcBorders>
              <w:top w:val="nil"/>
              <w:left w:val="nil"/>
              <w:bottom w:val="single" w:sz="4" w:space="0" w:color="auto"/>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2</w:t>
            </w:r>
          </w:p>
        </w:tc>
        <w:tc>
          <w:tcPr>
            <w:tcW w:w="1119" w:type="dxa"/>
            <w:tcBorders>
              <w:top w:val="nil"/>
              <w:left w:val="nil"/>
              <w:bottom w:val="single" w:sz="4" w:space="0" w:color="auto"/>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1</w:t>
            </w:r>
          </w:p>
        </w:tc>
        <w:tc>
          <w:tcPr>
            <w:tcW w:w="1119" w:type="dxa"/>
            <w:tcBorders>
              <w:top w:val="nil"/>
              <w:left w:val="nil"/>
              <w:bottom w:val="single" w:sz="4" w:space="0" w:color="auto"/>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w:t>
            </w:r>
            <w:r w:rsidRPr="003834C0">
              <w:rPr>
                <w:rFonts w:ascii="Calibri" w:eastAsia="Times New Roman" w:hAnsi="Calibri" w:cs="Calibri"/>
                <w:color w:val="000000"/>
                <w:sz w:val="16"/>
                <w:szCs w:val="16"/>
                <w:vertAlign w:val="superscript"/>
              </w:rPr>
              <w:t>1</w:t>
            </w:r>
            <w:r w:rsidRPr="003834C0">
              <w:rPr>
                <w:rFonts w:ascii="Calibri" w:eastAsia="Times New Roman" w:hAnsi="Calibri" w:cs="Calibri"/>
                <w:color w:val="000000"/>
                <w:sz w:val="16"/>
                <w:szCs w:val="16"/>
              </w:rPr>
              <w:t>)</w:t>
            </w:r>
          </w:p>
        </w:tc>
        <w:tc>
          <w:tcPr>
            <w:tcW w:w="1218" w:type="dxa"/>
            <w:tcBorders>
              <w:top w:val="nil"/>
              <w:left w:val="nil"/>
              <w:bottom w:val="single" w:sz="4" w:space="0" w:color="auto"/>
              <w:right w:val="single" w:sz="4" w:space="0" w:color="auto"/>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w:t>
            </w:r>
            <w:r w:rsidRPr="003834C0">
              <w:rPr>
                <w:rFonts w:ascii="Calibri" w:eastAsia="Times New Roman" w:hAnsi="Calibri" w:cs="Calibri"/>
                <w:color w:val="000000"/>
                <w:sz w:val="16"/>
                <w:szCs w:val="16"/>
                <w:vertAlign w:val="superscript"/>
              </w:rPr>
              <w:t>1</w:t>
            </w:r>
            <w:r w:rsidRPr="003834C0">
              <w:rPr>
                <w:rFonts w:ascii="Calibri" w:eastAsia="Times New Roman" w:hAnsi="Calibri" w:cs="Calibri"/>
                <w:color w:val="000000"/>
                <w:sz w:val="16"/>
                <w:szCs w:val="16"/>
              </w:rPr>
              <w:t>)</w:t>
            </w:r>
          </w:p>
        </w:tc>
        <w:tc>
          <w:tcPr>
            <w:tcW w:w="1107" w:type="dxa"/>
            <w:tcBorders>
              <w:top w:val="nil"/>
              <w:left w:val="nil"/>
              <w:bottom w:val="single" w:sz="4" w:space="0" w:color="auto"/>
              <w:right w:val="nil"/>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26,192</w:t>
            </w:r>
          </w:p>
        </w:tc>
        <w:tc>
          <w:tcPr>
            <w:tcW w:w="951" w:type="dxa"/>
            <w:tcBorders>
              <w:top w:val="nil"/>
              <w:left w:val="nil"/>
              <w:bottom w:val="single" w:sz="4" w:space="0" w:color="auto"/>
              <w:right w:val="single" w:sz="4" w:space="0" w:color="auto"/>
            </w:tcBorders>
            <w:shd w:val="clear" w:color="auto" w:fill="auto"/>
            <w:noWrap/>
            <w:vAlign w:val="bottom"/>
            <w:hideMark/>
          </w:tcPr>
          <w:p w:rsidR="00022BB0" w:rsidRPr="003834C0" w:rsidRDefault="00022BB0" w:rsidP="00022BB0">
            <w:pPr>
              <w:spacing w:after="0" w:line="240" w:lineRule="auto"/>
              <w:jc w:val="center"/>
              <w:rPr>
                <w:rFonts w:ascii="Calibri" w:eastAsia="Times New Roman" w:hAnsi="Calibri" w:cs="Calibri"/>
                <w:color w:val="000000"/>
                <w:sz w:val="16"/>
                <w:szCs w:val="16"/>
              </w:rPr>
            </w:pPr>
            <w:r w:rsidRPr="003834C0">
              <w:rPr>
                <w:rFonts w:ascii="Calibri" w:eastAsia="Times New Roman" w:hAnsi="Calibri" w:cs="Calibri"/>
                <w:color w:val="000000"/>
                <w:sz w:val="16"/>
                <w:szCs w:val="16"/>
              </w:rPr>
              <w:t>7,650</w:t>
            </w:r>
          </w:p>
        </w:tc>
      </w:tr>
      <w:tr w:rsidR="00022BB0" w:rsidRPr="003834C0" w:rsidTr="003834C0">
        <w:trPr>
          <w:trHeight w:val="72"/>
        </w:trPr>
        <w:tc>
          <w:tcPr>
            <w:tcW w:w="5896" w:type="dxa"/>
            <w:gridSpan w:val="4"/>
            <w:tcBorders>
              <w:top w:val="nil"/>
              <w:left w:val="nil"/>
              <w:bottom w:val="nil"/>
              <w:right w:val="nil"/>
            </w:tcBorders>
            <w:shd w:val="clear" w:color="auto" w:fill="auto"/>
            <w:noWrap/>
            <w:vAlign w:val="bottom"/>
            <w:hideMark/>
          </w:tcPr>
          <w:p w:rsidR="00022BB0" w:rsidRPr="003834C0" w:rsidRDefault="00022BB0" w:rsidP="00022BB0">
            <w:pPr>
              <w:spacing w:after="0" w:line="240" w:lineRule="auto"/>
              <w:rPr>
                <w:rFonts w:ascii="Calibri" w:eastAsia="Times New Roman" w:hAnsi="Calibri" w:cs="Calibri"/>
                <w:color w:val="000000"/>
                <w:sz w:val="16"/>
                <w:szCs w:val="16"/>
              </w:rPr>
            </w:pPr>
            <w:r w:rsidRPr="003834C0">
              <w:rPr>
                <w:rFonts w:ascii="Calibri" w:eastAsia="Times New Roman" w:hAnsi="Calibri" w:cs="Calibri"/>
                <w:color w:val="000000"/>
                <w:sz w:val="16"/>
                <w:szCs w:val="16"/>
              </w:rPr>
              <w:t>1.  No cases reported or less than 1/2 of 1 per cent.</w:t>
            </w:r>
          </w:p>
        </w:tc>
        <w:tc>
          <w:tcPr>
            <w:tcW w:w="870"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rPr>
                <w:rFonts w:ascii="Calibri" w:eastAsia="Times New Roman" w:hAnsi="Calibri" w:cs="Calibri"/>
                <w:color w:val="000000"/>
                <w:sz w:val="16"/>
                <w:szCs w:val="16"/>
              </w:rPr>
            </w:pPr>
          </w:p>
        </w:tc>
        <w:tc>
          <w:tcPr>
            <w:tcW w:w="860"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rPr>
                <w:rFonts w:ascii="Times New Roman" w:eastAsia="Times New Roman" w:hAnsi="Times New Roman" w:cs="Times New Roman"/>
                <w:sz w:val="16"/>
                <w:szCs w:val="16"/>
              </w:rPr>
            </w:pPr>
          </w:p>
        </w:tc>
        <w:tc>
          <w:tcPr>
            <w:tcW w:w="960"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rPr>
                <w:rFonts w:ascii="Times New Roman" w:eastAsia="Times New Roman" w:hAnsi="Times New Roman" w:cs="Times New Roman"/>
                <w:sz w:val="16"/>
                <w:szCs w:val="16"/>
              </w:rPr>
            </w:pPr>
          </w:p>
        </w:tc>
        <w:tc>
          <w:tcPr>
            <w:tcW w:w="960"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rPr>
                <w:rFonts w:ascii="Times New Roman" w:eastAsia="Times New Roman" w:hAnsi="Times New Roman" w:cs="Times New Roman"/>
                <w:sz w:val="16"/>
                <w:szCs w:val="16"/>
              </w:rPr>
            </w:pPr>
          </w:p>
        </w:tc>
        <w:tc>
          <w:tcPr>
            <w:tcW w:w="951"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rPr>
                <w:rFonts w:ascii="Times New Roman" w:eastAsia="Times New Roman" w:hAnsi="Times New Roman" w:cs="Times New Roman"/>
                <w:sz w:val="16"/>
                <w:szCs w:val="16"/>
              </w:rPr>
            </w:pPr>
          </w:p>
        </w:tc>
        <w:tc>
          <w:tcPr>
            <w:tcW w:w="1119"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rPr>
                <w:rFonts w:ascii="Times New Roman" w:eastAsia="Times New Roman" w:hAnsi="Times New Roman" w:cs="Times New Roman"/>
                <w:sz w:val="16"/>
                <w:szCs w:val="16"/>
              </w:rPr>
            </w:pPr>
          </w:p>
        </w:tc>
        <w:tc>
          <w:tcPr>
            <w:tcW w:w="1119"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rPr>
                <w:rFonts w:ascii="Times New Roman" w:eastAsia="Times New Roman" w:hAnsi="Times New Roman" w:cs="Times New Roman"/>
                <w:sz w:val="16"/>
                <w:szCs w:val="16"/>
              </w:rPr>
            </w:pPr>
          </w:p>
        </w:tc>
        <w:tc>
          <w:tcPr>
            <w:tcW w:w="1119"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rPr>
                <w:rFonts w:ascii="Times New Roman" w:eastAsia="Times New Roman" w:hAnsi="Times New Roman" w:cs="Times New Roman"/>
                <w:sz w:val="16"/>
                <w:szCs w:val="16"/>
              </w:rPr>
            </w:pPr>
          </w:p>
        </w:tc>
        <w:tc>
          <w:tcPr>
            <w:tcW w:w="1218"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rPr>
                <w:rFonts w:ascii="Times New Roman" w:eastAsia="Times New Roman" w:hAnsi="Times New Roman" w:cs="Times New Roman"/>
                <w:sz w:val="16"/>
                <w:szCs w:val="16"/>
              </w:rPr>
            </w:pPr>
          </w:p>
        </w:tc>
        <w:tc>
          <w:tcPr>
            <w:tcW w:w="1107"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rPr>
                <w:rFonts w:ascii="Times New Roman" w:eastAsia="Times New Roman" w:hAnsi="Times New Roman" w:cs="Times New Roman"/>
                <w:sz w:val="16"/>
                <w:szCs w:val="16"/>
              </w:rPr>
            </w:pPr>
          </w:p>
        </w:tc>
        <w:tc>
          <w:tcPr>
            <w:tcW w:w="951"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rPr>
                <w:rFonts w:ascii="Times New Roman" w:eastAsia="Times New Roman" w:hAnsi="Times New Roman" w:cs="Times New Roman"/>
                <w:sz w:val="16"/>
                <w:szCs w:val="16"/>
              </w:rPr>
            </w:pPr>
          </w:p>
        </w:tc>
      </w:tr>
      <w:tr w:rsidR="00022BB0" w:rsidRPr="003834C0" w:rsidTr="003834C0">
        <w:trPr>
          <w:trHeight w:val="72"/>
        </w:trPr>
        <w:tc>
          <w:tcPr>
            <w:tcW w:w="10497" w:type="dxa"/>
            <w:gridSpan w:val="9"/>
            <w:tcBorders>
              <w:top w:val="nil"/>
              <w:left w:val="nil"/>
              <w:bottom w:val="nil"/>
              <w:right w:val="nil"/>
            </w:tcBorders>
            <w:shd w:val="clear" w:color="auto" w:fill="auto"/>
            <w:noWrap/>
            <w:vAlign w:val="bottom"/>
            <w:hideMark/>
          </w:tcPr>
          <w:p w:rsidR="00022BB0" w:rsidRPr="003834C0" w:rsidRDefault="00022BB0" w:rsidP="00022BB0">
            <w:pPr>
              <w:spacing w:after="0" w:line="240" w:lineRule="auto"/>
              <w:rPr>
                <w:rFonts w:ascii="Calibri" w:eastAsia="Times New Roman" w:hAnsi="Calibri" w:cs="Calibri"/>
                <w:color w:val="000000"/>
                <w:sz w:val="16"/>
                <w:szCs w:val="16"/>
              </w:rPr>
            </w:pPr>
            <w:r w:rsidRPr="003834C0">
              <w:rPr>
                <w:rFonts w:ascii="Calibri" w:eastAsia="Times New Roman" w:hAnsi="Calibri" w:cs="Calibri"/>
                <w:color w:val="000000"/>
                <w:sz w:val="16"/>
                <w:szCs w:val="16"/>
              </w:rPr>
              <w:t>Note.--All data are preliminary and are subject to revision.   Details may not add to totals because of rounding.</w:t>
            </w:r>
          </w:p>
        </w:tc>
        <w:tc>
          <w:tcPr>
            <w:tcW w:w="1119"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rPr>
                <w:rFonts w:ascii="Calibri" w:eastAsia="Times New Roman" w:hAnsi="Calibri" w:cs="Calibri"/>
                <w:color w:val="000000"/>
                <w:sz w:val="16"/>
                <w:szCs w:val="16"/>
              </w:rPr>
            </w:pPr>
          </w:p>
        </w:tc>
        <w:tc>
          <w:tcPr>
            <w:tcW w:w="1119"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rPr>
                <w:rFonts w:ascii="Times New Roman" w:eastAsia="Times New Roman" w:hAnsi="Times New Roman" w:cs="Times New Roman"/>
                <w:sz w:val="16"/>
                <w:szCs w:val="16"/>
              </w:rPr>
            </w:pPr>
          </w:p>
        </w:tc>
        <w:tc>
          <w:tcPr>
            <w:tcW w:w="1119"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rPr>
                <w:rFonts w:ascii="Times New Roman" w:eastAsia="Times New Roman" w:hAnsi="Times New Roman" w:cs="Times New Roman"/>
                <w:sz w:val="16"/>
                <w:szCs w:val="16"/>
              </w:rPr>
            </w:pPr>
          </w:p>
        </w:tc>
        <w:tc>
          <w:tcPr>
            <w:tcW w:w="1218"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rPr>
                <w:rFonts w:ascii="Times New Roman" w:eastAsia="Times New Roman" w:hAnsi="Times New Roman" w:cs="Times New Roman"/>
                <w:sz w:val="16"/>
                <w:szCs w:val="16"/>
              </w:rPr>
            </w:pPr>
          </w:p>
        </w:tc>
        <w:tc>
          <w:tcPr>
            <w:tcW w:w="1107"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rPr>
                <w:rFonts w:ascii="Times New Roman" w:eastAsia="Times New Roman" w:hAnsi="Times New Roman" w:cs="Times New Roman"/>
                <w:sz w:val="16"/>
                <w:szCs w:val="16"/>
              </w:rPr>
            </w:pPr>
          </w:p>
        </w:tc>
        <w:tc>
          <w:tcPr>
            <w:tcW w:w="951" w:type="dxa"/>
            <w:tcBorders>
              <w:top w:val="nil"/>
              <w:left w:val="nil"/>
              <w:bottom w:val="nil"/>
              <w:right w:val="nil"/>
            </w:tcBorders>
            <w:shd w:val="clear" w:color="auto" w:fill="auto"/>
            <w:noWrap/>
            <w:vAlign w:val="bottom"/>
            <w:hideMark/>
          </w:tcPr>
          <w:p w:rsidR="00022BB0" w:rsidRPr="003834C0" w:rsidRDefault="00022BB0" w:rsidP="00022BB0">
            <w:pPr>
              <w:spacing w:after="0" w:line="240" w:lineRule="auto"/>
              <w:rPr>
                <w:rFonts w:ascii="Times New Roman" w:eastAsia="Times New Roman" w:hAnsi="Times New Roman" w:cs="Times New Roman"/>
                <w:sz w:val="16"/>
                <w:szCs w:val="16"/>
              </w:rPr>
            </w:pPr>
          </w:p>
        </w:tc>
      </w:tr>
    </w:tbl>
    <w:p w:rsidR="00022BB0" w:rsidRDefault="00022BB0">
      <w:pPr>
        <w:rPr>
          <w:rFonts w:ascii="Times New Roman" w:hAnsi="Times New Roman" w:cs="Times New Roman"/>
          <w:sz w:val="24"/>
        </w:rPr>
      </w:pPr>
    </w:p>
    <w:tbl>
      <w:tblPr>
        <w:tblW w:w="12950" w:type="dxa"/>
        <w:tblCellMar>
          <w:left w:w="72" w:type="dxa"/>
          <w:right w:w="72" w:type="dxa"/>
        </w:tblCellMar>
        <w:tblLook w:val="04A0" w:firstRow="1" w:lastRow="0" w:firstColumn="1" w:lastColumn="0" w:noHBand="0" w:noVBand="1"/>
      </w:tblPr>
      <w:tblGrid>
        <w:gridCol w:w="1887"/>
        <w:gridCol w:w="665"/>
        <w:gridCol w:w="592"/>
        <w:gridCol w:w="1047"/>
        <w:gridCol w:w="937"/>
        <w:gridCol w:w="1006"/>
        <w:gridCol w:w="598"/>
        <w:gridCol w:w="735"/>
        <w:gridCol w:w="666"/>
        <w:gridCol w:w="735"/>
        <w:gridCol w:w="968"/>
        <w:gridCol w:w="595"/>
        <w:gridCol w:w="1220"/>
        <w:gridCol w:w="1299"/>
      </w:tblGrid>
      <w:tr w:rsidR="00167934" w:rsidRPr="00167934" w:rsidTr="008A7EB1">
        <w:trPr>
          <w:trHeight w:val="72"/>
        </w:trPr>
        <w:tc>
          <w:tcPr>
            <w:tcW w:w="12950" w:type="dxa"/>
            <w:gridSpan w:val="14"/>
            <w:tcBorders>
              <w:top w:val="single" w:sz="4" w:space="0" w:color="auto"/>
              <w:left w:val="single" w:sz="4" w:space="0" w:color="auto"/>
              <w:bottom w:val="nil"/>
              <w:right w:val="single" w:sz="4" w:space="0" w:color="000000"/>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b/>
                <w:bCs/>
                <w:color w:val="000000"/>
                <w:sz w:val="16"/>
              </w:rPr>
            </w:pPr>
            <w:r w:rsidRPr="00167934">
              <w:rPr>
                <w:rFonts w:ascii="Calibri" w:eastAsia="Times New Roman" w:hAnsi="Calibri" w:cs="Calibri"/>
                <w:b/>
                <w:bCs/>
                <w:color w:val="000000"/>
                <w:sz w:val="16"/>
              </w:rPr>
              <w:t>Supplementary Table 2.  Composition of Net Worth, December 31, 1962</w:t>
            </w:r>
          </w:p>
        </w:tc>
      </w:tr>
      <w:tr w:rsidR="00167934" w:rsidRPr="00167934" w:rsidTr="008A7EB1">
        <w:trPr>
          <w:trHeight w:val="72"/>
        </w:trPr>
        <w:tc>
          <w:tcPr>
            <w:tcW w:w="12950" w:type="dxa"/>
            <w:gridSpan w:val="14"/>
            <w:tcBorders>
              <w:top w:val="nil"/>
              <w:left w:val="single" w:sz="4" w:space="0" w:color="auto"/>
              <w:bottom w:val="nil"/>
              <w:right w:val="single" w:sz="4" w:space="0" w:color="000000"/>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A. Percentage of group having specified assets or debt--Families grouped by size of net worth, income, etc.</w:t>
            </w:r>
          </w:p>
        </w:tc>
      </w:tr>
      <w:tr w:rsidR="008A7EB1" w:rsidRPr="00167934" w:rsidTr="008A7EB1">
        <w:trPr>
          <w:trHeight w:val="72"/>
        </w:trPr>
        <w:tc>
          <w:tcPr>
            <w:tcW w:w="18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Group characteristic</w:t>
            </w:r>
          </w:p>
        </w:tc>
        <w:tc>
          <w:tcPr>
            <w:tcW w:w="2304" w:type="dxa"/>
            <w:gridSpan w:val="3"/>
            <w:tcBorders>
              <w:top w:val="single" w:sz="4" w:space="0" w:color="auto"/>
              <w:left w:val="nil"/>
              <w:bottom w:val="single" w:sz="4" w:space="0" w:color="auto"/>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Tangible assets</w:t>
            </w:r>
          </w:p>
        </w:tc>
        <w:tc>
          <w:tcPr>
            <w:tcW w:w="9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Business, profession (farm and nonfarm)</w:t>
            </w:r>
          </w:p>
        </w:tc>
        <w:tc>
          <w:tcPr>
            <w:tcW w:w="10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Life insurance, annuities, retirement plans</w:t>
            </w:r>
          </w:p>
        </w:tc>
        <w:tc>
          <w:tcPr>
            <w:tcW w:w="4297" w:type="dxa"/>
            <w:gridSpan w:val="6"/>
            <w:tcBorders>
              <w:top w:val="single" w:sz="4" w:space="0" w:color="auto"/>
              <w:left w:val="nil"/>
              <w:bottom w:val="single" w:sz="4" w:space="0" w:color="auto"/>
              <w:right w:val="single" w:sz="4" w:space="0" w:color="000000"/>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Liquid and investment assets</w:t>
            </w:r>
          </w:p>
        </w:tc>
        <w:tc>
          <w:tcPr>
            <w:tcW w:w="12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Miscellaneous assets</w:t>
            </w:r>
          </w:p>
        </w:tc>
        <w:tc>
          <w:tcPr>
            <w:tcW w:w="129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Personal debt (excludes auto)</w:t>
            </w:r>
          </w:p>
        </w:tc>
      </w:tr>
      <w:tr w:rsidR="008A7EB1" w:rsidRPr="00167934" w:rsidTr="008A7EB1">
        <w:trPr>
          <w:trHeight w:val="72"/>
        </w:trPr>
        <w:tc>
          <w:tcPr>
            <w:tcW w:w="1887" w:type="dxa"/>
            <w:vMerge/>
            <w:tcBorders>
              <w:top w:val="single" w:sz="4" w:space="0" w:color="auto"/>
              <w:left w:val="single" w:sz="4" w:space="0" w:color="auto"/>
              <w:bottom w:val="single" w:sz="4" w:space="0" w:color="000000"/>
              <w:right w:val="single" w:sz="4" w:space="0" w:color="auto"/>
            </w:tcBorders>
            <w:vAlign w:val="center"/>
            <w:hideMark/>
          </w:tcPr>
          <w:p w:rsidR="00167934" w:rsidRPr="00167934" w:rsidRDefault="00167934" w:rsidP="00167934">
            <w:pPr>
              <w:spacing w:after="0" w:line="240" w:lineRule="auto"/>
              <w:rPr>
                <w:rFonts w:ascii="Calibri" w:eastAsia="Times New Roman" w:hAnsi="Calibri" w:cs="Calibri"/>
                <w:color w:val="000000"/>
                <w:sz w:val="16"/>
              </w:rPr>
            </w:pPr>
          </w:p>
        </w:tc>
        <w:tc>
          <w:tcPr>
            <w:tcW w:w="665" w:type="dxa"/>
            <w:vMerge w:val="restart"/>
            <w:tcBorders>
              <w:top w:val="nil"/>
              <w:left w:val="nil"/>
              <w:bottom w:val="single" w:sz="4" w:space="0" w:color="000000"/>
              <w:right w:val="single" w:sz="4" w:space="0" w:color="auto"/>
            </w:tcBorders>
            <w:shd w:val="clear" w:color="auto" w:fill="auto"/>
            <w:vAlign w:val="center"/>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All</w:t>
            </w:r>
          </w:p>
        </w:tc>
        <w:tc>
          <w:tcPr>
            <w:tcW w:w="592" w:type="dxa"/>
            <w:vMerge w:val="restart"/>
            <w:tcBorders>
              <w:top w:val="nil"/>
              <w:left w:val="single" w:sz="4" w:space="0" w:color="auto"/>
              <w:bottom w:val="single" w:sz="4" w:space="0" w:color="000000"/>
              <w:right w:val="single" w:sz="4" w:space="0" w:color="auto"/>
            </w:tcBorders>
            <w:shd w:val="clear" w:color="auto" w:fill="auto"/>
            <w:vAlign w:val="center"/>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Own home</w:t>
            </w:r>
          </w:p>
        </w:tc>
        <w:tc>
          <w:tcPr>
            <w:tcW w:w="1047" w:type="dxa"/>
            <w:vMerge w:val="restart"/>
            <w:tcBorders>
              <w:top w:val="nil"/>
              <w:left w:val="single" w:sz="4" w:space="0" w:color="auto"/>
              <w:bottom w:val="single" w:sz="4" w:space="0" w:color="000000"/>
              <w:right w:val="nil"/>
            </w:tcBorders>
            <w:shd w:val="clear" w:color="auto" w:fill="auto"/>
            <w:vAlign w:val="center"/>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Automobile</w:t>
            </w:r>
          </w:p>
        </w:tc>
        <w:tc>
          <w:tcPr>
            <w:tcW w:w="937" w:type="dxa"/>
            <w:vMerge/>
            <w:tcBorders>
              <w:top w:val="single" w:sz="4" w:space="0" w:color="auto"/>
              <w:left w:val="single" w:sz="4" w:space="0" w:color="auto"/>
              <w:bottom w:val="single" w:sz="4" w:space="0" w:color="000000"/>
              <w:right w:val="single" w:sz="4" w:space="0" w:color="auto"/>
            </w:tcBorders>
            <w:vAlign w:val="center"/>
            <w:hideMark/>
          </w:tcPr>
          <w:p w:rsidR="00167934" w:rsidRPr="00167934" w:rsidRDefault="00167934" w:rsidP="00167934">
            <w:pPr>
              <w:spacing w:after="0" w:line="240" w:lineRule="auto"/>
              <w:rPr>
                <w:rFonts w:ascii="Calibri" w:eastAsia="Times New Roman" w:hAnsi="Calibri" w:cs="Calibri"/>
                <w:color w:val="000000"/>
                <w:sz w:val="16"/>
              </w:rPr>
            </w:pPr>
          </w:p>
        </w:tc>
        <w:tc>
          <w:tcPr>
            <w:tcW w:w="1006" w:type="dxa"/>
            <w:vMerge/>
            <w:tcBorders>
              <w:top w:val="single" w:sz="4" w:space="0" w:color="auto"/>
              <w:left w:val="single" w:sz="4" w:space="0" w:color="auto"/>
              <w:bottom w:val="single" w:sz="4" w:space="0" w:color="000000"/>
              <w:right w:val="single" w:sz="4" w:space="0" w:color="auto"/>
            </w:tcBorders>
            <w:vAlign w:val="center"/>
            <w:hideMark/>
          </w:tcPr>
          <w:p w:rsidR="00167934" w:rsidRPr="00167934" w:rsidRDefault="00167934" w:rsidP="00167934">
            <w:pPr>
              <w:spacing w:after="0" w:line="240" w:lineRule="auto"/>
              <w:rPr>
                <w:rFonts w:ascii="Calibri" w:eastAsia="Times New Roman" w:hAnsi="Calibri" w:cs="Calibri"/>
                <w:color w:val="000000"/>
                <w:sz w:val="16"/>
              </w:rPr>
            </w:pPr>
          </w:p>
        </w:tc>
        <w:tc>
          <w:tcPr>
            <w:tcW w:w="598" w:type="dxa"/>
            <w:vMerge w:val="restart"/>
            <w:tcBorders>
              <w:top w:val="nil"/>
              <w:left w:val="single" w:sz="4" w:space="0" w:color="auto"/>
              <w:bottom w:val="single" w:sz="4" w:space="0" w:color="000000"/>
              <w:right w:val="single" w:sz="4" w:space="0" w:color="auto"/>
            </w:tcBorders>
            <w:shd w:val="clear" w:color="auto" w:fill="auto"/>
            <w:vAlign w:val="center"/>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All</w:t>
            </w:r>
          </w:p>
        </w:tc>
        <w:tc>
          <w:tcPr>
            <w:tcW w:w="735" w:type="dxa"/>
            <w:vMerge w:val="restart"/>
            <w:tcBorders>
              <w:top w:val="nil"/>
              <w:left w:val="single" w:sz="4" w:space="0" w:color="auto"/>
              <w:bottom w:val="single" w:sz="4" w:space="0" w:color="000000"/>
              <w:right w:val="single" w:sz="4" w:space="0" w:color="auto"/>
            </w:tcBorders>
            <w:shd w:val="clear" w:color="auto" w:fill="auto"/>
            <w:vAlign w:val="center"/>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Liquid assets</w:t>
            </w:r>
          </w:p>
        </w:tc>
        <w:tc>
          <w:tcPr>
            <w:tcW w:w="2964" w:type="dxa"/>
            <w:gridSpan w:val="4"/>
            <w:tcBorders>
              <w:top w:val="single" w:sz="4" w:space="0" w:color="auto"/>
              <w:left w:val="nil"/>
              <w:bottom w:val="single" w:sz="4" w:space="0" w:color="auto"/>
              <w:right w:val="single" w:sz="4" w:space="0" w:color="000000"/>
            </w:tcBorders>
            <w:shd w:val="clear" w:color="auto" w:fill="auto"/>
            <w:vAlign w:val="center"/>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Investment assets</w:t>
            </w:r>
          </w:p>
        </w:tc>
        <w:tc>
          <w:tcPr>
            <w:tcW w:w="1220" w:type="dxa"/>
            <w:vMerge/>
            <w:tcBorders>
              <w:top w:val="single" w:sz="4" w:space="0" w:color="auto"/>
              <w:left w:val="single" w:sz="4" w:space="0" w:color="auto"/>
              <w:bottom w:val="single" w:sz="4" w:space="0" w:color="000000"/>
              <w:right w:val="single" w:sz="4" w:space="0" w:color="auto"/>
            </w:tcBorders>
            <w:vAlign w:val="center"/>
            <w:hideMark/>
          </w:tcPr>
          <w:p w:rsidR="00167934" w:rsidRPr="00167934" w:rsidRDefault="00167934" w:rsidP="00167934">
            <w:pPr>
              <w:spacing w:after="0" w:line="240" w:lineRule="auto"/>
              <w:rPr>
                <w:rFonts w:ascii="Calibri" w:eastAsia="Times New Roman" w:hAnsi="Calibri" w:cs="Calibri"/>
                <w:color w:val="000000"/>
                <w:sz w:val="16"/>
              </w:rPr>
            </w:pPr>
          </w:p>
        </w:tc>
        <w:tc>
          <w:tcPr>
            <w:tcW w:w="1299" w:type="dxa"/>
            <w:vMerge/>
            <w:tcBorders>
              <w:top w:val="single" w:sz="4" w:space="0" w:color="auto"/>
              <w:left w:val="single" w:sz="4" w:space="0" w:color="auto"/>
              <w:bottom w:val="single" w:sz="4" w:space="0" w:color="000000"/>
              <w:right w:val="single" w:sz="4" w:space="0" w:color="auto"/>
            </w:tcBorders>
            <w:vAlign w:val="center"/>
            <w:hideMark/>
          </w:tcPr>
          <w:p w:rsidR="00167934" w:rsidRPr="00167934" w:rsidRDefault="00167934" w:rsidP="00167934">
            <w:pPr>
              <w:spacing w:after="0" w:line="240" w:lineRule="auto"/>
              <w:rPr>
                <w:rFonts w:ascii="Calibri" w:eastAsia="Times New Roman" w:hAnsi="Calibri" w:cs="Calibri"/>
                <w:color w:val="000000"/>
                <w:sz w:val="16"/>
              </w:rPr>
            </w:pPr>
          </w:p>
        </w:tc>
      </w:tr>
      <w:tr w:rsidR="008A7EB1" w:rsidRPr="00167934" w:rsidTr="008A7EB1">
        <w:trPr>
          <w:trHeight w:val="72"/>
        </w:trPr>
        <w:tc>
          <w:tcPr>
            <w:tcW w:w="1887" w:type="dxa"/>
            <w:vMerge/>
            <w:tcBorders>
              <w:top w:val="single" w:sz="4" w:space="0" w:color="auto"/>
              <w:left w:val="single" w:sz="4" w:space="0" w:color="auto"/>
              <w:bottom w:val="single" w:sz="4" w:space="0" w:color="000000"/>
              <w:right w:val="single" w:sz="4" w:space="0" w:color="auto"/>
            </w:tcBorders>
            <w:vAlign w:val="center"/>
            <w:hideMark/>
          </w:tcPr>
          <w:p w:rsidR="00167934" w:rsidRPr="00167934" w:rsidRDefault="00167934" w:rsidP="00167934">
            <w:pPr>
              <w:spacing w:after="0" w:line="240" w:lineRule="auto"/>
              <w:rPr>
                <w:rFonts w:ascii="Calibri" w:eastAsia="Times New Roman" w:hAnsi="Calibri" w:cs="Calibri"/>
                <w:color w:val="000000"/>
                <w:sz w:val="16"/>
              </w:rPr>
            </w:pPr>
          </w:p>
        </w:tc>
        <w:tc>
          <w:tcPr>
            <w:tcW w:w="665" w:type="dxa"/>
            <w:vMerge/>
            <w:tcBorders>
              <w:top w:val="nil"/>
              <w:left w:val="nil"/>
              <w:bottom w:val="single" w:sz="4" w:space="0" w:color="000000"/>
              <w:right w:val="single" w:sz="4" w:space="0" w:color="auto"/>
            </w:tcBorders>
            <w:vAlign w:val="center"/>
            <w:hideMark/>
          </w:tcPr>
          <w:p w:rsidR="00167934" w:rsidRPr="00167934" w:rsidRDefault="00167934" w:rsidP="00167934">
            <w:pPr>
              <w:spacing w:after="0" w:line="240" w:lineRule="auto"/>
              <w:rPr>
                <w:rFonts w:ascii="Calibri" w:eastAsia="Times New Roman" w:hAnsi="Calibri" w:cs="Calibri"/>
                <w:color w:val="000000"/>
                <w:sz w:val="16"/>
              </w:rPr>
            </w:pPr>
          </w:p>
        </w:tc>
        <w:tc>
          <w:tcPr>
            <w:tcW w:w="592" w:type="dxa"/>
            <w:vMerge/>
            <w:tcBorders>
              <w:top w:val="nil"/>
              <w:left w:val="single" w:sz="4" w:space="0" w:color="auto"/>
              <w:bottom w:val="single" w:sz="4" w:space="0" w:color="000000"/>
              <w:right w:val="single" w:sz="4" w:space="0" w:color="auto"/>
            </w:tcBorders>
            <w:vAlign w:val="center"/>
            <w:hideMark/>
          </w:tcPr>
          <w:p w:rsidR="00167934" w:rsidRPr="00167934" w:rsidRDefault="00167934" w:rsidP="00167934">
            <w:pPr>
              <w:spacing w:after="0" w:line="240" w:lineRule="auto"/>
              <w:rPr>
                <w:rFonts w:ascii="Calibri" w:eastAsia="Times New Roman" w:hAnsi="Calibri" w:cs="Calibri"/>
                <w:color w:val="000000"/>
                <w:sz w:val="16"/>
              </w:rPr>
            </w:pPr>
          </w:p>
        </w:tc>
        <w:tc>
          <w:tcPr>
            <w:tcW w:w="1047" w:type="dxa"/>
            <w:vMerge/>
            <w:tcBorders>
              <w:top w:val="nil"/>
              <w:left w:val="single" w:sz="4" w:space="0" w:color="auto"/>
              <w:bottom w:val="single" w:sz="4" w:space="0" w:color="000000"/>
              <w:right w:val="nil"/>
            </w:tcBorders>
            <w:vAlign w:val="center"/>
            <w:hideMark/>
          </w:tcPr>
          <w:p w:rsidR="00167934" w:rsidRPr="00167934" w:rsidRDefault="00167934" w:rsidP="00167934">
            <w:pPr>
              <w:spacing w:after="0" w:line="240" w:lineRule="auto"/>
              <w:rPr>
                <w:rFonts w:ascii="Calibri" w:eastAsia="Times New Roman" w:hAnsi="Calibri" w:cs="Calibri"/>
                <w:color w:val="000000"/>
                <w:sz w:val="16"/>
              </w:rPr>
            </w:pPr>
          </w:p>
        </w:tc>
        <w:tc>
          <w:tcPr>
            <w:tcW w:w="937" w:type="dxa"/>
            <w:vMerge/>
            <w:tcBorders>
              <w:top w:val="single" w:sz="4" w:space="0" w:color="auto"/>
              <w:left w:val="single" w:sz="4" w:space="0" w:color="auto"/>
              <w:bottom w:val="single" w:sz="4" w:space="0" w:color="000000"/>
              <w:right w:val="single" w:sz="4" w:space="0" w:color="auto"/>
            </w:tcBorders>
            <w:vAlign w:val="center"/>
            <w:hideMark/>
          </w:tcPr>
          <w:p w:rsidR="00167934" w:rsidRPr="00167934" w:rsidRDefault="00167934" w:rsidP="00167934">
            <w:pPr>
              <w:spacing w:after="0" w:line="240" w:lineRule="auto"/>
              <w:rPr>
                <w:rFonts w:ascii="Calibri" w:eastAsia="Times New Roman" w:hAnsi="Calibri" w:cs="Calibri"/>
                <w:color w:val="000000"/>
                <w:sz w:val="16"/>
              </w:rPr>
            </w:pPr>
          </w:p>
        </w:tc>
        <w:tc>
          <w:tcPr>
            <w:tcW w:w="1006" w:type="dxa"/>
            <w:vMerge/>
            <w:tcBorders>
              <w:top w:val="single" w:sz="4" w:space="0" w:color="auto"/>
              <w:left w:val="single" w:sz="4" w:space="0" w:color="auto"/>
              <w:bottom w:val="single" w:sz="4" w:space="0" w:color="000000"/>
              <w:right w:val="single" w:sz="4" w:space="0" w:color="auto"/>
            </w:tcBorders>
            <w:vAlign w:val="center"/>
            <w:hideMark/>
          </w:tcPr>
          <w:p w:rsidR="00167934" w:rsidRPr="00167934" w:rsidRDefault="00167934" w:rsidP="00167934">
            <w:pPr>
              <w:spacing w:after="0" w:line="240" w:lineRule="auto"/>
              <w:rPr>
                <w:rFonts w:ascii="Calibri" w:eastAsia="Times New Roman" w:hAnsi="Calibri" w:cs="Calibri"/>
                <w:color w:val="000000"/>
                <w:sz w:val="16"/>
              </w:rPr>
            </w:pPr>
          </w:p>
        </w:tc>
        <w:tc>
          <w:tcPr>
            <w:tcW w:w="598" w:type="dxa"/>
            <w:vMerge/>
            <w:tcBorders>
              <w:top w:val="nil"/>
              <w:left w:val="single" w:sz="4" w:space="0" w:color="auto"/>
              <w:bottom w:val="single" w:sz="4" w:space="0" w:color="000000"/>
              <w:right w:val="single" w:sz="4" w:space="0" w:color="auto"/>
            </w:tcBorders>
            <w:vAlign w:val="center"/>
            <w:hideMark/>
          </w:tcPr>
          <w:p w:rsidR="00167934" w:rsidRPr="00167934" w:rsidRDefault="00167934" w:rsidP="00167934">
            <w:pPr>
              <w:spacing w:after="0" w:line="240" w:lineRule="auto"/>
              <w:rPr>
                <w:rFonts w:ascii="Calibri" w:eastAsia="Times New Roman" w:hAnsi="Calibri" w:cs="Calibri"/>
                <w:color w:val="000000"/>
                <w:sz w:val="16"/>
              </w:rPr>
            </w:pPr>
          </w:p>
        </w:tc>
        <w:tc>
          <w:tcPr>
            <w:tcW w:w="735" w:type="dxa"/>
            <w:vMerge/>
            <w:tcBorders>
              <w:top w:val="nil"/>
              <w:left w:val="single" w:sz="4" w:space="0" w:color="auto"/>
              <w:bottom w:val="single" w:sz="4" w:space="0" w:color="000000"/>
              <w:right w:val="single" w:sz="4" w:space="0" w:color="auto"/>
            </w:tcBorders>
            <w:vAlign w:val="center"/>
            <w:hideMark/>
          </w:tcPr>
          <w:p w:rsidR="00167934" w:rsidRPr="00167934" w:rsidRDefault="00167934" w:rsidP="00167934">
            <w:pPr>
              <w:spacing w:after="0" w:line="240" w:lineRule="auto"/>
              <w:rPr>
                <w:rFonts w:ascii="Calibri" w:eastAsia="Times New Roman" w:hAnsi="Calibri" w:cs="Calibri"/>
                <w:color w:val="000000"/>
                <w:sz w:val="16"/>
              </w:rPr>
            </w:pPr>
          </w:p>
        </w:tc>
        <w:tc>
          <w:tcPr>
            <w:tcW w:w="666" w:type="dxa"/>
            <w:tcBorders>
              <w:top w:val="nil"/>
              <w:left w:val="nil"/>
              <w:bottom w:val="single" w:sz="4" w:space="0" w:color="auto"/>
              <w:right w:val="single" w:sz="4" w:space="0" w:color="auto"/>
            </w:tcBorders>
            <w:shd w:val="clear" w:color="auto" w:fill="auto"/>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All</w:t>
            </w:r>
          </w:p>
        </w:tc>
        <w:tc>
          <w:tcPr>
            <w:tcW w:w="735" w:type="dxa"/>
            <w:tcBorders>
              <w:top w:val="nil"/>
              <w:left w:val="nil"/>
              <w:bottom w:val="single" w:sz="4" w:space="0" w:color="auto"/>
              <w:right w:val="single" w:sz="4" w:space="0" w:color="auto"/>
            </w:tcBorders>
            <w:shd w:val="clear" w:color="auto" w:fill="auto"/>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Stocks</w:t>
            </w:r>
          </w:p>
        </w:tc>
        <w:tc>
          <w:tcPr>
            <w:tcW w:w="968" w:type="dxa"/>
            <w:tcBorders>
              <w:top w:val="nil"/>
              <w:left w:val="nil"/>
              <w:bottom w:val="single" w:sz="4" w:space="0" w:color="auto"/>
              <w:right w:val="single" w:sz="4" w:space="0" w:color="auto"/>
            </w:tcBorders>
            <w:shd w:val="clear" w:color="auto" w:fill="auto"/>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Marketable bonds</w:t>
            </w:r>
          </w:p>
        </w:tc>
        <w:tc>
          <w:tcPr>
            <w:tcW w:w="595" w:type="dxa"/>
            <w:tcBorders>
              <w:top w:val="nil"/>
              <w:left w:val="nil"/>
              <w:bottom w:val="single" w:sz="4" w:space="0" w:color="auto"/>
              <w:right w:val="single" w:sz="4" w:space="0" w:color="auto"/>
            </w:tcBorders>
            <w:shd w:val="clear" w:color="auto" w:fill="auto"/>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Other</w:t>
            </w:r>
          </w:p>
        </w:tc>
        <w:tc>
          <w:tcPr>
            <w:tcW w:w="1220" w:type="dxa"/>
            <w:vMerge/>
            <w:tcBorders>
              <w:top w:val="single" w:sz="4" w:space="0" w:color="auto"/>
              <w:left w:val="single" w:sz="4" w:space="0" w:color="auto"/>
              <w:bottom w:val="single" w:sz="4" w:space="0" w:color="000000"/>
              <w:right w:val="single" w:sz="4" w:space="0" w:color="auto"/>
            </w:tcBorders>
            <w:vAlign w:val="center"/>
            <w:hideMark/>
          </w:tcPr>
          <w:p w:rsidR="00167934" w:rsidRPr="00167934" w:rsidRDefault="00167934" w:rsidP="00167934">
            <w:pPr>
              <w:spacing w:after="0" w:line="240" w:lineRule="auto"/>
              <w:rPr>
                <w:rFonts w:ascii="Calibri" w:eastAsia="Times New Roman" w:hAnsi="Calibri" w:cs="Calibri"/>
                <w:color w:val="000000"/>
                <w:sz w:val="16"/>
              </w:rPr>
            </w:pPr>
          </w:p>
        </w:tc>
        <w:tc>
          <w:tcPr>
            <w:tcW w:w="1299" w:type="dxa"/>
            <w:vMerge/>
            <w:tcBorders>
              <w:top w:val="single" w:sz="4" w:space="0" w:color="auto"/>
              <w:left w:val="single" w:sz="4" w:space="0" w:color="auto"/>
              <w:bottom w:val="single" w:sz="4" w:space="0" w:color="000000"/>
              <w:right w:val="single" w:sz="4" w:space="0" w:color="auto"/>
            </w:tcBorders>
            <w:vAlign w:val="center"/>
            <w:hideMark/>
          </w:tcPr>
          <w:p w:rsidR="00167934" w:rsidRPr="00167934" w:rsidRDefault="00167934" w:rsidP="00167934">
            <w:pPr>
              <w:spacing w:after="0" w:line="240" w:lineRule="auto"/>
              <w:rPr>
                <w:rFonts w:ascii="Calibri" w:eastAsia="Times New Roman" w:hAnsi="Calibri" w:cs="Calibri"/>
                <w:color w:val="000000"/>
                <w:sz w:val="16"/>
              </w:rPr>
            </w:pPr>
          </w:p>
        </w:tc>
      </w:tr>
      <w:tr w:rsidR="008A7EB1" w:rsidRPr="00167934" w:rsidTr="008A7EB1">
        <w:trPr>
          <w:trHeight w:val="72"/>
        </w:trPr>
        <w:tc>
          <w:tcPr>
            <w:tcW w:w="1887" w:type="dxa"/>
            <w:tcBorders>
              <w:top w:val="nil"/>
              <w:left w:val="single" w:sz="4" w:space="0" w:color="auto"/>
              <w:bottom w:val="nil"/>
              <w:right w:val="single" w:sz="4" w:space="0" w:color="auto"/>
            </w:tcBorders>
            <w:shd w:val="clear" w:color="auto" w:fill="auto"/>
            <w:noWrap/>
            <w:vAlign w:val="bottom"/>
            <w:hideMark/>
          </w:tcPr>
          <w:p w:rsidR="00167934" w:rsidRPr="00167934" w:rsidRDefault="00167934" w:rsidP="00167934">
            <w:pPr>
              <w:spacing w:after="0" w:line="240" w:lineRule="auto"/>
              <w:rPr>
                <w:rFonts w:ascii="Calibri" w:eastAsia="Times New Roman" w:hAnsi="Calibri" w:cs="Calibri"/>
                <w:color w:val="000000"/>
                <w:sz w:val="16"/>
              </w:rPr>
            </w:pPr>
            <w:r w:rsidRPr="00167934">
              <w:rPr>
                <w:rFonts w:ascii="Calibri" w:eastAsia="Times New Roman" w:hAnsi="Calibri" w:cs="Calibri"/>
                <w:color w:val="000000"/>
                <w:sz w:val="16"/>
              </w:rPr>
              <w:t>All families</w:t>
            </w:r>
          </w:p>
        </w:tc>
        <w:tc>
          <w:tcPr>
            <w:tcW w:w="66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83</w:t>
            </w:r>
          </w:p>
        </w:tc>
        <w:tc>
          <w:tcPr>
            <w:tcW w:w="592"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59</w:t>
            </w:r>
          </w:p>
        </w:tc>
        <w:tc>
          <w:tcPr>
            <w:tcW w:w="1047"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73</w:t>
            </w:r>
          </w:p>
        </w:tc>
        <w:tc>
          <w:tcPr>
            <w:tcW w:w="937"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17</w:t>
            </w:r>
          </w:p>
        </w:tc>
        <w:tc>
          <w:tcPr>
            <w:tcW w:w="1006"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58</w:t>
            </w:r>
          </w:p>
        </w:tc>
        <w:tc>
          <w:tcPr>
            <w:tcW w:w="598"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79</w:t>
            </w:r>
          </w:p>
        </w:tc>
        <w:tc>
          <w:tcPr>
            <w:tcW w:w="73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78</w:t>
            </w:r>
          </w:p>
        </w:tc>
        <w:tc>
          <w:tcPr>
            <w:tcW w:w="666"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29</w:t>
            </w:r>
          </w:p>
        </w:tc>
        <w:tc>
          <w:tcPr>
            <w:tcW w:w="73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18</w:t>
            </w:r>
          </w:p>
        </w:tc>
        <w:tc>
          <w:tcPr>
            <w:tcW w:w="968"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2</w:t>
            </w:r>
          </w:p>
        </w:tc>
        <w:tc>
          <w:tcPr>
            <w:tcW w:w="59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15</w:t>
            </w:r>
          </w:p>
        </w:tc>
        <w:tc>
          <w:tcPr>
            <w:tcW w:w="1220"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12</w:t>
            </w:r>
          </w:p>
        </w:tc>
        <w:tc>
          <w:tcPr>
            <w:tcW w:w="1299" w:type="dxa"/>
            <w:tcBorders>
              <w:top w:val="nil"/>
              <w:left w:val="single" w:sz="4" w:space="0" w:color="auto"/>
              <w:bottom w:val="nil"/>
              <w:right w:val="single" w:sz="4" w:space="0" w:color="auto"/>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50</w:t>
            </w:r>
          </w:p>
        </w:tc>
      </w:tr>
      <w:tr w:rsidR="008A7EB1" w:rsidRPr="00167934" w:rsidTr="008A7EB1">
        <w:trPr>
          <w:trHeight w:val="72"/>
        </w:trPr>
        <w:tc>
          <w:tcPr>
            <w:tcW w:w="1887" w:type="dxa"/>
            <w:tcBorders>
              <w:top w:val="nil"/>
              <w:left w:val="single" w:sz="4" w:space="0" w:color="auto"/>
              <w:bottom w:val="nil"/>
              <w:right w:val="single" w:sz="4" w:space="0" w:color="auto"/>
            </w:tcBorders>
            <w:shd w:val="clear" w:color="auto" w:fill="auto"/>
            <w:noWrap/>
            <w:vAlign w:val="bottom"/>
            <w:hideMark/>
          </w:tcPr>
          <w:p w:rsidR="00167934" w:rsidRPr="00167934" w:rsidRDefault="00167934" w:rsidP="00167934">
            <w:pPr>
              <w:spacing w:after="0" w:line="240" w:lineRule="auto"/>
              <w:rPr>
                <w:rFonts w:ascii="Calibri" w:eastAsia="Times New Roman" w:hAnsi="Calibri" w:cs="Calibri"/>
                <w:color w:val="000000"/>
                <w:sz w:val="16"/>
              </w:rPr>
            </w:pPr>
            <w:r w:rsidRPr="00167934">
              <w:rPr>
                <w:rFonts w:ascii="Calibri" w:eastAsia="Times New Roman" w:hAnsi="Calibri" w:cs="Calibri"/>
                <w:color w:val="000000"/>
                <w:sz w:val="16"/>
              </w:rPr>
              <w:t>Size of net worth:</w:t>
            </w:r>
          </w:p>
        </w:tc>
        <w:tc>
          <w:tcPr>
            <w:tcW w:w="66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rPr>
                <w:rFonts w:ascii="Calibri" w:eastAsia="Times New Roman" w:hAnsi="Calibri" w:cs="Calibri"/>
                <w:color w:val="000000"/>
                <w:sz w:val="16"/>
              </w:rPr>
            </w:pPr>
          </w:p>
        </w:tc>
        <w:tc>
          <w:tcPr>
            <w:tcW w:w="592"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Times New Roman" w:eastAsia="Times New Roman" w:hAnsi="Times New Roman" w:cs="Times New Roman"/>
                <w:sz w:val="16"/>
                <w:szCs w:val="20"/>
              </w:rPr>
            </w:pPr>
          </w:p>
        </w:tc>
        <w:tc>
          <w:tcPr>
            <w:tcW w:w="1047"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Times New Roman" w:eastAsia="Times New Roman" w:hAnsi="Times New Roman" w:cs="Times New Roman"/>
                <w:sz w:val="16"/>
                <w:szCs w:val="20"/>
              </w:rPr>
            </w:pPr>
          </w:p>
        </w:tc>
        <w:tc>
          <w:tcPr>
            <w:tcW w:w="937"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Times New Roman" w:eastAsia="Times New Roman" w:hAnsi="Times New Roman" w:cs="Times New Roman"/>
                <w:sz w:val="16"/>
                <w:szCs w:val="20"/>
              </w:rPr>
            </w:pPr>
          </w:p>
        </w:tc>
        <w:tc>
          <w:tcPr>
            <w:tcW w:w="1006"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Times New Roman" w:eastAsia="Times New Roman" w:hAnsi="Times New Roman" w:cs="Times New Roman"/>
                <w:sz w:val="16"/>
                <w:szCs w:val="20"/>
              </w:rPr>
            </w:pPr>
          </w:p>
        </w:tc>
        <w:tc>
          <w:tcPr>
            <w:tcW w:w="598"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Times New Roman" w:eastAsia="Times New Roman" w:hAnsi="Times New Roman" w:cs="Times New Roman"/>
                <w:sz w:val="16"/>
                <w:szCs w:val="20"/>
              </w:rPr>
            </w:pPr>
          </w:p>
        </w:tc>
        <w:tc>
          <w:tcPr>
            <w:tcW w:w="73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Times New Roman" w:eastAsia="Times New Roman" w:hAnsi="Times New Roman" w:cs="Times New Roman"/>
                <w:sz w:val="16"/>
                <w:szCs w:val="20"/>
              </w:rPr>
            </w:pPr>
          </w:p>
        </w:tc>
        <w:tc>
          <w:tcPr>
            <w:tcW w:w="666"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Times New Roman" w:eastAsia="Times New Roman" w:hAnsi="Times New Roman" w:cs="Times New Roman"/>
                <w:sz w:val="16"/>
                <w:szCs w:val="20"/>
              </w:rPr>
            </w:pPr>
          </w:p>
        </w:tc>
        <w:tc>
          <w:tcPr>
            <w:tcW w:w="73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Times New Roman" w:eastAsia="Times New Roman" w:hAnsi="Times New Roman" w:cs="Times New Roman"/>
                <w:sz w:val="16"/>
                <w:szCs w:val="20"/>
              </w:rPr>
            </w:pPr>
          </w:p>
        </w:tc>
        <w:tc>
          <w:tcPr>
            <w:tcW w:w="968"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Times New Roman" w:eastAsia="Times New Roman" w:hAnsi="Times New Roman" w:cs="Times New Roman"/>
                <w:sz w:val="16"/>
                <w:szCs w:val="20"/>
              </w:rPr>
            </w:pPr>
          </w:p>
        </w:tc>
        <w:tc>
          <w:tcPr>
            <w:tcW w:w="59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Times New Roman" w:eastAsia="Times New Roman" w:hAnsi="Times New Roman" w:cs="Times New Roman"/>
                <w:sz w:val="16"/>
                <w:szCs w:val="20"/>
              </w:rPr>
            </w:pPr>
          </w:p>
        </w:tc>
        <w:tc>
          <w:tcPr>
            <w:tcW w:w="1220"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Times New Roman" w:eastAsia="Times New Roman" w:hAnsi="Times New Roman" w:cs="Times New Roman"/>
                <w:sz w:val="16"/>
                <w:szCs w:val="20"/>
              </w:rPr>
            </w:pPr>
          </w:p>
        </w:tc>
        <w:tc>
          <w:tcPr>
            <w:tcW w:w="1299" w:type="dxa"/>
            <w:tcBorders>
              <w:top w:val="nil"/>
              <w:left w:val="single" w:sz="4" w:space="0" w:color="auto"/>
              <w:bottom w:val="nil"/>
              <w:right w:val="single" w:sz="4" w:space="0" w:color="auto"/>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 </w:t>
            </w:r>
          </w:p>
        </w:tc>
      </w:tr>
      <w:tr w:rsidR="008A7EB1" w:rsidRPr="00167934" w:rsidTr="008A7EB1">
        <w:trPr>
          <w:trHeight w:val="72"/>
        </w:trPr>
        <w:tc>
          <w:tcPr>
            <w:tcW w:w="1887" w:type="dxa"/>
            <w:tcBorders>
              <w:top w:val="nil"/>
              <w:left w:val="single" w:sz="4" w:space="0" w:color="auto"/>
              <w:bottom w:val="nil"/>
              <w:right w:val="single" w:sz="4" w:space="0" w:color="auto"/>
            </w:tcBorders>
            <w:shd w:val="clear" w:color="auto" w:fill="auto"/>
            <w:noWrap/>
            <w:vAlign w:val="bottom"/>
            <w:hideMark/>
          </w:tcPr>
          <w:p w:rsidR="00167934" w:rsidRPr="00167934" w:rsidRDefault="00167934" w:rsidP="00167934">
            <w:pPr>
              <w:spacing w:after="0" w:line="240" w:lineRule="auto"/>
              <w:ind w:firstLineChars="200" w:firstLine="320"/>
              <w:rPr>
                <w:rFonts w:ascii="Calibri" w:eastAsia="Times New Roman" w:hAnsi="Calibri" w:cs="Calibri"/>
                <w:color w:val="000000"/>
                <w:sz w:val="16"/>
              </w:rPr>
            </w:pPr>
            <w:r w:rsidRPr="00167934">
              <w:rPr>
                <w:rFonts w:ascii="Calibri" w:eastAsia="Times New Roman" w:hAnsi="Calibri" w:cs="Calibri"/>
                <w:color w:val="000000"/>
                <w:sz w:val="16"/>
              </w:rPr>
              <w:t>Negative</w:t>
            </w:r>
          </w:p>
        </w:tc>
        <w:tc>
          <w:tcPr>
            <w:tcW w:w="66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61</w:t>
            </w:r>
          </w:p>
        </w:tc>
        <w:tc>
          <w:tcPr>
            <w:tcW w:w="592"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8</w:t>
            </w:r>
          </w:p>
        </w:tc>
        <w:tc>
          <w:tcPr>
            <w:tcW w:w="1047"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59</w:t>
            </w:r>
          </w:p>
        </w:tc>
        <w:tc>
          <w:tcPr>
            <w:tcW w:w="937"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3</w:t>
            </w:r>
          </w:p>
        </w:tc>
        <w:tc>
          <w:tcPr>
            <w:tcW w:w="1006"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30</w:t>
            </w:r>
          </w:p>
        </w:tc>
        <w:tc>
          <w:tcPr>
            <w:tcW w:w="598"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48</w:t>
            </w:r>
          </w:p>
        </w:tc>
        <w:tc>
          <w:tcPr>
            <w:tcW w:w="73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48</w:t>
            </w:r>
          </w:p>
        </w:tc>
        <w:tc>
          <w:tcPr>
            <w:tcW w:w="666"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5</w:t>
            </w:r>
          </w:p>
        </w:tc>
        <w:tc>
          <w:tcPr>
            <w:tcW w:w="73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3</w:t>
            </w:r>
          </w:p>
        </w:tc>
        <w:tc>
          <w:tcPr>
            <w:tcW w:w="968"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w:t>
            </w:r>
            <w:r w:rsidRPr="00167934">
              <w:rPr>
                <w:rFonts w:ascii="Calibri" w:eastAsia="Times New Roman" w:hAnsi="Calibri" w:cs="Calibri"/>
                <w:color w:val="000000"/>
                <w:sz w:val="16"/>
                <w:vertAlign w:val="superscript"/>
              </w:rPr>
              <w:t>1</w:t>
            </w:r>
            <w:r w:rsidRPr="00167934">
              <w:rPr>
                <w:rFonts w:ascii="Calibri" w:eastAsia="Times New Roman" w:hAnsi="Calibri" w:cs="Calibri"/>
                <w:color w:val="000000"/>
                <w:sz w:val="16"/>
              </w:rPr>
              <w:t>)</w:t>
            </w:r>
          </w:p>
        </w:tc>
        <w:tc>
          <w:tcPr>
            <w:tcW w:w="59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1</w:t>
            </w:r>
          </w:p>
        </w:tc>
        <w:tc>
          <w:tcPr>
            <w:tcW w:w="1220"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1</w:t>
            </w:r>
          </w:p>
        </w:tc>
        <w:tc>
          <w:tcPr>
            <w:tcW w:w="1299" w:type="dxa"/>
            <w:tcBorders>
              <w:top w:val="nil"/>
              <w:left w:val="single" w:sz="4" w:space="0" w:color="auto"/>
              <w:bottom w:val="nil"/>
              <w:right w:val="single" w:sz="4" w:space="0" w:color="auto"/>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97</w:t>
            </w:r>
          </w:p>
        </w:tc>
      </w:tr>
      <w:tr w:rsidR="008A7EB1" w:rsidRPr="00167934" w:rsidTr="008A7EB1">
        <w:trPr>
          <w:trHeight w:val="72"/>
        </w:trPr>
        <w:tc>
          <w:tcPr>
            <w:tcW w:w="1887" w:type="dxa"/>
            <w:tcBorders>
              <w:top w:val="nil"/>
              <w:left w:val="single" w:sz="4" w:space="0" w:color="auto"/>
              <w:bottom w:val="nil"/>
              <w:right w:val="single" w:sz="4" w:space="0" w:color="auto"/>
            </w:tcBorders>
            <w:shd w:val="clear" w:color="auto" w:fill="auto"/>
            <w:noWrap/>
            <w:vAlign w:val="bottom"/>
            <w:hideMark/>
          </w:tcPr>
          <w:p w:rsidR="00167934" w:rsidRPr="00167934" w:rsidRDefault="00167934" w:rsidP="00167934">
            <w:pPr>
              <w:spacing w:after="0" w:line="240" w:lineRule="auto"/>
              <w:ind w:firstLineChars="200" w:firstLine="320"/>
              <w:rPr>
                <w:rFonts w:ascii="Calibri" w:eastAsia="Times New Roman" w:hAnsi="Calibri" w:cs="Calibri"/>
                <w:color w:val="000000"/>
                <w:sz w:val="16"/>
              </w:rPr>
            </w:pPr>
            <w:r w:rsidRPr="00167934">
              <w:rPr>
                <w:rFonts w:ascii="Calibri" w:eastAsia="Times New Roman" w:hAnsi="Calibri" w:cs="Calibri"/>
                <w:color w:val="000000"/>
                <w:sz w:val="16"/>
              </w:rPr>
              <w:t>0-$999</w:t>
            </w:r>
          </w:p>
        </w:tc>
        <w:tc>
          <w:tcPr>
            <w:tcW w:w="66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50</w:t>
            </w:r>
          </w:p>
        </w:tc>
        <w:tc>
          <w:tcPr>
            <w:tcW w:w="592"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10</w:t>
            </w:r>
          </w:p>
        </w:tc>
        <w:tc>
          <w:tcPr>
            <w:tcW w:w="1047"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47</w:t>
            </w:r>
          </w:p>
        </w:tc>
        <w:tc>
          <w:tcPr>
            <w:tcW w:w="937"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3</w:t>
            </w:r>
          </w:p>
        </w:tc>
        <w:tc>
          <w:tcPr>
            <w:tcW w:w="1006"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34</w:t>
            </w:r>
          </w:p>
        </w:tc>
        <w:tc>
          <w:tcPr>
            <w:tcW w:w="598"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45</w:t>
            </w:r>
          </w:p>
        </w:tc>
        <w:tc>
          <w:tcPr>
            <w:tcW w:w="73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44</w:t>
            </w:r>
          </w:p>
        </w:tc>
        <w:tc>
          <w:tcPr>
            <w:tcW w:w="666"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2</w:t>
            </w:r>
          </w:p>
        </w:tc>
        <w:tc>
          <w:tcPr>
            <w:tcW w:w="73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1</w:t>
            </w:r>
          </w:p>
        </w:tc>
        <w:tc>
          <w:tcPr>
            <w:tcW w:w="968"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1</w:t>
            </w:r>
          </w:p>
        </w:tc>
        <w:tc>
          <w:tcPr>
            <w:tcW w:w="59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1</w:t>
            </w:r>
          </w:p>
        </w:tc>
        <w:tc>
          <w:tcPr>
            <w:tcW w:w="1220"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4</w:t>
            </w:r>
          </w:p>
        </w:tc>
        <w:tc>
          <w:tcPr>
            <w:tcW w:w="1299" w:type="dxa"/>
            <w:tcBorders>
              <w:top w:val="nil"/>
              <w:left w:val="single" w:sz="4" w:space="0" w:color="auto"/>
              <w:bottom w:val="nil"/>
              <w:right w:val="single" w:sz="4" w:space="0" w:color="auto"/>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42</w:t>
            </w:r>
          </w:p>
        </w:tc>
      </w:tr>
      <w:tr w:rsidR="008A7EB1" w:rsidRPr="00167934" w:rsidTr="008A7EB1">
        <w:trPr>
          <w:trHeight w:val="72"/>
        </w:trPr>
        <w:tc>
          <w:tcPr>
            <w:tcW w:w="1887" w:type="dxa"/>
            <w:tcBorders>
              <w:top w:val="nil"/>
              <w:left w:val="single" w:sz="4" w:space="0" w:color="auto"/>
              <w:bottom w:val="nil"/>
              <w:right w:val="single" w:sz="4" w:space="0" w:color="auto"/>
            </w:tcBorders>
            <w:shd w:val="clear" w:color="auto" w:fill="auto"/>
            <w:noWrap/>
            <w:vAlign w:val="bottom"/>
            <w:hideMark/>
          </w:tcPr>
          <w:p w:rsidR="00167934" w:rsidRPr="00167934" w:rsidRDefault="00167934" w:rsidP="00167934">
            <w:pPr>
              <w:spacing w:after="0" w:line="240" w:lineRule="auto"/>
              <w:ind w:firstLineChars="200" w:firstLine="320"/>
              <w:rPr>
                <w:rFonts w:ascii="Calibri" w:eastAsia="Times New Roman" w:hAnsi="Calibri" w:cs="Calibri"/>
                <w:color w:val="000000"/>
                <w:sz w:val="16"/>
              </w:rPr>
            </w:pPr>
            <w:r w:rsidRPr="00167934">
              <w:rPr>
                <w:rFonts w:ascii="Calibri" w:eastAsia="Times New Roman" w:hAnsi="Calibri" w:cs="Calibri"/>
                <w:color w:val="000000"/>
                <w:sz w:val="16"/>
              </w:rPr>
              <w:t>$1,000-4,999</w:t>
            </w:r>
          </w:p>
        </w:tc>
        <w:tc>
          <w:tcPr>
            <w:tcW w:w="66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87</w:t>
            </w:r>
          </w:p>
        </w:tc>
        <w:tc>
          <w:tcPr>
            <w:tcW w:w="592"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50</w:t>
            </w:r>
          </w:p>
        </w:tc>
        <w:tc>
          <w:tcPr>
            <w:tcW w:w="1047"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74</w:t>
            </w:r>
          </w:p>
        </w:tc>
        <w:tc>
          <w:tcPr>
            <w:tcW w:w="937"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6</w:t>
            </w:r>
          </w:p>
        </w:tc>
        <w:tc>
          <w:tcPr>
            <w:tcW w:w="1006"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53</w:t>
            </w:r>
          </w:p>
        </w:tc>
        <w:tc>
          <w:tcPr>
            <w:tcW w:w="598"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78</w:t>
            </w:r>
          </w:p>
        </w:tc>
        <w:tc>
          <w:tcPr>
            <w:tcW w:w="73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77</w:t>
            </w:r>
          </w:p>
        </w:tc>
        <w:tc>
          <w:tcPr>
            <w:tcW w:w="666"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11</w:t>
            </w:r>
          </w:p>
        </w:tc>
        <w:tc>
          <w:tcPr>
            <w:tcW w:w="73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6</w:t>
            </w:r>
          </w:p>
        </w:tc>
        <w:tc>
          <w:tcPr>
            <w:tcW w:w="968"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w:t>
            </w:r>
            <w:r w:rsidRPr="00167934">
              <w:rPr>
                <w:rFonts w:ascii="Calibri" w:eastAsia="Times New Roman" w:hAnsi="Calibri" w:cs="Calibri"/>
                <w:color w:val="000000"/>
                <w:sz w:val="16"/>
                <w:vertAlign w:val="superscript"/>
              </w:rPr>
              <w:t>1</w:t>
            </w:r>
            <w:r w:rsidRPr="00167934">
              <w:rPr>
                <w:rFonts w:ascii="Calibri" w:eastAsia="Times New Roman" w:hAnsi="Calibri" w:cs="Calibri"/>
                <w:color w:val="000000"/>
                <w:sz w:val="16"/>
              </w:rPr>
              <w:t>)</w:t>
            </w:r>
          </w:p>
        </w:tc>
        <w:tc>
          <w:tcPr>
            <w:tcW w:w="59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4</w:t>
            </w:r>
          </w:p>
        </w:tc>
        <w:tc>
          <w:tcPr>
            <w:tcW w:w="1220"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10</w:t>
            </w:r>
          </w:p>
        </w:tc>
        <w:tc>
          <w:tcPr>
            <w:tcW w:w="1299" w:type="dxa"/>
            <w:tcBorders>
              <w:top w:val="nil"/>
              <w:left w:val="single" w:sz="4" w:space="0" w:color="auto"/>
              <w:bottom w:val="nil"/>
              <w:right w:val="single" w:sz="4" w:space="0" w:color="auto"/>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59</w:t>
            </w:r>
          </w:p>
        </w:tc>
      </w:tr>
      <w:tr w:rsidR="008A7EB1" w:rsidRPr="00167934" w:rsidTr="008A7EB1">
        <w:trPr>
          <w:trHeight w:val="72"/>
        </w:trPr>
        <w:tc>
          <w:tcPr>
            <w:tcW w:w="1887" w:type="dxa"/>
            <w:tcBorders>
              <w:top w:val="nil"/>
              <w:left w:val="single" w:sz="4" w:space="0" w:color="auto"/>
              <w:bottom w:val="nil"/>
              <w:right w:val="single" w:sz="4" w:space="0" w:color="auto"/>
            </w:tcBorders>
            <w:shd w:val="clear" w:color="auto" w:fill="auto"/>
            <w:noWrap/>
            <w:vAlign w:val="bottom"/>
            <w:hideMark/>
          </w:tcPr>
          <w:p w:rsidR="00167934" w:rsidRPr="00167934" w:rsidRDefault="00167934" w:rsidP="00167934">
            <w:pPr>
              <w:spacing w:after="0" w:line="240" w:lineRule="auto"/>
              <w:ind w:firstLineChars="200" w:firstLine="320"/>
              <w:rPr>
                <w:rFonts w:ascii="Calibri" w:eastAsia="Times New Roman" w:hAnsi="Calibri" w:cs="Calibri"/>
                <w:color w:val="000000"/>
                <w:sz w:val="16"/>
              </w:rPr>
            </w:pPr>
            <w:r w:rsidRPr="00167934">
              <w:rPr>
                <w:rFonts w:ascii="Calibri" w:eastAsia="Times New Roman" w:hAnsi="Calibri" w:cs="Calibri"/>
                <w:color w:val="000000"/>
                <w:sz w:val="16"/>
              </w:rPr>
              <w:t>$5,000-9,999</w:t>
            </w:r>
          </w:p>
        </w:tc>
        <w:tc>
          <w:tcPr>
            <w:tcW w:w="66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93</w:t>
            </w:r>
          </w:p>
        </w:tc>
        <w:tc>
          <w:tcPr>
            <w:tcW w:w="592"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l</w:t>
            </w:r>
          </w:p>
        </w:tc>
        <w:tc>
          <w:tcPr>
            <w:tcW w:w="1047"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76</w:t>
            </w:r>
          </w:p>
        </w:tc>
        <w:tc>
          <w:tcPr>
            <w:tcW w:w="937"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14</w:t>
            </w:r>
          </w:p>
        </w:tc>
        <w:tc>
          <w:tcPr>
            <w:tcW w:w="1006"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64</w:t>
            </w:r>
          </w:p>
        </w:tc>
        <w:tc>
          <w:tcPr>
            <w:tcW w:w="598"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87</w:t>
            </w:r>
          </w:p>
        </w:tc>
        <w:tc>
          <w:tcPr>
            <w:tcW w:w="73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86</w:t>
            </w:r>
          </w:p>
        </w:tc>
        <w:tc>
          <w:tcPr>
            <w:tcW w:w="666"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25</w:t>
            </w:r>
          </w:p>
        </w:tc>
        <w:tc>
          <w:tcPr>
            <w:tcW w:w="73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15</w:t>
            </w:r>
          </w:p>
        </w:tc>
        <w:tc>
          <w:tcPr>
            <w:tcW w:w="968"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1</w:t>
            </w:r>
          </w:p>
        </w:tc>
        <w:tc>
          <w:tcPr>
            <w:tcW w:w="59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11</w:t>
            </w:r>
          </w:p>
        </w:tc>
        <w:tc>
          <w:tcPr>
            <w:tcW w:w="1220"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14</w:t>
            </w:r>
          </w:p>
        </w:tc>
        <w:tc>
          <w:tcPr>
            <w:tcW w:w="1299" w:type="dxa"/>
            <w:tcBorders>
              <w:top w:val="nil"/>
              <w:left w:val="single" w:sz="4" w:space="0" w:color="auto"/>
              <w:bottom w:val="nil"/>
              <w:right w:val="single" w:sz="4" w:space="0" w:color="auto"/>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56</w:t>
            </w:r>
          </w:p>
        </w:tc>
      </w:tr>
      <w:tr w:rsidR="008A7EB1" w:rsidRPr="00167934" w:rsidTr="008A7EB1">
        <w:trPr>
          <w:trHeight w:val="72"/>
        </w:trPr>
        <w:tc>
          <w:tcPr>
            <w:tcW w:w="1887" w:type="dxa"/>
            <w:tcBorders>
              <w:top w:val="nil"/>
              <w:left w:val="single" w:sz="4" w:space="0" w:color="auto"/>
              <w:bottom w:val="nil"/>
              <w:right w:val="single" w:sz="4" w:space="0" w:color="auto"/>
            </w:tcBorders>
            <w:shd w:val="clear" w:color="auto" w:fill="auto"/>
            <w:noWrap/>
            <w:vAlign w:val="bottom"/>
            <w:hideMark/>
          </w:tcPr>
          <w:p w:rsidR="00167934" w:rsidRPr="00167934" w:rsidRDefault="00167934" w:rsidP="00167934">
            <w:pPr>
              <w:spacing w:after="0" w:line="240" w:lineRule="auto"/>
              <w:ind w:firstLineChars="200" w:firstLine="320"/>
              <w:rPr>
                <w:rFonts w:ascii="Calibri" w:eastAsia="Times New Roman" w:hAnsi="Calibri" w:cs="Calibri"/>
                <w:color w:val="000000"/>
                <w:sz w:val="16"/>
              </w:rPr>
            </w:pPr>
            <w:r w:rsidRPr="00167934">
              <w:rPr>
                <w:rFonts w:ascii="Calibri" w:eastAsia="Times New Roman" w:hAnsi="Calibri" w:cs="Calibri"/>
                <w:color w:val="000000"/>
                <w:sz w:val="16"/>
              </w:rPr>
              <w:t>$10,000-24,999</w:t>
            </w:r>
          </w:p>
        </w:tc>
        <w:tc>
          <w:tcPr>
            <w:tcW w:w="66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96</w:t>
            </w:r>
          </w:p>
        </w:tc>
        <w:tc>
          <w:tcPr>
            <w:tcW w:w="592"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87</w:t>
            </w:r>
          </w:p>
        </w:tc>
        <w:tc>
          <w:tcPr>
            <w:tcW w:w="1047"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83</w:t>
            </w:r>
          </w:p>
        </w:tc>
        <w:tc>
          <w:tcPr>
            <w:tcW w:w="937"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21</w:t>
            </w:r>
          </w:p>
        </w:tc>
        <w:tc>
          <w:tcPr>
            <w:tcW w:w="1006"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72</w:t>
            </w:r>
          </w:p>
        </w:tc>
        <w:tc>
          <w:tcPr>
            <w:tcW w:w="598"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95</w:t>
            </w:r>
          </w:p>
        </w:tc>
        <w:tc>
          <w:tcPr>
            <w:tcW w:w="73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94</w:t>
            </w:r>
          </w:p>
        </w:tc>
        <w:tc>
          <w:tcPr>
            <w:tcW w:w="666"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37</w:t>
            </w:r>
          </w:p>
        </w:tc>
        <w:tc>
          <w:tcPr>
            <w:tcW w:w="73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20</w:t>
            </w:r>
          </w:p>
        </w:tc>
        <w:tc>
          <w:tcPr>
            <w:tcW w:w="968"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2</w:t>
            </w:r>
          </w:p>
        </w:tc>
        <w:tc>
          <w:tcPr>
            <w:tcW w:w="59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20</w:t>
            </w:r>
          </w:p>
        </w:tc>
        <w:tc>
          <w:tcPr>
            <w:tcW w:w="1220"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16</w:t>
            </w:r>
          </w:p>
        </w:tc>
        <w:tc>
          <w:tcPr>
            <w:tcW w:w="1299" w:type="dxa"/>
            <w:tcBorders>
              <w:top w:val="nil"/>
              <w:left w:val="single" w:sz="4" w:space="0" w:color="auto"/>
              <w:bottom w:val="nil"/>
              <w:right w:val="single" w:sz="4" w:space="0" w:color="auto"/>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49</w:t>
            </w:r>
          </w:p>
        </w:tc>
      </w:tr>
      <w:tr w:rsidR="008A7EB1" w:rsidRPr="00167934" w:rsidTr="008A7EB1">
        <w:trPr>
          <w:trHeight w:val="72"/>
        </w:trPr>
        <w:tc>
          <w:tcPr>
            <w:tcW w:w="1887" w:type="dxa"/>
            <w:tcBorders>
              <w:top w:val="nil"/>
              <w:left w:val="single" w:sz="4" w:space="0" w:color="auto"/>
              <w:bottom w:val="nil"/>
              <w:right w:val="single" w:sz="4" w:space="0" w:color="auto"/>
            </w:tcBorders>
            <w:shd w:val="clear" w:color="auto" w:fill="auto"/>
            <w:noWrap/>
            <w:vAlign w:val="bottom"/>
            <w:hideMark/>
          </w:tcPr>
          <w:p w:rsidR="00167934" w:rsidRPr="00167934" w:rsidRDefault="00167934" w:rsidP="00167934">
            <w:pPr>
              <w:spacing w:after="0" w:line="240" w:lineRule="auto"/>
              <w:ind w:firstLineChars="200" w:firstLine="320"/>
              <w:rPr>
                <w:rFonts w:ascii="Calibri" w:eastAsia="Times New Roman" w:hAnsi="Calibri" w:cs="Calibri"/>
                <w:color w:val="000000"/>
                <w:sz w:val="16"/>
              </w:rPr>
            </w:pPr>
            <w:r w:rsidRPr="00167934">
              <w:rPr>
                <w:rFonts w:ascii="Calibri" w:eastAsia="Times New Roman" w:hAnsi="Calibri" w:cs="Calibri"/>
                <w:color w:val="000000"/>
                <w:sz w:val="16"/>
              </w:rPr>
              <w:t>$25,000-49,999</w:t>
            </w:r>
          </w:p>
        </w:tc>
        <w:tc>
          <w:tcPr>
            <w:tcW w:w="66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97</w:t>
            </w:r>
          </w:p>
        </w:tc>
        <w:tc>
          <w:tcPr>
            <w:tcW w:w="592"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87</w:t>
            </w:r>
          </w:p>
        </w:tc>
        <w:tc>
          <w:tcPr>
            <w:tcW w:w="1047"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90</w:t>
            </w:r>
          </w:p>
        </w:tc>
        <w:tc>
          <w:tcPr>
            <w:tcW w:w="937"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36</w:t>
            </w:r>
          </w:p>
        </w:tc>
        <w:tc>
          <w:tcPr>
            <w:tcW w:w="1006"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76</w:t>
            </w:r>
          </w:p>
        </w:tc>
        <w:tc>
          <w:tcPr>
            <w:tcW w:w="598"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99</w:t>
            </w:r>
          </w:p>
        </w:tc>
        <w:tc>
          <w:tcPr>
            <w:tcW w:w="73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98</w:t>
            </w:r>
          </w:p>
        </w:tc>
        <w:tc>
          <w:tcPr>
            <w:tcW w:w="666"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62</w:t>
            </w:r>
          </w:p>
        </w:tc>
        <w:tc>
          <w:tcPr>
            <w:tcW w:w="73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39</w:t>
            </w:r>
          </w:p>
        </w:tc>
        <w:tc>
          <w:tcPr>
            <w:tcW w:w="968"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5</w:t>
            </w:r>
          </w:p>
        </w:tc>
        <w:tc>
          <w:tcPr>
            <w:tcW w:w="59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32</w:t>
            </w:r>
          </w:p>
        </w:tc>
        <w:tc>
          <w:tcPr>
            <w:tcW w:w="1220"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18</w:t>
            </w:r>
          </w:p>
        </w:tc>
        <w:tc>
          <w:tcPr>
            <w:tcW w:w="1299" w:type="dxa"/>
            <w:tcBorders>
              <w:top w:val="nil"/>
              <w:left w:val="single" w:sz="4" w:space="0" w:color="auto"/>
              <w:bottom w:val="nil"/>
              <w:right w:val="single" w:sz="4" w:space="0" w:color="auto"/>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24</w:t>
            </w:r>
          </w:p>
        </w:tc>
      </w:tr>
      <w:tr w:rsidR="008A7EB1" w:rsidRPr="00167934" w:rsidTr="008A7EB1">
        <w:trPr>
          <w:trHeight w:val="72"/>
        </w:trPr>
        <w:tc>
          <w:tcPr>
            <w:tcW w:w="1887" w:type="dxa"/>
            <w:tcBorders>
              <w:top w:val="nil"/>
              <w:left w:val="single" w:sz="4" w:space="0" w:color="auto"/>
              <w:bottom w:val="nil"/>
              <w:right w:val="single" w:sz="4" w:space="0" w:color="auto"/>
            </w:tcBorders>
            <w:shd w:val="clear" w:color="auto" w:fill="auto"/>
            <w:noWrap/>
            <w:vAlign w:val="bottom"/>
            <w:hideMark/>
          </w:tcPr>
          <w:p w:rsidR="00167934" w:rsidRPr="00167934" w:rsidRDefault="00167934" w:rsidP="00167934">
            <w:pPr>
              <w:spacing w:after="0" w:line="240" w:lineRule="auto"/>
              <w:ind w:firstLineChars="200" w:firstLine="320"/>
              <w:rPr>
                <w:rFonts w:ascii="Calibri" w:eastAsia="Times New Roman" w:hAnsi="Calibri" w:cs="Calibri"/>
                <w:color w:val="000000"/>
                <w:sz w:val="16"/>
              </w:rPr>
            </w:pPr>
            <w:r w:rsidRPr="00167934">
              <w:rPr>
                <w:rFonts w:ascii="Calibri" w:eastAsia="Times New Roman" w:hAnsi="Calibri" w:cs="Calibri"/>
                <w:color w:val="000000"/>
                <w:sz w:val="16"/>
              </w:rPr>
              <w:t>$50,000-99,999</w:t>
            </w:r>
          </w:p>
        </w:tc>
        <w:tc>
          <w:tcPr>
            <w:tcW w:w="66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99</w:t>
            </w:r>
          </w:p>
        </w:tc>
        <w:tc>
          <w:tcPr>
            <w:tcW w:w="592"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83</w:t>
            </w:r>
          </w:p>
        </w:tc>
        <w:tc>
          <w:tcPr>
            <w:tcW w:w="1047"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89</w:t>
            </w:r>
          </w:p>
        </w:tc>
        <w:tc>
          <w:tcPr>
            <w:tcW w:w="937"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56</w:t>
            </w:r>
          </w:p>
        </w:tc>
        <w:tc>
          <w:tcPr>
            <w:tcW w:w="1006"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71</w:t>
            </w:r>
          </w:p>
        </w:tc>
        <w:tc>
          <w:tcPr>
            <w:tcW w:w="598"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97</w:t>
            </w:r>
          </w:p>
        </w:tc>
        <w:tc>
          <w:tcPr>
            <w:tcW w:w="73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97</w:t>
            </w:r>
          </w:p>
        </w:tc>
        <w:tc>
          <w:tcPr>
            <w:tcW w:w="666"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84</w:t>
            </w:r>
          </w:p>
        </w:tc>
        <w:tc>
          <w:tcPr>
            <w:tcW w:w="73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53</w:t>
            </w:r>
          </w:p>
        </w:tc>
        <w:tc>
          <w:tcPr>
            <w:tcW w:w="968"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9</w:t>
            </w:r>
          </w:p>
        </w:tc>
        <w:tc>
          <w:tcPr>
            <w:tcW w:w="59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53</w:t>
            </w:r>
          </w:p>
        </w:tc>
        <w:tc>
          <w:tcPr>
            <w:tcW w:w="1220"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20</w:t>
            </w:r>
          </w:p>
        </w:tc>
        <w:tc>
          <w:tcPr>
            <w:tcW w:w="1299" w:type="dxa"/>
            <w:tcBorders>
              <w:top w:val="nil"/>
              <w:left w:val="single" w:sz="4" w:space="0" w:color="auto"/>
              <w:bottom w:val="nil"/>
              <w:right w:val="single" w:sz="4" w:space="0" w:color="auto"/>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22</w:t>
            </w:r>
          </w:p>
        </w:tc>
      </w:tr>
      <w:tr w:rsidR="008A7EB1" w:rsidRPr="00167934" w:rsidTr="008A7EB1">
        <w:trPr>
          <w:trHeight w:val="72"/>
        </w:trPr>
        <w:tc>
          <w:tcPr>
            <w:tcW w:w="1887" w:type="dxa"/>
            <w:tcBorders>
              <w:top w:val="nil"/>
              <w:left w:val="single" w:sz="4" w:space="0" w:color="auto"/>
              <w:bottom w:val="nil"/>
              <w:right w:val="single" w:sz="4" w:space="0" w:color="auto"/>
            </w:tcBorders>
            <w:shd w:val="clear" w:color="auto" w:fill="auto"/>
            <w:noWrap/>
            <w:vAlign w:val="bottom"/>
            <w:hideMark/>
          </w:tcPr>
          <w:p w:rsidR="00167934" w:rsidRPr="00167934" w:rsidRDefault="00167934" w:rsidP="00167934">
            <w:pPr>
              <w:spacing w:after="0" w:line="240" w:lineRule="auto"/>
              <w:ind w:firstLineChars="200" w:firstLine="320"/>
              <w:rPr>
                <w:rFonts w:ascii="Calibri" w:eastAsia="Times New Roman" w:hAnsi="Calibri" w:cs="Calibri"/>
                <w:color w:val="000000"/>
                <w:sz w:val="16"/>
              </w:rPr>
            </w:pPr>
            <w:r w:rsidRPr="00167934">
              <w:rPr>
                <w:rFonts w:ascii="Calibri" w:eastAsia="Times New Roman" w:hAnsi="Calibri" w:cs="Calibri"/>
                <w:color w:val="000000"/>
                <w:sz w:val="16"/>
              </w:rPr>
              <w:t>$100,000-199,000</w:t>
            </w:r>
          </w:p>
        </w:tc>
        <w:tc>
          <w:tcPr>
            <w:tcW w:w="66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94</w:t>
            </w:r>
          </w:p>
        </w:tc>
        <w:tc>
          <w:tcPr>
            <w:tcW w:w="592"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86</w:t>
            </w:r>
          </w:p>
        </w:tc>
        <w:tc>
          <w:tcPr>
            <w:tcW w:w="1047"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91</w:t>
            </w:r>
          </w:p>
        </w:tc>
        <w:tc>
          <w:tcPr>
            <w:tcW w:w="937"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57</w:t>
            </w:r>
          </w:p>
        </w:tc>
        <w:tc>
          <w:tcPr>
            <w:tcW w:w="1006"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74</w:t>
            </w:r>
          </w:p>
        </w:tc>
        <w:tc>
          <w:tcPr>
            <w:tcW w:w="598"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100</w:t>
            </w:r>
          </w:p>
        </w:tc>
        <w:tc>
          <w:tcPr>
            <w:tcW w:w="73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100</w:t>
            </w:r>
          </w:p>
        </w:tc>
        <w:tc>
          <w:tcPr>
            <w:tcW w:w="666"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93</w:t>
            </w:r>
          </w:p>
        </w:tc>
        <w:tc>
          <w:tcPr>
            <w:tcW w:w="73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79</w:t>
            </w:r>
          </w:p>
        </w:tc>
        <w:tc>
          <w:tcPr>
            <w:tcW w:w="968"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19</w:t>
            </w:r>
          </w:p>
        </w:tc>
        <w:tc>
          <w:tcPr>
            <w:tcW w:w="59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43</w:t>
            </w:r>
          </w:p>
        </w:tc>
        <w:tc>
          <w:tcPr>
            <w:tcW w:w="1220"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26</w:t>
            </w:r>
          </w:p>
        </w:tc>
        <w:tc>
          <w:tcPr>
            <w:tcW w:w="1299" w:type="dxa"/>
            <w:tcBorders>
              <w:top w:val="nil"/>
              <w:left w:val="single" w:sz="4" w:space="0" w:color="auto"/>
              <w:bottom w:val="nil"/>
              <w:right w:val="single" w:sz="4" w:space="0" w:color="auto"/>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23</w:t>
            </w:r>
          </w:p>
        </w:tc>
      </w:tr>
      <w:tr w:rsidR="008A7EB1" w:rsidRPr="00167934" w:rsidTr="008A7EB1">
        <w:trPr>
          <w:trHeight w:val="72"/>
        </w:trPr>
        <w:tc>
          <w:tcPr>
            <w:tcW w:w="1887" w:type="dxa"/>
            <w:tcBorders>
              <w:top w:val="nil"/>
              <w:left w:val="single" w:sz="4" w:space="0" w:color="auto"/>
              <w:bottom w:val="nil"/>
              <w:right w:val="single" w:sz="4" w:space="0" w:color="auto"/>
            </w:tcBorders>
            <w:shd w:val="clear" w:color="auto" w:fill="auto"/>
            <w:noWrap/>
            <w:vAlign w:val="bottom"/>
            <w:hideMark/>
          </w:tcPr>
          <w:p w:rsidR="00167934" w:rsidRPr="00167934" w:rsidRDefault="00167934" w:rsidP="00167934">
            <w:pPr>
              <w:spacing w:after="0" w:line="240" w:lineRule="auto"/>
              <w:ind w:firstLineChars="200" w:firstLine="320"/>
              <w:rPr>
                <w:rFonts w:ascii="Calibri" w:eastAsia="Times New Roman" w:hAnsi="Calibri" w:cs="Calibri"/>
                <w:color w:val="000000"/>
                <w:sz w:val="16"/>
              </w:rPr>
            </w:pPr>
            <w:r w:rsidRPr="00167934">
              <w:rPr>
                <w:rFonts w:ascii="Calibri" w:eastAsia="Times New Roman" w:hAnsi="Calibri" w:cs="Calibri"/>
                <w:color w:val="000000"/>
                <w:sz w:val="16"/>
              </w:rPr>
              <w:t>$200,000-499,999</w:t>
            </w:r>
          </w:p>
        </w:tc>
        <w:tc>
          <w:tcPr>
            <w:tcW w:w="66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88</w:t>
            </w:r>
          </w:p>
        </w:tc>
        <w:tc>
          <w:tcPr>
            <w:tcW w:w="592"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85</w:t>
            </w:r>
          </w:p>
        </w:tc>
        <w:tc>
          <w:tcPr>
            <w:tcW w:w="1047"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87</w:t>
            </w:r>
          </w:p>
        </w:tc>
        <w:tc>
          <w:tcPr>
            <w:tcW w:w="937"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53</w:t>
            </w:r>
          </w:p>
        </w:tc>
        <w:tc>
          <w:tcPr>
            <w:tcW w:w="1006"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58</w:t>
            </w:r>
          </w:p>
        </w:tc>
        <w:tc>
          <w:tcPr>
            <w:tcW w:w="598"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99</w:t>
            </w:r>
          </w:p>
        </w:tc>
        <w:tc>
          <w:tcPr>
            <w:tcW w:w="73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97</w:t>
            </w:r>
          </w:p>
        </w:tc>
        <w:tc>
          <w:tcPr>
            <w:tcW w:w="666"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95</w:t>
            </w:r>
          </w:p>
        </w:tc>
        <w:tc>
          <w:tcPr>
            <w:tcW w:w="73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77</w:t>
            </w:r>
          </w:p>
        </w:tc>
        <w:tc>
          <w:tcPr>
            <w:tcW w:w="968"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21</w:t>
            </w:r>
          </w:p>
        </w:tc>
        <w:tc>
          <w:tcPr>
            <w:tcW w:w="59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62</w:t>
            </w:r>
          </w:p>
        </w:tc>
        <w:tc>
          <w:tcPr>
            <w:tcW w:w="1220"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23</w:t>
            </w:r>
          </w:p>
        </w:tc>
        <w:tc>
          <w:tcPr>
            <w:tcW w:w="1299" w:type="dxa"/>
            <w:tcBorders>
              <w:top w:val="nil"/>
              <w:left w:val="single" w:sz="4" w:space="0" w:color="auto"/>
              <w:bottom w:val="nil"/>
              <w:right w:val="single" w:sz="4" w:space="0" w:color="auto"/>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11</w:t>
            </w:r>
          </w:p>
        </w:tc>
      </w:tr>
      <w:tr w:rsidR="008A7EB1" w:rsidRPr="00167934" w:rsidTr="008A7EB1">
        <w:trPr>
          <w:trHeight w:val="72"/>
        </w:trPr>
        <w:tc>
          <w:tcPr>
            <w:tcW w:w="1887" w:type="dxa"/>
            <w:tcBorders>
              <w:top w:val="nil"/>
              <w:left w:val="single" w:sz="4" w:space="0" w:color="auto"/>
              <w:bottom w:val="nil"/>
              <w:right w:val="single" w:sz="4" w:space="0" w:color="auto"/>
            </w:tcBorders>
            <w:shd w:val="clear" w:color="auto" w:fill="auto"/>
            <w:noWrap/>
            <w:vAlign w:val="bottom"/>
            <w:hideMark/>
          </w:tcPr>
          <w:p w:rsidR="00167934" w:rsidRPr="00167934" w:rsidRDefault="00167934" w:rsidP="00167934">
            <w:pPr>
              <w:spacing w:after="0" w:line="240" w:lineRule="auto"/>
              <w:ind w:firstLineChars="200" w:firstLine="320"/>
              <w:rPr>
                <w:rFonts w:ascii="Calibri" w:eastAsia="Times New Roman" w:hAnsi="Calibri" w:cs="Calibri"/>
                <w:color w:val="000000"/>
                <w:sz w:val="16"/>
              </w:rPr>
            </w:pPr>
            <w:r w:rsidRPr="00167934">
              <w:rPr>
                <w:rFonts w:ascii="Calibri" w:eastAsia="Times New Roman" w:hAnsi="Calibri" w:cs="Calibri"/>
                <w:color w:val="000000"/>
                <w:sz w:val="16"/>
              </w:rPr>
              <w:t>$500,000 and over</w:t>
            </w:r>
          </w:p>
        </w:tc>
        <w:tc>
          <w:tcPr>
            <w:tcW w:w="66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99</w:t>
            </w:r>
          </w:p>
        </w:tc>
        <w:tc>
          <w:tcPr>
            <w:tcW w:w="592"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83</w:t>
            </w:r>
          </w:p>
        </w:tc>
        <w:tc>
          <w:tcPr>
            <w:tcW w:w="1047"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81</w:t>
            </w:r>
          </w:p>
        </w:tc>
        <w:tc>
          <w:tcPr>
            <w:tcW w:w="937"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69</w:t>
            </w:r>
          </w:p>
        </w:tc>
        <w:tc>
          <w:tcPr>
            <w:tcW w:w="1006"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73</w:t>
            </w:r>
          </w:p>
        </w:tc>
        <w:tc>
          <w:tcPr>
            <w:tcW w:w="598"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100</w:t>
            </w:r>
          </w:p>
        </w:tc>
        <w:tc>
          <w:tcPr>
            <w:tcW w:w="73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99</w:t>
            </w:r>
          </w:p>
        </w:tc>
        <w:tc>
          <w:tcPr>
            <w:tcW w:w="666"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89</w:t>
            </w:r>
          </w:p>
        </w:tc>
        <w:tc>
          <w:tcPr>
            <w:tcW w:w="73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82</w:t>
            </w:r>
          </w:p>
        </w:tc>
        <w:tc>
          <w:tcPr>
            <w:tcW w:w="968"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48</w:t>
            </w:r>
          </w:p>
        </w:tc>
        <w:tc>
          <w:tcPr>
            <w:tcW w:w="59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56</w:t>
            </w:r>
          </w:p>
        </w:tc>
        <w:tc>
          <w:tcPr>
            <w:tcW w:w="1220"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66</w:t>
            </w:r>
          </w:p>
        </w:tc>
        <w:tc>
          <w:tcPr>
            <w:tcW w:w="1299" w:type="dxa"/>
            <w:tcBorders>
              <w:top w:val="nil"/>
              <w:left w:val="single" w:sz="4" w:space="0" w:color="auto"/>
              <w:bottom w:val="nil"/>
              <w:right w:val="single" w:sz="4" w:space="0" w:color="auto"/>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29</w:t>
            </w:r>
          </w:p>
        </w:tc>
      </w:tr>
      <w:tr w:rsidR="008A7EB1" w:rsidRPr="00167934" w:rsidTr="008A7EB1">
        <w:trPr>
          <w:trHeight w:val="72"/>
        </w:trPr>
        <w:tc>
          <w:tcPr>
            <w:tcW w:w="1887" w:type="dxa"/>
            <w:tcBorders>
              <w:top w:val="nil"/>
              <w:left w:val="single" w:sz="4" w:space="0" w:color="auto"/>
              <w:bottom w:val="nil"/>
              <w:right w:val="single" w:sz="4" w:space="0" w:color="auto"/>
            </w:tcBorders>
            <w:shd w:val="clear" w:color="auto" w:fill="auto"/>
            <w:noWrap/>
            <w:vAlign w:val="bottom"/>
            <w:hideMark/>
          </w:tcPr>
          <w:p w:rsidR="00167934" w:rsidRPr="00167934" w:rsidRDefault="00167934" w:rsidP="00167934">
            <w:pPr>
              <w:spacing w:after="0" w:line="240" w:lineRule="auto"/>
              <w:rPr>
                <w:rFonts w:ascii="Calibri" w:eastAsia="Times New Roman" w:hAnsi="Calibri" w:cs="Calibri"/>
                <w:color w:val="000000"/>
                <w:sz w:val="16"/>
              </w:rPr>
            </w:pPr>
            <w:r w:rsidRPr="00167934">
              <w:rPr>
                <w:rFonts w:ascii="Calibri" w:eastAsia="Times New Roman" w:hAnsi="Calibri" w:cs="Calibri"/>
                <w:color w:val="000000"/>
                <w:sz w:val="16"/>
              </w:rPr>
              <w:t>1962 income:</w:t>
            </w:r>
          </w:p>
        </w:tc>
        <w:tc>
          <w:tcPr>
            <w:tcW w:w="66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rPr>
                <w:rFonts w:ascii="Calibri" w:eastAsia="Times New Roman" w:hAnsi="Calibri" w:cs="Calibri"/>
                <w:color w:val="000000"/>
                <w:sz w:val="16"/>
              </w:rPr>
            </w:pPr>
          </w:p>
        </w:tc>
        <w:tc>
          <w:tcPr>
            <w:tcW w:w="592"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Times New Roman" w:eastAsia="Times New Roman" w:hAnsi="Times New Roman" w:cs="Times New Roman"/>
                <w:sz w:val="16"/>
                <w:szCs w:val="20"/>
              </w:rPr>
            </w:pPr>
          </w:p>
        </w:tc>
        <w:tc>
          <w:tcPr>
            <w:tcW w:w="1047"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Times New Roman" w:eastAsia="Times New Roman" w:hAnsi="Times New Roman" w:cs="Times New Roman"/>
                <w:sz w:val="16"/>
                <w:szCs w:val="20"/>
              </w:rPr>
            </w:pPr>
          </w:p>
        </w:tc>
        <w:tc>
          <w:tcPr>
            <w:tcW w:w="937"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Times New Roman" w:eastAsia="Times New Roman" w:hAnsi="Times New Roman" w:cs="Times New Roman"/>
                <w:sz w:val="16"/>
                <w:szCs w:val="20"/>
              </w:rPr>
            </w:pPr>
          </w:p>
        </w:tc>
        <w:tc>
          <w:tcPr>
            <w:tcW w:w="1006"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Times New Roman" w:eastAsia="Times New Roman" w:hAnsi="Times New Roman" w:cs="Times New Roman"/>
                <w:sz w:val="16"/>
                <w:szCs w:val="20"/>
              </w:rPr>
            </w:pPr>
          </w:p>
        </w:tc>
        <w:tc>
          <w:tcPr>
            <w:tcW w:w="598"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Times New Roman" w:eastAsia="Times New Roman" w:hAnsi="Times New Roman" w:cs="Times New Roman"/>
                <w:sz w:val="16"/>
                <w:szCs w:val="20"/>
              </w:rPr>
            </w:pPr>
          </w:p>
        </w:tc>
        <w:tc>
          <w:tcPr>
            <w:tcW w:w="73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Times New Roman" w:eastAsia="Times New Roman" w:hAnsi="Times New Roman" w:cs="Times New Roman"/>
                <w:sz w:val="16"/>
                <w:szCs w:val="20"/>
              </w:rPr>
            </w:pPr>
          </w:p>
        </w:tc>
        <w:tc>
          <w:tcPr>
            <w:tcW w:w="666"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Times New Roman" w:eastAsia="Times New Roman" w:hAnsi="Times New Roman" w:cs="Times New Roman"/>
                <w:sz w:val="16"/>
                <w:szCs w:val="20"/>
              </w:rPr>
            </w:pPr>
          </w:p>
        </w:tc>
        <w:tc>
          <w:tcPr>
            <w:tcW w:w="73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Times New Roman" w:eastAsia="Times New Roman" w:hAnsi="Times New Roman" w:cs="Times New Roman"/>
                <w:sz w:val="16"/>
                <w:szCs w:val="20"/>
              </w:rPr>
            </w:pPr>
          </w:p>
        </w:tc>
        <w:tc>
          <w:tcPr>
            <w:tcW w:w="968"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Times New Roman" w:eastAsia="Times New Roman" w:hAnsi="Times New Roman" w:cs="Times New Roman"/>
                <w:sz w:val="16"/>
                <w:szCs w:val="20"/>
              </w:rPr>
            </w:pPr>
          </w:p>
        </w:tc>
        <w:tc>
          <w:tcPr>
            <w:tcW w:w="59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Times New Roman" w:eastAsia="Times New Roman" w:hAnsi="Times New Roman" w:cs="Times New Roman"/>
                <w:sz w:val="16"/>
                <w:szCs w:val="20"/>
              </w:rPr>
            </w:pPr>
          </w:p>
        </w:tc>
        <w:tc>
          <w:tcPr>
            <w:tcW w:w="1220"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Times New Roman" w:eastAsia="Times New Roman" w:hAnsi="Times New Roman" w:cs="Times New Roman"/>
                <w:sz w:val="16"/>
                <w:szCs w:val="20"/>
              </w:rPr>
            </w:pPr>
          </w:p>
        </w:tc>
        <w:tc>
          <w:tcPr>
            <w:tcW w:w="1299" w:type="dxa"/>
            <w:tcBorders>
              <w:top w:val="nil"/>
              <w:left w:val="single" w:sz="4" w:space="0" w:color="auto"/>
              <w:bottom w:val="nil"/>
              <w:right w:val="single" w:sz="4" w:space="0" w:color="auto"/>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 </w:t>
            </w:r>
          </w:p>
        </w:tc>
      </w:tr>
      <w:tr w:rsidR="008A7EB1" w:rsidRPr="00167934" w:rsidTr="008A7EB1">
        <w:trPr>
          <w:trHeight w:val="72"/>
        </w:trPr>
        <w:tc>
          <w:tcPr>
            <w:tcW w:w="1887" w:type="dxa"/>
            <w:tcBorders>
              <w:top w:val="nil"/>
              <w:left w:val="single" w:sz="4" w:space="0" w:color="auto"/>
              <w:bottom w:val="nil"/>
              <w:right w:val="single" w:sz="4" w:space="0" w:color="auto"/>
            </w:tcBorders>
            <w:shd w:val="clear" w:color="auto" w:fill="auto"/>
            <w:noWrap/>
            <w:vAlign w:val="bottom"/>
            <w:hideMark/>
          </w:tcPr>
          <w:p w:rsidR="00167934" w:rsidRPr="00167934" w:rsidRDefault="00167934" w:rsidP="00167934">
            <w:pPr>
              <w:spacing w:after="0" w:line="240" w:lineRule="auto"/>
              <w:ind w:firstLineChars="200" w:firstLine="320"/>
              <w:rPr>
                <w:rFonts w:ascii="Calibri" w:eastAsia="Times New Roman" w:hAnsi="Calibri" w:cs="Calibri"/>
                <w:color w:val="000000"/>
                <w:sz w:val="16"/>
              </w:rPr>
            </w:pPr>
            <w:r w:rsidRPr="00167934">
              <w:rPr>
                <w:rFonts w:ascii="Calibri" w:eastAsia="Times New Roman" w:hAnsi="Calibri" w:cs="Calibri"/>
                <w:color w:val="000000"/>
                <w:sz w:val="16"/>
              </w:rPr>
              <w:t>0-$2,999</w:t>
            </w:r>
          </w:p>
        </w:tc>
        <w:tc>
          <w:tcPr>
            <w:tcW w:w="66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62</w:t>
            </w:r>
          </w:p>
        </w:tc>
        <w:tc>
          <w:tcPr>
            <w:tcW w:w="592"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44</w:t>
            </w:r>
          </w:p>
        </w:tc>
        <w:tc>
          <w:tcPr>
            <w:tcW w:w="1047"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39</w:t>
            </w:r>
          </w:p>
        </w:tc>
        <w:tc>
          <w:tcPr>
            <w:tcW w:w="937"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14</w:t>
            </w:r>
          </w:p>
        </w:tc>
        <w:tc>
          <w:tcPr>
            <w:tcW w:w="1006"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31</w:t>
            </w:r>
          </w:p>
        </w:tc>
        <w:tc>
          <w:tcPr>
            <w:tcW w:w="598"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58</w:t>
            </w:r>
          </w:p>
        </w:tc>
        <w:tc>
          <w:tcPr>
            <w:tcW w:w="73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56</w:t>
            </w:r>
          </w:p>
        </w:tc>
        <w:tc>
          <w:tcPr>
            <w:tcW w:w="666"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15</w:t>
            </w:r>
          </w:p>
        </w:tc>
        <w:tc>
          <w:tcPr>
            <w:tcW w:w="73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9</w:t>
            </w:r>
          </w:p>
        </w:tc>
        <w:tc>
          <w:tcPr>
            <w:tcW w:w="968"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2</w:t>
            </w:r>
          </w:p>
        </w:tc>
        <w:tc>
          <w:tcPr>
            <w:tcW w:w="59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7</w:t>
            </w:r>
          </w:p>
        </w:tc>
        <w:tc>
          <w:tcPr>
            <w:tcW w:w="1220"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6</w:t>
            </w:r>
          </w:p>
        </w:tc>
        <w:tc>
          <w:tcPr>
            <w:tcW w:w="1299" w:type="dxa"/>
            <w:tcBorders>
              <w:top w:val="nil"/>
              <w:left w:val="single" w:sz="4" w:space="0" w:color="auto"/>
              <w:bottom w:val="nil"/>
              <w:right w:val="single" w:sz="4" w:space="0" w:color="auto"/>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34</w:t>
            </w:r>
          </w:p>
        </w:tc>
      </w:tr>
      <w:tr w:rsidR="008A7EB1" w:rsidRPr="00167934" w:rsidTr="008A7EB1">
        <w:trPr>
          <w:trHeight w:val="72"/>
        </w:trPr>
        <w:tc>
          <w:tcPr>
            <w:tcW w:w="1887" w:type="dxa"/>
            <w:tcBorders>
              <w:top w:val="nil"/>
              <w:left w:val="single" w:sz="4" w:space="0" w:color="auto"/>
              <w:bottom w:val="nil"/>
              <w:right w:val="single" w:sz="4" w:space="0" w:color="auto"/>
            </w:tcBorders>
            <w:shd w:val="clear" w:color="auto" w:fill="auto"/>
            <w:noWrap/>
            <w:vAlign w:val="bottom"/>
            <w:hideMark/>
          </w:tcPr>
          <w:p w:rsidR="00167934" w:rsidRPr="00167934" w:rsidRDefault="00167934" w:rsidP="00167934">
            <w:pPr>
              <w:spacing w:after="0" w:line="240" w:lineRule="auto"/>
              <w:ind w:firstLineChars="200" w:firstLine="320"/>
              <w:rPr>
                <w:rFonts w:ascii="Calibri" w:eastAsia="Times New Roman" w:hAnsi="Calibri" w:cs="Calibri"/>
                <w:color w:val="000000"/>
                <w:sz w:val="16"/>
              </w:rPr>
            </w:pPr>
            <w:r w:rsidRPr="00167934">
              <w:rPr>
                <w:rFonts w:ascii="Calibri" w:eastAsia="Times New Roman" w:hAnsi="Calibri" w:cs="Calibri"/>
                <w:color w:val="000000"/>
                <w:sz w:val="16"/>
              </w:rPr>
              <w:t>$3,000-4,999</w:t>
            </w:r>
          </w:p>
        </w:tc>
        <w:tc>
          <w:tcPr>
            <w:tcW w:w="66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82</w:t>
            </w:r>
          </w:p>
        </w:tc>
        <w:tc>
          <w:tcPr>
            <w:tcW w:w="592"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47</w:t>
            </w:r>
          </w:p>
        </w:tc>
        <w:tc>
          <w:tcPr>
            <w:tcW w:w="1047"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76</w:t>
            </w:r>
          </w:p>
        </w:tc>
        <w:tc>
          <w:tcPr>
            <w:tcW w:w="937"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12</w:t>
            </w:r>
          </w:p>
        </w:tc>
        <w:tc>
          <w:tcPr>
            <w:tcW w:w="1006"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53</w:t>
            </w:r>
          </w:p>
        </w:tc>
        <w:tc>
          <w:tcPr>
            <w:tcW w:w="598"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73</w:t>
            </w:r>
          </w:p>
        </w:tc>
        <w:tc>
          <w:tcPr>
            <w:tcW w:w="73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73</w:t>
            </w:r>
          </w:p>
        </w:tc>
        <w:tc>
          <w:tcPr>
            <w:tcW w:w="666"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19</w:t>
            </w:r>
          </w:p>
        </w:tc>
        <w:tc>
          <w:tcPr>
            <w:tcW w:w="73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10</w:t>
            </w:r>
          </w:p>
        </w:tc>
        <w:tc>
          <w:tcPr>
            <w:tcW w:w="968"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1</w:t>
            </w:r>
          </w:p>
        </w:tc>
        <w:tc>
          <w:tcPr>
            <w:tcW w:w="59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13</w:t>
            </w:r>
          </w:p>
        </w:tc>
        <w:tc>
          <w:tcPr>
            <w:tcW w:w="1220"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8</w:t>
            </w:r>
          </w:p>
        </w:tc>
        <w:tc>
          <w:tcPr>
            <w:tcW w:w="1299" w:type="dxa"/>
            <w:tcBorders>
              <w:top w:val="nil"/>
              <w:left w:val="single" w:sz="4" w:space="0" w:color="auto"/>
              <w:bottom w:val="nil"/>
              <w:right w:val="single" w:sz="4" w:space="0" w:color="auto"/>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56</w:t>
            </w:r>
          </w:p>
        </w:tc>
      </w:tr>
      <w:tr w:rsidR="008A7EB1" w:rsidRPr="00167934" w:rsidTr="008A7EB1">
        <w:trPr>
          <w:trHeight w:val="72"/>
        </w:trPr>
        <w:tc>
          <w:tcPr>
            <w:tcW w:w="1887" w:type="dxa"/>
            <w:tcBorders>
              <w:top w:val="nil"/>
              <w:left w:val="single" w:sz="4" w:space="0" w:color="auto"/>
              <w:bottom w:val="nil"/>
              <w:right w:val="single" w:sz="4" w:space="0" w:color="auto"/>
            </w:tcBorders>
            <w:shd w:val="clear" w:color="auto" w:fill="auto"/>
            <w:noWrap/>
            <w:vAlign w:val="bottom"/>
            <w:hideMark/>
          </w:tcPr>
          <w:p w:rsidR="00167934" w:rsidRPr="00167934" w:rsidRDefault="00167934" w:rsidP="00167934">
            <w:pPr>
              <w:spacing w:after="0" w:line="240" w:lineRule="auto"/>
              <w:ind w:firstLineChars="200" w:firstLine="320"/>
              <w:rPr>
                <w:rFonts w:ascii="Calibri" w:eastAsia="Times New Roman" w:hAnsi="Calibri" w:cs="Calibri"/>
                <w:color w:val="000000"/>
                <w:sz w:val="16"/>
              </w:rPr>
            </w:pPr>
            <w:r w:rsidRPr="00167934">
              <w:rPr>
                <w:rFonts w:ascii="Calibri" w:eastAsia="Times New Roman" w:hAnsi="Calibri" w:cs="Calibri"/>
                <w:color w:val="000000"/>
                <w:sz w:val="16"/>
              </w:rPr>
              <w:t>$5,000-7,499</w:t>
            </w:r>
          </w:p>
        </w:tc>
        <w:tc>
          <w:tcPr>
            <w:tcW w:w="66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95</w:t>
            </w:r>
          </w:p>
        </w:tc>
        <w:tc>
          <w:tcPr>
            <w:tcW w:w="592"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62</w:t>
            </w:r>
          </w:p>
        </w:tc>
        <w:tc>
          <w:tcPr>
            <w:tcW w:w="1047"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89</w:t>
            </w:r>
          </w:p>
        </w:tc>
        <w:tc>
          <w:tcPr>
            <w:tcW w:w="937"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17</w:t>
            </w:r>
          </w:p>
        </w:tc>
        <w:tc>
          <w:tcPr>
            <w:tcW w:w="1006"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67</w:t>
            </w:r>
          </w:p>
        </w:tc>
        <w:tc>
          <w:tcPr>
            <w:tcW w:w="598"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87</w:t>
            </w:r>
          </w:p>
        </w:tc>
        <w:tc>
          <w:tcPr>
            <w:tcW w:w="73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86</w:t>
            </w:r>
          </w:p>
        </w:tc>
        <w:tc>
          <w:tcPr>
            <w:tcW w:w="666"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27</w:t>
            </w:r>
          </w:p>
        </w:tc>
        <w:tc>
          <w:tcPr>
            <w:tcW w:w="73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16</w:t>
            </w:r>
          </w:p>
        </w:tc>
        <w:tc>
          <w:tcPr>
            <w:tcW w:w="968"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1</w:t>
            </w:r>
          </w:p>
        </w:tc>
        <w:tc>
          <w:tcPr>
            <w:tcW w:w="59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13</w:t>
            </w:r>
          </w:p>
        </w:tc>
        <w:tc>
          <w:tcPr>
            <w:tcW w:w="1220"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12</w:t>
            </w:r>
          </w:p>
        </w:tc>
        <w:tc>
          <w:tcPr>
            <w:tcW w:w="1299" w:type="dxa"/>
            <w:tcBorders>
              <w:top w:val="nil"/>
              <w:left w:val="single" w:sz="4" w:space="0" w:color="auto"/>
              <w:bottom w:val="nil"/>
              <w:right w:val="single" w:sz="4" w:space="0" w:color="auto"/>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58</w:t>
            </w:r>
          </w:p>
        </w:tc>
      </w:tr>
      <w:tr w:rsidR="008A7EB1" w:rsidRPr="00167934" w:rsidTr="008A7EB1">
        <w:trPr>
          <w:trHeight w:val="72"/>
        </w:trPr>
        <w:tc>
          <w:tcPr>
            <w:tcW w:w="1887" w:type="dxa"/>
            <w:tcBorders>
              <w:top w:val="nil"/>
              <w:left w:val="single" w:sz="4" w:space="0" w:color="auto"/>
              <w:bottom w:val="nil"/>
              <w:right w:val="single" w:sz="4" w:space="0" w:color="auto"/>
            </w:tcBorders>
            <w:shd w:val="clear" w:color="auto" w:fill="auto"/>
            <w:noWrap/>
            <w:vAlign w:val="bottom"/>
            <w:hideMark/>
          </w:tcPr>
          <w:p w:rsidR="00167934" w:rsidRPr="00167934" w:rsidRDefault="00167934" w:rsidP="00167934">
            <w:pPr>
              <w:spacing w:after="0" w:line="240" w:lineRule="auto"/>
              <w:ind w:firstLineChars="200" w:firstLine="320"/>
              <w:rPr>
                <w:rFonts w:ascii="Calibri" w:eastAsia="Times New Roman" w:hAnsi="Calibri" w:cs="Calibri"/>
                <w:color w:val="000000"/>
                <w:sz w:val="16"/>
              </w:rPr>
            </w:pPr>
            <w:r w:rsidRPr="00167934">
              <w:rPr>
                <w:rFonts w:ascii="Calibri" w:eastAsia="Times New Roman" w:hAnsi="Calibri" w:cs="Calibri"/>
                <w:color w:val="000000"/>
                <w:sz w:val="16"/>
              </w:rPr>
              <w:t>$7,500-9,999</w:t>
            </w:r>
          </w:p>
        </w:tc>
        <w:tc>
          <w:tcPr>
            <w:tcW w:w="66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95</w:t>
            </w:r>
          </w:p>
        </w:tc>
        <w:tc>
          <w:tcPr>
            <w:tcW w:w="592"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74</w:t>
            </w:r>
          </w:p>
        </w:tc>
        <w:tc>
          <w:tcPr>
            <w:tcW w:w="1047"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92</w:t>
            </w:r>
          </w:p>
        </w:tc>
        <w:tc>
          <w:tcPr>
            <w:tcW w:w="937"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19</w:t>
            </w:r>
          </w:p>
        </w:tc>
        <w:tc>
          <w:tcPr>
            <w:tcW w:w="1006"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77</w:t>
            </w:r>
          </w:p>
        </w:tc>
        <w:tc>
          <w:tcPr>
            <w:tcW w:w="598"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96</w:t>
            </w:r>
          </w:p>
        </w:tc>
        <w:tc>
          <w:tcPr>
            <w:tcW w:w="73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96</w:t>
            </w:r>
          </w:p>
        </w:tc>
        <w:tc>
          <w:tcPr>
            <w:tcW w:w="666"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39</w:t>
            </w:r>
          </w:p>
        </w:tc>
        <w:tc>
          <w:tcPr>
            <w:tcW w:w="73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21</w:t>
            </w:r>
          </w:p>
        </w:tc>
        <w:tc>
          <w:tcPr>
            <w:tcW w:w="968"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2</w:t>
            </w:r>
          </w:p>
        </w:tc>
        <w:tc>
          <w:tcPr>
            <w:tcW w:w="59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22</w:t>
            </w:r>
          </w:p>
        </w:tc>
        <w:tc>
          <w:tcPr>
            <w:tcW w:w="1220"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18</w:t>
            </w:r>
          </w:p>
        </w:tc>
        <w:tc>
          <w:tcPr>
            <w:tcW w:w="1299" w:type="dxa"/>
            <w:tcBorders>
              <w:top w:val="nil"/>
              <w:left w:val="single" w:sz="4" w:space="0" w:color="auto"/>
              <w:bottom w:val="nil"/>
              <w:right w:val="single" w:sz="4" w:space="0" w:color="auto"/>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63</w:t>
            </w:r>
          </w:p>
        </w:tc>
      </w:tr>
      <w:tr w:rsidR="008A7EB1" w:rsidRPr="00167934" w:rsidTr="008A7EB1">
        <w:trPr>
          <w:trHeight w:val="72"/>
        </w:trPr>
        <w:tc>
          <w:tcPr>
            <w:tcW w:w="1887" w:type="dxa"/>
            <w:tcBorders>
              <w:top w:val="nil"/>
              <w:left w:val="single" w:sz="4" w:space="0" w:color="auto"/>
              <w:bottom w:val="nil"/>
              <w:right w:val="single" w:sz="4" w:space="0" w:color="auto"/>
            </w:tcBorders>
            <w:shd w:val="clear" w:color="auto" w:fill="auto"/>
            <w:noWrap/>
            <w:vAlign w:val="bottom"/>
            <w:hideMark/>
          </w:tcPr>
          <w:p w:rsidR="00167934" w:rsidRPr="00167934" w:rsidRDefault="00167934" w:rsidP="00167934">
            <w:pPr>
              <w:spacing w:after="0" w:line="240" w:lineRule="auto"/>
              <w:ind w:firstLineChars="200" w:firstLine="320"/>
              <w:rPr>
                <w:rFonts w:ascii="Calibri" w:eastAsia="Times New Roman" w:hAnsi="Calibri" w:cs="Calibri"/>
                <w:color w:val="000000"/>
                <w:sz w:val="16"/>
              </w:rPr>
            </w:pPr>
            <w:r w:rsidRPr="00167934">
              <w:rPr>
                <w:rFonts w:ascii="Calibri" w:eastAsia="Times New Roman" w:hAnsi="Calibri" w:cs="Calibri"/>
                <w:color w:val="000000"/>
                <w:sz w:val="16"/>
              </w:rPr>
              <w:t>$10,000-14,999</w:t>
            </w:r>
          </w:p>
        </w:tc>
        <w:tc>
          <w:tcPr>
            <w:tcW w:w="66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97</w:t>
            </w:r>
          </w:p>
        </w:tc>
        <w:tc>
          <w:tcPr>
            <w:tcW w:w="592"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82</w:t>
            </w:r>
          </w:p>
        </w:tc>
        <w:tc>
          <w:tcPr>
            <w:tcW w:w="1047"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95</w:t>
            </w:r>
          </w:p>
        </w:tc>
        <w:tc>
          <w:tcPr>
            <w:tcW w:w="937"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23</w:t>
            </w:r>
          </w:p>
        </w:tc>
        <w:tc>
          <w:tcPr>
            <w:tcW w:w="1006"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82</w:t>
            </w:r>
          </w:p>
        </w:tc>
        <w:tc>
          <w:tcPr>
            <w:tcW w:w="598"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97</w:t>
            </w:r>
          </w:p>
        </w:tc>
        <w:tc>
          <w:tcPr>
            <w:tcW w:w="73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96</w:t>
            </w:r>
          </w:p>
        </w:tc>
        <w:tc>
          <w:tcPr>
            <w:tcW w:w="666"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53</w:t>
            </w:r>
          </w:p>
        </w:tc>
        <w:tc>
          <w:tcPr>
            <w:tcW w:w="73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36</w:t>
            </w:r>
          </w:p>
        </w:tc>
        <w:tc>
          <w:tcPr>
            <w:tcW w:w="968"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6</w:t>
            </w:r>
          </w:p>
        </w:tc>
        <w:tc>
          <w:tcPr>
            <w:tcW w:w="59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24</w:t>
            </w:r>
          </w:p>
        </w:tc>
        <w:tc>
          <w:tcPr>
            <w:tcW w:w="1220"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18</w:t>
            </w:r>
          </w:p>
        </w:tc>
        <w:tc>
          <w:tcPr>
            <w:tcW w:w="1299" w:type="dxa"/>
            <w:tcBorders>
              <w:top w:val="nil"/>
              <w:left w:val="single" w:sz="4" w:space="0" w:color="auto"/>
              <w:bottom w:val="nil"/>
              <w:right w:val="single" w:sz="4" w:space="0" w:color="auto"/>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50</w:t>
            </w:r>
          </w:p>
        </w:tc>
      </w:tr>
      <w:tr w:rsidR="008A7EB1" w:rsidRPr="00167934" w:rsidTr="008A7EB1">
        <w:trPr>
          <w:trHeight w:val="72"/>
        </w:trPr>
        <w:tc>
          <w:tcPr>
            <w:tcW w:w="1887" w:type="dxa"/>
            <w:tcBorders>
              <w:top w:val="nil"/>
              <w:left w:val="single" w:sz="4" w:space="0" w:color="auto"/>
              <w:bottom w:val="nil"/>
              <w:right w:val="single" w:sz="4" w:space="0" w:color="auto"/>
            </w:tcBorders>
            <w:shd w:val="clear" w:color="auto" w:fill="auto"/>
            <w:noWrap/>
            <w:vAlign w:val="bottom"/>
            <w:hideMark/>
          </w:tcPr>
          <w:p w:rsidR="00167934" w:rsidRPr="00167934" w:rsidRDefault="00167934" w:rsidP="00167934">
            <w:pPr>
              <w:spacing w:after="0" w:line="240" w:lineRule="auto"/>
              <w:ind w:firstLineChars="200" w:firstLine="320"/>
              <w:rPr>
                <w:rFonts w:ascii="Calibri" w:eastAsia="Times New Roman" w:hAnsi="Calibri" w:cs="Calibri"/>
                <w:color w:val="000000"/>
                <w:sz w:val="16"/>
              </w:rPr>
            </w:pPr>
            <w:r w:rsidRPr="00167934">
              <w:rPr>
                <w:rFonts w:ascii="Calibri" w:eastAsia="Times New Roman" w:hAnsi="Calibri" w:cs="Calibri"/>
                <w:color w:val="000000"/>
                <w:sz w:val="16"/>
              </w:rPr>
              <w:t>$15,000-24,999</w:t>
            </w:r>
          </w:p>
        </w:tc>
        <w:tc>
          <w:tcPr>
            <w:tcW w:w="66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93</w:t>
            </w:r>
          </w:p>
        </w:tc>
        <w:tc>
          <w:tcPr>
            <w:tcW w:w="592"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84</w:t>
            </w:r>
          </w:p>
        </w:tc>
        <w:tc>
          <w:tcPr>
            <w:tcW w:w="1047"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91</w:t>
            </w:r>
          </w:p>
        </w:tc>
        <w:tc>
          <w:tcPr>
            <w:tcW w:w="937"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29</w:t>
            </w:r>
          </w:p>
        </w:tc>
        <w:tc>
          <w:tcPr>
            <w:tcW w:w="1006"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82</w:t>
            </w:r>
          </w:p>
        </w:tc>
        <w:tc>
          <w:tcPr>
            <w:tcW w:w="598"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100</w:t>
            </w:r>
          </w:p>
        </w:tc>
        <w:tc>
          <w:tcPr>
            <w:tcW w:w="73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97</w:t>
            </w:r>
          </w:p>
        </w:tc>
        <w:tc>
          <w:tcPr>
            <w:tcW w:w="666"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71</w:t>
            </w:r>
          </w:p>
        </w:tc>
        <w:tc>
          <w:tcPr>
            <w:tcW w:w="73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52</w:t>
            </w:r>
          </w:p>
        </w:tc>
        <w:tc>
          <w:tcPr>
            <w:tcW w:w="968"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7</w:t>
            </w:r>
          </w:p>
        </w:tc>
        <w:tc>
          <w:tcPr>
            <w:tcW w:w="59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37</w:t>
            </w:r>
          </w:p>
        </w:tc>
        <w:tc>
          <w:tcPr>
            <w:tcW w:w="1220"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25</w:t>
            </w:r>
          </w:p>
        </w:tc>
        <w:tc>
          <w:tcPr>
            <w:tcW w:w="1299" w:type="dxa"/>
            <w:tcBorders>
              <w:top w:val="nil"/>
              <w:left w:val="single" w:sz="4" w:space="0" w:color="auto"/>
              <w:bottom w:val="nil"/>
              <w:right w:val="single" w:sz="4" w:space="0" w:color="auto"/>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41</w:t>
            </w:r>
          </w:p>
        </w:tc>
      </w:tr>
      <w:tr w:rsidR="008A7EB1" w:rsidRPr="00167934" w:rsidTr="008A7EB1">
        <w:trPr>
          <w:trHeight w:val="72"/>
        </w:trPr>
        <w:tc>
          <w:tcPr>
            <w:tcW w:w="1887" w:type="dxa"/>
            <w:tcBorders>
              <w:top w:val="nil"/>
              <w:left w:val="single" w:sz="4" w:space="0" w:color="auto"/>
              <w:bottom w:val="nil"/>
              <w:right w:val="single" w:sz="4" w:space="0" w:color="auto"/>
            </w:tcBorders>
            <w:shd w:val="clear" w:color="auto" w:fill="auto"/>
            <w:noWrap/>
            <w:vAlign w:val="bottom"/>
            <w:hideMark/>
          </w:tcPr>
          <w:p w:rsidR="00167934" w:rsidRPr="00167934" w:rsidRDefault="00167934" w:rsidP="00167934">
            <w:pPr>
              <w:spacing w:after="0" w:line="240" w:lineRule="auto"/>
              <w:ind w:firstLineChars="200" w:firstLine="320"/>
              <w:rPr>
                <w:rFonts w:ascii="Calibri" w:eastAsia="Times New Roman" w:hAnsi="Calibri" w:cs="Calibri"/>
                <w:color w:val="000000"/>
                <w:sz w:val="16"/>
              </w:rPr>
            </w:pPr>
            <w:r w:rsidRPr="00167934">
              <w:rPr>
                <w:rFonts w:ascii="Calibri" w:eastAsia="Times New Roman" w:hAnsi="Calibri" w:cs="Calibri"/>
                <w:color w:val="000000"/>
                <w:sz w:val="16"/>
              </w:rPr>
              <w:t>$25,000-49,999</w:t>
            </w:r>
          </w:p>
        </w:tc>
        <w:tc>
          <w:tcPr>
            <w:tcW w:w="66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98</w:t>
            </w:r>
          </w:p>
        </w:tc>
        <w:tc>
          <w:tcPr>
            <w:tcW w:w="592"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92</w:t>
            </w:r>
          </w:p>
        </w:tc>
        <w:tc>
          <w:tcPr>
            <w:tcW w:w="1047"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96</w:t>
            </w:r>
          </w:p>
        </w:tc>
        <w:tc>
          <w:tcPr>
            <w:tcW w:w="937"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70</w:t>
            </w:r>
          </w:p>
        </w:tc>
        <w:tc>
          <w:tcPr>
            <w:tcW w:w="1006"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84</w:t>
            </w:r>
          </w:p>
        </w:tc>
        <w:tc>
          <w:tcPr>
            <w:tcW w:w="598"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100</w:t>
            </w:r>
          </w:p>
        </w:tc>
        <w:tc>
          <w:tcPr>
            <w:tcW w:w="73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100</w:t>
            </w:r>
          </w:p>
        </w:tc>
        <w:tc>
          <w:tcPr>
            <w:tcW w:w="666"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89</w:t>
            </w:r>
          </w:p>
        </w:tc>
        <w:tc>
          <w:tcPr>
            <w:tcW w:w="73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78</w:t>
            </w:r>
          </w:p>
        </w:tc>
        <w:tc>
          <w:tcPr>
            <w:tcW w:w="968"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20</w:t>
            </w:r>
          </w:p>
        </w:tc>
        <w:tc>
          <w:tcPr>
            <w:tcW w:w="59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47</w:t>
            </w:r>
          </w:p>
        </w:tc>
        <w:tc>
          <w:tcPr>
            <w:tcW w:w="1220"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28</w:t>
            </w:r>
          </w:p>
        </w:tc>
        <w:tc>
          <w:tcPr>
            <w:tcW w:w="1299" w:type="dxa"/>
            <w:tcBorders>
              <w:top w:val="nil"/>
              <w:left w:val="single" w:sz="4" w:space="0" w:color="auto"/>
              <w:bottom w:val="nil"/>
              <w:right w:val="single" w:sz="4" w:space="0" w:color="auto"/>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29</w:t>
            </w:r>
          </w:p>
        </w:tc>
      </w:tr>
      <w:tr w:rsidR="008A7EB1" w:rsidRPr="00167934" w:rsidTr="008A7EB1">
        <w:trPr>
          <w:trHeight w:val="72"/>
        </w:trPr>
        <w:tc>
          <w:tcPr>
            <w:tcW w:w="1887" w:type="dxa"/>
            <w:tcBorders>
              <w:top w:val="nil"/>
              <w:left w:val="single" w:sz="4" w:space="0" w:color="auto"/>
              <w:bottom w:val="nil"/>
              <w:right w:val="single" w:sz="4" w:space="0" w:color="auto"/>
            </w:tcBorders>
            <w:shd w:val="clear" w:color="auto" w:fill="auto"/>
            <w:noWrap/>
            <w:vAlign w:val="bottom"/>
            <w:hideMark/>
          </w:tcPr>
          <w:p w:rsidR="00167934" w:rsidRPr="00167934" w:rsidRDefault="00167934" w:rsidP="00167934">
            <w:pPr>
              <w:spacing w:after="0" w:line="240" w:lineRule="auto"/>
              <w:ind w:firstLineChars="200" w:firstLine="320"/>
              <w:rPr>
                <w:rFonts w:ascii="Calibri" w:eastAsia="Times New Roman" w:hAnsi="Calibri" w:cs="Calibri"/>
                <w:color w:val="000000"/>
                <w:sz w:val="16"/>
              </w:rPr>
            </w:pPr>
            <w:r w:rsidRPr="00167934">
              <w:rPr>
                <w:rFonts w:ascii="Calibri" w:eastAsia="Times New Roman" w:hAnsi="Calibri" w:cs="Calibri"/>
                <w:color w:val="000000"/>
                <w:sz w:val="16"/>
              </w:rPr>
              <w:t>$50,000-99,999</w:t>
            </w:r>
          </w:p>
        </w:tc>
        <w:tc>
          <w:tcPr>
            <w:tcW w:w="66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97</w:t>
            </w:r>
          </w:p>
        </w:tc>
        <w:tc>
          <w:tcPr>
            <w:tcW w:w="592"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93</w:t>
            </w:r>
          </w:p>
        </w:tc>
        <w:tc>
          <w:tcPr>
            <w:tcW w:w="1047"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83</w:t>
            </w:r>
          </w:p>
        </w:tc>
        <w:tc>
          <w:tcPr>
            <w:tcW w:w="937"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70</w:t>
            </w:r>
          </w:p>
        </w:tc>
        <w:tc>
          <w:tcPr>
            <w:tcW w:w="1006"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84</w:t>
            </w:r>
          </w:p>
        </w:tc>
        <w:tc>
          <w:tcPr>
            <w:tcW w:w="598"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100</w:t>
            </w:r>
          </w:p>
        </w:tc>
        <w:tc>
          <w:tcPr>
            <w:tcW w:w="73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99</w:t>
            </w:r>
          </w:p>
        </w:tc>
        <w:tc>
          <w:tcPr>
            <w:tcW w:w="666"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94</w:t>
            </w:r>
          </w:p>
        </w:tc>
        <w:tc>
          <w:tcPr>
            <w:tcW w:w="73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87</w:t>
            </w:r>
          </w:p>
        </w:tc>
        <w:tc>
          <w:tcPr>
            <w:tcW w:w="968"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36</w:t>
            </w:r>
          </w:p>
        </w:tc>
        <w:tc>
          <w:tcPr>
            <w:tcW w:w="59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62</w:t>
            </w:r>
          </w:p>
        </w:tc>
        <w:tc>
          <w:tcPr>
            <w:tcW w:w="1220"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39</w:t>
            </w:r>
          </w:p>
        </w:tc>
        <w:tc>
          <w:tcPr>
            <w:tcW w:w="1299" w:type="dxa"/>
            <w:tcBorders>
              <w:top w:val="nil"/>
              <w:left w:val="single" w:sz="4" w:space="0" w:color="auto"/>
              <w:bottom w:val="nil"/>
              <w:right w:val="single" w:sz="4" w:space="0" w:color="auto"/>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16</w:t>
            </w:r>
          </w:p>
        </w:tc>
      </w:tr>
      <w:tr w:rsidR="008A7EB1" w:rsidRPr="00167934" w:rsidTr="008A7EB1">
        <w:trPr>
          <w:trHeight w:val="72"/>
        </w:trPr>
        <w:tc>
          <w:tcPr>
            <w:tcW w:w="1887" w:type="dxa"/>
            <w:tcBorders>
              <w:top w:val="nil"/>
              <w:left w:val="single" w:sz="4" w:space="0" w:color="auto"/>
              <w:bottom w:val="nil"/>
              <w:right w:val="single" w:sz="4" w:space="0" w:color="auto"/>
            </w:tcBorders>
            <w:shd w:val="clear" w:color="auto" w:fill="auto"/>
            <w:noWrap/>
            <w:vAlign w:val="bottom"/>
            <w:hideMark/>
          </w:tcPr>
          <w:p w:rsidR="00167934" w:rsidRPr="00167934" w:rsidRDefault="00167934" w:rsidP="00167934">
            <w:pPr>
              <w:spacing w:after="0" w:line="240" w:lineRule="auto"/>
              <w:ind w:firstLineChars="200" w:firstLine="320"/>
              <w:rPr>
                <w:rFonts w:ascii="Calibri" w:eastAsia="Times New Roman" w:hAnsi="Calibri" w:cs="Calibri"/>
                <w:color w:val="000000"/>
                <w:sz w:val="16"/>
              </w:rPr>
            </w:pPr>
            <w:r w:rsidRPr="00167934">
              <w:rPr>
                <w:rFonts w:ascii="Calibri" w:eastAsia="Times New Roman" w:hAnsi="Calibri" w:cs="Calibri"/>
                <w:color w:val="000000"/>
                <w:sz w:val="16"/>
              </w:rPr>
              <w:t>$100,000 and over</w:t>
            </w:r>
          </w:p>
        </w:tc>
        <w:tc>
          <w:tcPr>
            <w:tcW w:w="66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99</w:t>
            </w:r>
          </w:p>
        </w:tc>
        <w:tc>
          <w:tcPr>
            <w:tcW w:w="592"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97</w:t>
            </w:r>
          </w:p>
        </w:tc>
        <w:tc>
          <w:tcPr>
            <w:tcW w:w="1047"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85</w:t>
            </w:r>
          </w:p>
        </w:tc>
        <w:tc>
          <w:tcPr>
            <w:tcW w:w="937"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81</w:t>
            </w:r>
          </w:p>
        </w:tc>
        <w:tc>
          <w:tcPr>
            <w:tcW w:w="1006"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92</w:t>
            </w:r>
          </w:p>
        </w:tc>
        <w:tc>
          <w:tcPr>
            <w:tcW w:w="598"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100</w:t>
            </w:r>
          </w:p>
        </w:tc>
        <w:tc>
          <w:tcPr>
            <w:tcW w:w="73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99</w:t>
            </w:r>
          </w:p>
        </w:tc>
        <w:tc>
          <w:tcPr>
            <w:tcW w:w="666"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99</w:t>
            </w:r>
          </w:p>
        </w:tc>
        <w:tc>
          <w:tcPr>
            <w:tcW w:w="73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98</w:t>
            </w:r>
          </w:p>
        </w:tc>
        <w:tc>
          <w:tcPr>
            <w:tcW w:w="968"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68</w:t>
            </w:r>
          </w:p>
        </w:tc>
        <w:tc>
          <w:tcPr>
            <w:tcW w:w="59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81</w:t>
            </w:r>
          </w:p>
        </w:tc>
        <w:tc>
          <w:tcPr>
            <w:tcW w:w="1220"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42</w:t>
            </w:r>
          </w:p>
        </w:tc>
        <w:tc>
          <w:tcPr>
            <w:tcW w:w="1299" w:type="dxa"/>
            <w:tcBorders>
              <w:top w:val="nil"/>
              <w:left w:val="single" w:sz="4" w:space="0" w:color="auto"/>
              <w:bottom w:val="nil"/>
              <w:right w:val="single" w:sz="4" w:space="0" w:color="auto"/>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17</w:t>
            </w:r>
          </w:p>
        </w:tc>
      </w:tr>
      <w:tr w:rsidR="008A7EB1" w:rsidRPr="00167934" w:rsidTr="008A7EB1">
        <w:trPr>
          <w:trHeight w:val="72"/>
        </w:trPr>
        <w:tc>
          <w:tcPr>
            <w:tcW w:w="1887" w:type="dxa"/>
            <w:tcBorders>
              <w:top w:val="nil"/>
              <w:left w:val="single" w:sz="4" w:space="0" w:color="auto"/>
              <w:bottom w:val="nil"/>
              <w:right w:val="single" w:sz="4" w:space="0" w:color="auto"/>
            </w:tcBorders>
            <w:shd w:val="clear" w:color="auto" w:fill="auto"/>
            <w:noWrap/>
            <w:vAlign w:val="bottom"/>
            <w:hideMark/>
          </w:tcPr>
          <w:p w:rsidR="00167934" w:rsidRPr="00167934" w:rsidRDefault="00167934" w:rsidP="00167934">
            <w:pPr>
              <w:spacing w:after="0" w:line="240" w:lineRule="auto"/>
              <w:rPr>
                <w:rFonts w:ascii="Calibri" w:eastAsia="Times New Roman" w:hAnsi="Calibri" w:cs="Calibri"/>
                <w:color w:val="000000"/>
                <w:sz w:val="16"/>
              </w:rPr>
            </w:pPr>
            <w:r w:rsidRPr="00167934">
              <w:rPr>
                <w:rFonts w:ascii="Calibri" w:eastAsia="Times New Roman" w:hAnsi="Calibri" w:cs="Calibri"/>
                <w:color w:val="000000"/>
                <w:sz w:val="16"/>
              </w:rPr>
              <w:t>Age of family head:</w:t>
            </w:r>
          </w:p>
        </w:tc>
        <w:tc>
          <w:tcPr>
            <w:tcW w:w="66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rPr>
                <w:rFonts w:ascii="Calibri" w:eastAsia="Times New Roman" w:hAnsi="Calibri" w:cs="Calibri"/>
                <w:color w:val="000000"/>
                <w:sz w:val="16"/>
              </w:rPr>
            </w:pPr>
          </w:p>
        </w:tc>
        <w:tc>
          <w:tcPr>
            <w:tcW w:w="592"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Times New Roman" w:eastAsia="Times New Roman" w:hAnsi="Times New Roman" w:cs="Times New Roman"/>
                <w:sz w:val="16"/>
                <w:szCs w:val="20"/>
              </w:rPr>
            </w:pPr>
          </w:p>
        </w:tc>
        <w:tc>
          <w:tcPr>
            <w:tcW w:w="1047"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Times New Roman" w:eastAsia="Times New Roman" w:hAnsi="Times New Roman" w:cs="Times New Roman"/>
                <w:sz w:val="16"/>
                <w:szCs w:val="20"/>
              </w:rPr>
            </w:pPr>
          </w:p>
        </w:tc>
        <w:tc>
          <w:tcPr>
            <w:tcW w:w="937"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Times New Roman" w:eastAsia="Times New Roman" w:hAnsi="Times New Roman" w:cs="Times New Roman"/>
                <w:sz w:val="16"/>
                <w:szCs w:val="20"/>
              </w:rPr>
            </w:pPr>
          </w:p>
        </w:tc>
        <w:tc>
          <w:tcPr>
            <w:tcW w:w="1006"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Times New Roman" w:eastAsia="Times New Roman" w:hAnsi="Times New Roman" w:cs="Times New Roman"/>
                <w:sz w:val="16"/>
                <w:szCs w:val="20"/>
              </w:rPr>
            </w:pPr>
          </w:p>
        </w:tc>
        <w:tc>
          <w:tcPr>
            <w:tcW w:w="598"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Times New Roman" w:eastAsia="Times New Roman" w:hAnsi="Times New Roman" w:cs="Times New Roman"/>
                <w:sz w:val="16"/>
                <w:szCs w:val="20"/>
              </w:rPr>
            </w:pPr>
          </w:p>
        </w:tc>
        <w:tc>
          <w:tcPr>
            <w:tcW w:w="73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Times New Roman" w:eastAsia="Times New Roman" w:hAnsi="Times New Roman" w:cs="Times New Roman"/>
                <w:sz w:val="16"/>
                <w:szCs w:val="20"/>
              </w:rPr>
            </w:pPr>
          </w:p>
        </w:tc>
        <w:tc>
          <w:tcPr>
            <w:tcW w:w="666"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Times New Roman" w:eastAsia="Times New Roman" w:hAnsi="Times New Roman" w:cs="Times New Roman"/>
                <w:sz w:val="16"/>
                <w:szCs w:val="20"/>
              </w:rPr>
            </w:pPr>
          </w:p>
        </w:tc>
        <w:tc>
          <w:tcPr>
            <w:tcW w:w="73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Times New Roman" w:eastAsia="Times New Roman" w:hAnsi="Times New Roman" w:cs="Times New Roman"/>
                <w:sz w:val="16"/>
                <w:szCs w:val="20"/>
              </w:rPr>
            </w:pPr>
          </w:p>
        </w:tc>
        <w:tc>
          <w:tcPr>
            <w:tcW w:w="968"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Times New Roman" w:eastAsia="Times New Roman" w:hAnsi="Times New Roman" w:cs="Times New Roman"/>
                <w:sz w:val="16"/>
                <w:szCs w:val="20"/>
              </w:rPr>
            </w:pPr>
          </w:p>
        </w:tc>
        <w:tc>
          <w:tcPr>
            <w:tcW w:w="59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Times New Roman" w:eastAsia="Times New Roman" w:hAnsi="Times New Roman" w:cs="Times New Roman"/>
                <w:sz w:val="16"/>
                <w:szCs w:val="20"/>
              </w:rPr>
            </w:pPr>
          </w:p>
        </w:tc>
        <w:tc>
          <w:tcPr>
            <w:tcW w:w="1220"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Times New Roman" w:eastAsia="Times New Roman" w:hAnsi="Times New Roman" w:cs="Times New Roman"/>
                <w:sz w:val="16"/>
                <w:szCs w:val="20"/>
              </w:rPr>
            </w:pPr>
          </w:p>
        </w:tc>
        <w:tc>
          <w:tcPr>
            <w:tcW w:w="1299" w:type="dxa"/>
            <w:tcBorders>
              <w:top w:val="nil"/>
              <w:left w:val="single" w:sz="4" w:space="0" w:color="auto"/>
              <w:bottom w:val="nil"/>
              <w:right w:val="single" w:sz="4" w:space="0" w:color="auto"/>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 </w:t>
            </w:r>
          </w:p>
        </w:tc>
      </w:tr>
      <w:tr w:rsidR="008A7EB1" w:rsidRPr="00167934" w:rsidTr="008A7EB1">
        <w:trPr>
          <w:trHeight w:val="72"/>
        </w:trPr>
        <w:tc>
          <w:tcPr>
            <w:tcW w:w="1887" w:type="dxa"/>
            <w:tcBorders>
              <w:top w:val="nil"/>
              <w:left w:val="single" w:sz="4" w:space="0" w:color="auto"/>
              <w:bottom w:val="nil"/>
              <w:right w:val="single" w:sz="4" w:space="0" w:color="auto"/>
            </w:tcBorders>
            <w:shd w:val="clear" w:color="auto" w:fill="auto"/>
            <w:noWrap/>
            <w:vAlign w:val="bottom"/>
            <w:hideMark/>
          </w:tcPr>
          <w:p w:rsidR="00167934" w:rsidRPr="00167934" w:rsidRDefault="00167934" w:rsidP="00167934">
            <w:pPr>
              <w:spacing w:after="0" w:line="240" w:lineRule="auto"/>
              <w:ind w:firstLineChars="200" w:firstLine="320"/>
              <w:rPr>
                <w:rFonts w:ascii="Calibri" w:eastAsia="Times New Roman" w:hAnsi="Calibri" w:cs="Calibri"/>
                <w:color w:val="000000"/>
                <w:sz w:val="16"/>
              </w:rPr>
            </w:pPr>
            <w:r w:rsidRPr="00167934">
              <w:rPr>
                <w:rFonts w:ascii="Calibri" w:eastAsia="Times New Roman" w:hAnsi="Calibri" w:cs="Calibri"/>
                <w:color w:val="000000"/>
                <w:sz w:val="16"/>
              </w:rPr>
              <w:t>Under 25</w:t>
            </w:r>
          </w:p>
        </w:tc>
        <w:tc>
          <w:tcPr>
            <w:tcW w:w="66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75</w:t>
            </w:r>
          </w:p>
        </w:tc>
        <w:tc>
          <w:tcPr>
            <w:tcW w:w="592"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12</w:t>
            </w:r>
          </w:p>
        </w:tc>
        <w:tc>
          <w:tcPr>
            <w:tcW w:w="1047"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75</w:t>
            </w:r>
          </w:p>
        </w:tc>
        <w:tc>
          <w:tcPr>
            <w:tcW w:w="937"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1</w:t>
            </w:r>
          </w:p>
        </w:tc>
        <w:tc>
          <w:tcPr>
            <w:tcW w:w="1006"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43</w:t>
            </w:r>
          </w:p>
        </w:tc>
        <w:tc>
          <w:tcPr>
            <w:tcW w:w="598"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75</w:t>
            </w:r>
          </w:p>
        </w:tc>
        <w:tc>
          <w:tcPr>
            <w:tcW w:w="73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74</w:t>
            </w:r>
          </w:p>
        </w:tc>
        <w:tc>
          <w:tcPr>
            <w:tcW w:w="666"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5</w:t>
            </w:r>
          </w:p>
        </w:tc>
        <w:tc>
          <w:tcPr>
            <w:tcW w:w="73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3</w:t>
            </w:r>
          </w:p>
        </w:tc>
        <w:tc>
          <w:tcPr>
            <w:tcW w:w="968"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w:t>
            </w:r>
            <w:r w:rsidRPr="00167934">
              <w:rPr>
                <w:rFonts w:ascii="Calibri" w:eastAsia="Times New Roman" w:hAnsi="Calibri" w:cs="Calibri"/>
                <w:color w:val="000000"/>
                <w:sz w:val="16"/>
                <w:vertAlign w:val="superscript"/>
              </w:rPr>
              <w:t>1</w:t>
            </w:r>
            <w:r w:rsidRPr="00167934">
              <w:rPr>
                <w:rFonts w:ascii="Calibri" w:eastAsia="Times New Roman" w:hAnsi="Calibri" w:cs="Calibri"/>
                <w:color w:val="000000"/>
                <w:sz w:val="16"/>
              </w:rPr>
              <w:t>)</w:t>
            </w:r>
          </w:p>
        </w:tc>
        <w:tc>
          <w:tcPr>
            <w:tcW w:w="59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2</w:t>
            </w:r>
          </w:p>
        </w:tc>
        <w:tc>
          <w:tcPr>
            <w:tcW w:w="1220"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8</w:t>
            </w:r>
          </w:p>
        </w:tc>
        <w:tc>
          <w:tcPr>
            <w:tcW w:w="1299" w:type="dxa"/>
            <w:tcBorders>
              <w:top w:val="nil"/>
              <w:left w:val="single" w:sz="4" w:space="0" w:color="auto"/>
              <w:bottom w:val="nil"/>
              <w:right w:val="single" w:sz="4" w:space="0" w:color="auto"/>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72</w:t>
            </w:r>
          </w:p>
        </w:tc>
      </w:tr>
      <w:tr w:rsidR="008A7EB1" w:rsidRPr="00167934" w:rsidTr="008A7EB1">
        <w:trPr>
          <w:trHeight w:val="72"/>
        </w:trPr>
        <w:tc>
          <w:tcPr>
            <w:tcW w:w="1887" w:type="dxa"/>
            <w:tcBorders>
              <w:top w:val="nil"/>
              <w:left w:val="single" w:sz="4" w:space="0" w:color="auto"/>
              <w:bottom w:val="nil"/>
              <w:right w:val="single" w:sz="4" w:space="0" w:color="auto"/>
            </w:tcBorders>
            <w:shd w:val="clear" w:color="auto" w:fill="auto"/>
            <w:noWrap/>
            <w:vAlign w:val="bottom"/>
            <w:hideMark/>
          </w:tcPr>
          <w:p w:rsidR="00167934" w:rsidRPr="00167934" w:rsidRDefault="00167934" w:rsidP="00167934">
            <w:pPr>
              <w:spacing w:after="0" w:line="240" w:lineRule="auto"/>
              <w:ind w:firstLineChars="200" w:firstLine="320"/>
              <w:rPr>
                <w:rFonts w:ascii="Calibri" w:eastAsia="Times New Roman" w:hAnsi="Calibri" w:cs="Calibri"/>
                <w:color w:val="000000"/>
                <w:sz w:val="16"/>
              </w:rPr>
            </w:pPr>
            <w:r w:rsidRPr="00167934">
              <w:rPr>
                <w:rFonts w:ascii="Calibri" w:eastAsia="Times New Roman" w:hAnsi="Calibri" w:cs="Calibri"/>
                <w:color w:val="000000"/>
                <w:sz w:val="16"/>
              </w:rPr>
              <w:t>25-34</w:t>
            </w:r>
          </w:p>
        </w:tc>
        <w:tc>
          <w:tcPr>
            <w:tcW w:w="66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87</w:t>
            </w:r>
          </w:p>
        </w:tc>
        <w:tc>
          <w:tcPr>
            <w:tcW w:w="592"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42</w:t>
            </w:r>
          </w:p>
        </w:tc>
        <w:tc>
          <w:tcPr>
            <w:tcW w:w="1047"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86</w:t>
            </w:r>
          </w:p>
        </w:tc>
        <w:tc>
          <w:tcPr>
            <w:tcW w:w="937"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12</w:t>
            </w:r>
          </w:p>
        </w:tc>
        <w:tc>
          <w:tcPr>
            <w:tcW w:w="1006"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58</w:t>
            </w:r>
          </w:p>
        </w:tc>
        <w:tc>
          <w:tcPr>
            <w:tcW w:w="598"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77</w:t>
            </w:r>
          </w:p>
        </w:tc>
        <w:tc>
          <w:tcPr>
            <w:tcW w:w="73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76</w:t>
            </w:r>
          </w:p>
        </w:tc>
        <w:tc>
          <w:tcPr>
            <w:tcW w:w="666"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21</w:t>
            </w:r>
          </w:p>
        </w:tc>
        <w:tc>
          <w:tcPr>
            <w:tcW w:w="73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15</w:t>
            </w:r>
          </w:p>
        </w:tc>
        <w:tc>
          <w:tcPr>
            <w:tcW w:w="968"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1</w:t>
            </w:r>
          </w:p>
        </w:tc>
        <w:tc>
          <w:tcPr>
            <w:tcW w:w="59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7</w:t>
            </w:r>
          </w:p>
        </w:tc>
        <w:tc>
          <w:tcPr>
            <w:tcW w:w="1220"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10</w:t>
            </w:r>
          </w:p>
        </w:tc>
        <w:tc>
          <w:tcPr>
            <w:tcW w:w="1299" w:type="dxa"/>
            <w:tcBorders>
              <w:top w:val="nil"/>
              <w:left w:val="single" w:sz="4" w:space="0" w:color="auto"/>
              <w:bottom w:val="nil"/>
              <w:right w:val="single" w:sz="4" w:space="0" w:color="auto"/>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72</w:t>
            </w:r>
          </w:p>
        </w:tc>
      </w:tr>
      <w:tr w:rsidR="008A7EB1" w:rsidRPr="00167934" w:rsidTr="008A7EB1">
        <w:trPr>
          <w:trHeight w:val="72"/>
        </w:trPr>
        <w:tc>
          <w:tcPr>
            <w:tcW w:w="1887" w:type="dxa"/>
            <w:tcBorders>
              <w:top w:val="nil"/>
              <w:left w:val="single" w:sz="4" w:space="0" w:color="auto"/>
              <w:bottom w:val="nil"/>
              <w:right w:val="single" w:sz="4" w:space="0" w:color="auto"/>
            </w:tcBorders>
            <w:shd w:val="clear" w:color="auto" w:fill="auto"/>
            <w:noWrap/>
            <w:vAlign w:val="bottom"/>
            <w:hideMark/>
          </w:tcPr>
          <w:p w:rsidR="00167934" w:rsidRPr="00167934" w:rsidRDefault="00167934" w:rsidP="00167934">
            <w:pPr>
              <w:spacing w:after="0" w:line="240" w:lineRule="auto"/>
              <w:ind w:firstLineChars="200" w:firstLine="320"/>
              <w:rPr>
                <w:rFonts w:ascii="Calibri" w:eastAsia="Times New Roman" w:hAnsi="Calibri" w:cs="Calibri"/>
                <w:color w:val="000000"/>
                <w:sz w:val="16"/>
              </w:rPr>
            </w:pPr>
            <w:r w:rsidRPr="00167934">
              <w:rPr>
                <w:rFonts w:ascii="Calibri" w:eastAsia="Times New Roman" w:hAnsi="Calibri" w:cs="Calibri"/>
                <w:color w:val="000000"/>
                <w:sz w:val="16"/>
              </w:rPr>
              <w:t>35-44</w:t>
            </w:r>
          </w:p>
        </w:tc>
        <w:tc>
          <w:tcPr>
            <w:tcW w:w="66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87</w:t>
            </w:r>
          </w:p>
        </w:tc>
        <w:tc>
          <w:tcPr>
            <w:tcW w:w="592"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60</w:t>
            </w:r>
          </w:p>
        </w:tc>
        <w:tc>
          <w:tcPr>
            <w:tcW w:w="1047"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83</w:t>
            </w:r>
          </w:p>
        </w:tc>
        <w:tc>
          <w:tcPr>
            <w:tcW w:w="937"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20</w:t>
            </w:r>
          </w:p>
        </w:tc>
        <w:tc>
          <w:tcPr>
            <w:tcW w:w="1006"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66</w:t>
            </w:r>
          </w:p>
        </w:tc>
        <w:tc>
          <w:tcPr>
            <w:tcW w:w="598"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81</w:t>
            </w:r>
          </w:p>
        </w:tc>
        <w:tc>
          <w:tcPr>
            <w:tcW w:w="73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81</w:t>
            </w:r>
          </w:p>
        </w:tc>
        <w:tc>
          <w:tcPr>
            <w:tcW w:w="666"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28</w:t>
            </w:r>
          </w:p>
        </w:tc>
        <w:tc>
          <w:tcPr>
            <w:tcW w:w="73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16</w:t>
            </w:r>
          </w:p>
        </w:tc>
        <w:tc>
          <w:tcPr>
            <w:tcW w:w="968"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2</w:t>
            </w:r>
          </w:p>
        </w:tc>
        <w:tc>
          <w:tcPr>
            <w:tcW w:w="59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15</w:t>
            </w:r>
          </w:p>
        </w:tc>
        <w:tc>
          <w:tcPr>
            <w:tcW w:w="1220"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16</w:t>
            </w:r>
          </w:p>
        </w:tc>
        <w:tc>
          <w:tcPr>
            <w:tcW w:w="1299" w:type="dxa"/>
            <w:tcBorders>
              <w:top w:val="nil"/>
              <w:left w:val="single" w:sz="4" w:space="0" w:color="auto"/>
              <w:bottom w:val="nil"/>
              <w:right w:val="single" w:sz="4" w:space="0" w:color="auto"/>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63</w:t>
            </w:r>
          </w:p>
        </w:tc>
      </w:tr>
      <w:tr w:rsidR="008A7EB1" w:rsidRPr="00167934" w:rsidTr="008A7EB1">
        <w:trPr>
          <w:trHeight w:val="72"/>
        </w:trPr>
        <w:tc>
          <w:tcPr>
            <w:tcW w:w="1887" w:type="dxa"/>
            <w:tcBorders>
              <w:top w:val="nil"/>
              <w:left w:val="single" w:sz="4" w:space="0" w:color="auto"/>
              <w:bottom w:val="nil"/>
              <w:right w:val="single" w:sz="4" w:space="0" w:color="auto"/>
            </w:tcBorders>
            <w:shd w:val="clear" w:color="auto" w:fill="auto"/>
            <w:noWrap/>
            <w:vAlign w:val="bottom"/>
            <w:hideMark/>
          </w:tcPr>
          <w:p w:rsidR="00167934" w:rsidRPr="00167934" w:rsidRDefault="00167934" w:rsidP="00167934">
            <w:pPr>
              <w:spacing w:after="0" w:line="240" w:lineRule="auto"/>
              <w:ind w:firstLineChars="200" w:firstLine="320"/>
              <w:rPr>
                <w:rFonts w:ascii="Calibri" w:eastAsia="Times New Roman" w:hAnsi="Calibri" w:cs="Calibri"/>
                <w:color w:val="000000"/>
                <w:sz w:val="16"/>
              </w:rPr>
            </w:pPr>
            <w:r w:rsidRPr="00167934">
              <w:rPr>
                <w:rFonts w:ascii="Calibri" w:eastAsia="Times New Roman" w:hAnsi="Calibri" w:cs="Calibri"/>
                <w:color w:val="000000"/>
                <w:sz w:val="16"/>
              </w:rPr>
              <w:t>45-54</w:t>
            </w:r>
          </w:p>
        </w:tc>
        <w:tc>
          <w:tcPr>
            <w:tcW w:w="66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88</w:t>
            </w:r>
          </w:p>
        </w:tc>
        <w:tc>
          <w:tcPr>
            <w:tcW w:w="592"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71</w:t>
            </w:r>
          </w:p>
        </w:tc>
        <w:tc>
          <w:tcPr>
            <w:tcW w:w="1047"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81</w:t>
            </w:r>
          </w:p>
        </w:tc>
        <w:tc>
          <w:tcPr>
            <w:tcW w:w="937"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20</w:t>
            </w:r>
          </w:p>
        </w:tc>
        <w:tc>
          <w:tcPr>
            <w:tcW w:w="1006"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68</w:t>
            </w:r>
          </w:p>
        </w:tc>
        <w:tc>
          <w:tcPr>
            <w:tcW w:w="598"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80</w:t>
            </w:r>
          </w:p>
        </w:tc>
        <w:tc>
          <w:tcPr>
            <w:tcW w:w="73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80</w:t>
            </w:r>
          </w:p>
        </w:tc>
        <w:tc>
          <w:tcPr>
            <w:tcW w:w="666"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33</w:t>
            </w:r>
          </w:p>
        </w:tc>
        <w:tc>
          <w:tcPr>
            <w:tcW w:w="73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22</w:t>
            </w:r>
          </w:p>
        </w:tc>
        <w:tc>
          <w:tcPr>
            <w:tcW w:w="968"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2</w:t>
            </w:r>
          </w:p>
        </w:tc>
        <w:tc>
          <w:tcPr>
            <w:tcW w:w="59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19</w:t>
            </w:r>
          </w:p>
        </w:tc>
        <w:tc>
          <w:tcPr>
            <w:tcW w:w="1220"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14</w:t>
            </w:r>
          </w:p>
        </w:tc>
        <w:tc>
          <w:tcPr>
            <w:tcW w:w="1299" w:type="dxa"/>
            <w:tcBorders>
              <w:top w:val="nil"/>
              <w:left w:val="single" w:sz="4" w:space="0" w:color="auto"/>
              <w:bottom w:val="nil"/>
              <w:right w:val="single" w:sz="4" w:space="0" w:color="auto"/>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54</w:t>
            </w:r>
          </w:p>
        </w:tc>
      </w:tr>
      <w:tr w:rsidR="008A7EB1" w:rsidRPr="00167934" w:rsidTr="008A7EB1">
        <w:trPr>
          <w:trHeight w:val="72"/>
        </w:trPr>
        <w:tc>
          <w:tcPr>
            <w:tcW w:w="1887" w:type="dxa"/>
            <w:tcBorders>
              <w:top w:val="nil"/>
              <w:left w:val="single" w:sz="4" w:space="0" w:color="auto"/>
              <w:bottom w:val="nil"/>
              <w:right w:val="single" w:sz="4" w:space="0" w:color="auto"/>
            </w:tcBorders>
            <w:shd w:val="clear" w:color="auto" w:fill="auto"/>
            <w:noWrap/>
            <w:vAlign w:val="bottom"/>
            <w:hideMark/>
          </w:tcPr>
          <w:p w:rsidR="00167934" w:rsidRPr="00167934" w:rsidRDefault="00167934" w:rsidP="00167934">
            <w:pPr>
              <w:spacing w:after="0" w:line="240" w:lineRule="auto"/>
              <w:ind w:firstLineChars="200" w:firstLine="320"/>
              <w:rPr>
                <w:rFonts w:ascii="Calibri" w:eastAsia="Times New Roman" w:hAnsi="Calibri" w:cs="Calibri"/>
                <w:color w:val="000000"/>
                <w:sz w:val="16"/>
              </w:rPr>
            </w:pPr>
            <w:r w:rsidRPr="00167934">
              <w:rPr>
                <w:rFonts w:ascii="Calibri" w:eastAsia="Times New Roman" w:hAnsi="Calibri" w:cs="Calibri"/>
                <w:color w:val="000000"/>
                <w:sz w:val="16"/>
              </w:rPr>
              <w:t>55-64</w:t>
            </w:r>
          </w:p>
        </w:tc>
        <w:tc>
          <w:tcPr>
            <w:tcW w:w="66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82</w:t>
            </w:r>
          </w:p>
        </w:tc>
        <w:tc>
          <w:tcPr>
            <w:tcW w:w="592"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69</w:t>
            </w:r>
          </w:p>
        </w:tc>
        <w:tc>
          <w:tcPr>
            <w:tcW w:w="1047"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70</w:t>
            </w:r>
          </w:p>
        </w:tc>
        <w:tc>
          <w:tcPr>
            <w:tcW w:w="937"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23</w:t>
            </w:r>
          </w:p>
        </w:tc>
        <w:tc>
          <w:tcPr>
            <w:tcW w:w="1006"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62</w:t>
            </w:r>
          </w:p>
        </w:tc>
        <w:tc>
          <w:tcPr>
            <w:tcW w:w="598"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79</w:t>
            </w:r>
          </w:p>
        </w:tc>
        <w:tc>
          <w:tcPr>
            <w:tcW w:w="73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77</w:t>
            </w:r>
          </w:p>
        </w:tc>
        <w:tc>
          <w:tcPr>
            <w:tcW w:w="666"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38</w:t>
            </w:r>
          </w:p>
        </w:tc>
        <w:tc>
          <w:tcPr>
            <w:tcW w:w="73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21</w:t>
            </w:r>
          </w:p>
        </w:tc>
        <w:tc>
          <w:tcPr>
            <w:tcW w:w="968"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4</w:t>
            </w:r>
          </w:p>
        </w:tc>
        <w:tc>
          <w:tcPr>
            <w:tcW w:w="59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20</w:t>
            </w:r>
          </w:p>
        </w:tc>
        <w:tc>
          <w:tcPr>
            <w:tcW w:w="1220"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12</w:t>
            </w:r>
          </w:p>
        </w:tc>
        <w:tc>
          <w:tcPr>
            <w:tcW w:w="1299" w:type="dxa"/>
            <w:tcBorders>
              <w:top w:val="nil"/>
              <w:left w:val="single" w:sz="4" w:space="0" w:color="auto"/>
              <w:bottom w:val="nil"/>
              <w:right w:val="single" w:sz="4" w:space="0" w:color="auto"/>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32</w:t>
            </w:r>
          </w:p>
        </w:tc>
      </w:tr>
      <w:tr w:rsidR="008A7EB1" w:rsidRPr="00167934" w:rsidTr="008A7EB1">
        <w:trPr>
          <w:trHeight w:val="72"/>
        </w:trPr>
        <w:tc>
          <w:tcPr>
            <w:tcW w:w="1887" w:type="dxa"/>
            <w:tcBorders>
              <w:top w:val="nil"/>
              <w:left w:val="single" w:sz="4" w:space="0" w:color="auto"/>
              <w:bottom w:val="nil"/>
              <w:right w:val="single" w:sz="4" w:space="0" w:color="auto"/>
            </w:tcBorders>
            <w:shd w:val="clear" w:color="auto" w:fill="auto"/>
            <w:noWrap/>
            <w:vAlign w:val="bottom"/>
            <w:hideMark/>
          </w:tcPr>
          <w:p w:rsidR="00167934" w:rsidRPr="00167934" w:rsidRDefault="00167934" w:rsidP="00167934">
            <w:pPr>
              <w:spacing w:after="0" w:line="240" w:lineRule="auto"/>
              <w:ind w:firstLineChars="200" w:firstLine="320"/>
              <w:rPr>
                <w:rFonts w:ascii="Calibri" w:eastAsia="Times New Roman" w:hAnsi="Calibri" w:cs="Calibri"/>
                <w:color w:val="000000"/>
                <w:sz w:val="16"/>
              </w:rPr>
            </w:pPr>
            <w:r w:rsidRPr="00167934">
              <w:rPr>
                <w:rFonts w:ascii="Calibri" w:eastAsia="Times New Roman" w:hAnsi="Calibri" w:cs="Calibri"/>
                <w:color w:val="000000"/>
                <w:sz w:val="16"/>
              </w:rPr>
              <w:t>65 and over</w:t>
            </w:r>
          </w:p>
        </w:tc>
        <w:tc>
          <w:tcPr>
            <w:tcW w:w="66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74</w:t>
            </w:r>
          </w:p>
        </w:tc>
        <w:tc>
          <w:tcPr>
            <w:tcW w:w="592"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64</w:t>
            </w:r>
          </w:p>
        </w:tc>
        <w:tc>
          <w:tcPr>
            <w:tcW w:w="1047"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46</w:t>
            </w:r>
          </w:p>
        </w:tc>
        <w:tc>
          <w:tcPr>
            <w:tcW w:w="937"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14</w:t>
            </w:r>
          </w:p>
        </w:tc>
        <w:tc>
          <w:tcPr>
            <w:tcW w:w="1006"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38</w:t>
            </w:r>
          </w:p>
        </w:tc>
        <w:tc>
          <w:tcPr>
            <w:tcW w:w="598"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79</w:t>
            </w:r>
          </w:p>
        </w:tc>
        <w:tc>
          <w:tcPr>
            <w:tcW w:w="73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78</w:t>
            </w:r>
          </w:p>
        </w:tc>
        <w:tc>
          <w:tcPr>
            <w:tcW w:w="666"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29</w:t>
            </w:r>
          </w:p>
        </w:tc>
        <w:tc>
          <w:tcPr>
            <w:tcW w:w="73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18</w:t>
            </w:r>
          </w:p>
        </w:tc>
        <w:tc>
          <w:tcPr>
            <w:tcW w:w="968"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3</w:t>
            </w:r>
          </w:p>
        </w:tc>
        <w:tc>
          <w:tcPr>
            <w:tcW w:w="59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17</w:t>
            </w:r>
          </w:p>
        </w:tc>
        <w:tc>
          <w:tcPr>
            <w:tcW w:w="1220"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9</w:t>
            </w:r>
          </w:p>
        </w:tc>
        <w:tc>
          <w:tcPr>
            <w:tcW w:w="1299" w:type="dxa"/>
            <w:tcBorders>
              <w:top w:val="nil"/>
              <w:left w:val="single" w:sz="4" w:space="0" w:color="auto"/>
              <w:bottom w:val="nil"/>
              <w:right w:val="single" w:sz="4" w:space="0" w:color="auto"/>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19</w:t>
            </w:r>
          </w:p>
        </w:tc>
      </w:tr>
      <w:tr w:rsidR="008A7EB1" w:rsidRPr="00167934" w:rsidTr="008A7EB1">
        <w:trPr>
          <w:trHeight w:val="72"/>
        </w:trPr>
        <w:tc>
          <w:tcPr>
            <w:tcW w:w="1887" w:type="dxa"/>
            <w:tcBorders>
              <w:top w:val="nil"/>
              <w:left w:val="single" w:sz="4" w:space="0" w:color="auto"/>
              <w:bottom w:val="nil"/>
              <w:right w:val="single" w:sz="4" w:space="0" w:color="auto"/>
            </w:tcBorders>
            <w:shd w:val="clear" w:color="auto" w:fill="auto"/>
            <w:noWrap/>
            <w:vAlign w:val="bottom"/>
            <w:hideMark/>
          </w:tcPr>
          <w:p w:rsidR="00167934" w:rsidRPr="00167934" w:rsidRDefault="00167934" w:rsidP="00167934">
            <w:pPr>
              <w:spacing w:after="0" w:line="240" w:lineRule="auto"/>
              <w:rPr>
                <w:rFonts w:ascii="Calibri" w:eastAsia="Times New Roman" w:hAnsi="Calibri" w:cs="Calibri"/>
                <w:color w:val="000000"/>
                <w:sz w:val="16"/>
              </w:rPr>
            </w:pPr>
            <w:r w:rsidRPr="00167934">
              <w:rPr>
                <w:rFonts w:ascii="Calibri" w:eastAsia="Times New Roman" w:hAnsi="Calibri" w:cs="Calibri"/>
                <w:color w:val="000000"/>
                <w:sz w:val="16"/>
              </w:rPr>
              <w:t>Employment-housing status:</w:t>
            </w:r>
          </w:p>
        </w:tc>
        <w:tc>
          <w:tcPr>
            <w:tcW w:w="66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rPr>
                <w:rFonts w:ascii="Calibri" w:eastAsia="Times New Roman" w:hAnsi="Calibri" w:cs="Calibri"/>
                <w:color w:val="000000"/>
                <w:sz w:val="16"/>
              </w:rPr>
            </w:pPr>
          </w:p>
        </w:tc>
        <w:tc>
          <w:tcPr>
            <w:tcW w:w="592"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Times New Roman" w:eastAsia="Times New Roman" w:hAnsi="Times New Roman" w:cs="Times New Roman"/>
                <w:sz w:val="16"/>
                <w:szCs w:val="20"/>
              </w:rPr>
            </w:pPr>
          </w:p>
        </w:tc>
        <w:tc>
          <w:tcPr>
            <w:tcW w:w="1047"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Times New Roman" w:eastAsia="Times New Roman" w:hAnsi="Times New Roman" w:cs="Times New Roman"/>
                <w:sz w:val="16"/>
                <w:szCs w:val="20"/>
              </w:rPr>
            </w:pPr>
          </w:p>
        </w:tc>
        <w:tc>
          <w:tcPr>
            <w:tcW w:w="937"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Times New Roman" w:eastAsia="Times New Roman" w:hAnsi="Times New Roman" w:cs="Times New Roman"/>
                <w:sz w:val="16"/>
                <w:szCs w:val="20"/>
              </w:rPr>
            </w:pPr>
          </w:p>
        </w:tc>
        <w:tc>
          <w:tcPr>
            <w:tcW w:w="1006"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Times New Roman" w:eastAsia="Times New Roman" w:hAnsi="Times New Roman" w:cs="Times New Roman"/>
                <w:sz w:val="16"/>
                <w:szCs w:val="20"/>
              </w:rPr>
            </w:pPr>
          </w:p>
        </w:tc>
        <w:tc>
          <w:tcPr>
            <w:tcW w:w="598"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Times New Roman" w:eastAsia="Times New Roman" w:hAnsi="Times New Roman" w:cs="Times New Roman"/>
                <w:sz w:val="16"/>
                <w:szCs w:val="20"/>
              </w:rPr>
            </w:pPr>
          </w:p>
        </w:tc>
        <w:tc>
          <w:tcPr>
            <w:tcW w:w="73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Times New Roman" w:eastAsia="Times New Roman" w:hAnsi="Times New Roman" w:cs="Times New Roman"/>
                <w:sz w:val="16"/>
                <w:szCs w:val="20"/>
              </w:rPr>
            </w:pPr>
          </w:p>
        </w:tc>
        <w:tc>
          <w:tcPr>
            <w:tcW w:w="666"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Times New Roman" w:eastAsia="Times New Roman" w:hAnsi="Times New Roman" w:cs="Times New Roman"/>
                <w:sz w:val="16"/>
                <w:szCs w:val="20"/>
              </w:rPr>
            </w:pPr>
          </w:p>
        </w:tc>
        <w:tc>
          <w:tcPr>
            <w:tcW w:w="73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Times New Roman" w:eastAsia="Times New Roman" w:hAnsi="Times New Roman" w:cs="Times New Roman"/>
                <w:sz w:val="16"/>
                <w:szCs w:val="20"/>
              </w:rPr>
            </w:pPr>
          </w:p>
        </w:tc>
        <w:tc>
          <w:tcPr>
            <w:tcW w:w="968"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Times New Roman" w:eastAsia="Times New Roman" w:hAnsi="Times New Roman" w:cs="Times New Roman"/>
                <w:sz w:val="16"/>
                <w:szCs w:val="20"/>
              </w:rPr>
            </w:pPr>
          </w:p>
        </w:tc>
        <w:tc>
          <w:tcPr>
            <w:tcW w:w="59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Times New Roman" w:eastAsia="Times New Roman" w:hAnsi="Times New Roman" w:cs="Times New Roman"/>
                <w:sz w:val="16"/>
                <w:szCs w:val="20"/>
              </w:rPr>
            </w:pPr>
          </w:p>
        </w:tc>
        <w:tc>
          <w:tcPr>
            <w:tcW w:w="1220"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Times New Roman" w:eastAsia="Times New Roman" w:hAnsi="Times New Roman" w:cs="Times New Roman"/>
                <w:sz w:val="16"/>
                <w:szCs w:val="20"/>
              </w:rPr>
            </w:pPr>
          </w:p>
        </w:tc>
        <w:tc>
          <w:tcPr>
            <w:tcW w:w="1299" w:type="dxa"/>
            <w:tcBorders>
              <w:top w:val="nil"/>
              <w:left w:val="single" w:sz="4" w:space="0" w:color="auto"/>
              <w:bottom w:val="nil"/>
              <w:right w:val="single" w:sz="4" w:space="0" w:color="auto"/>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 </w:t>
            </w:r>
          </w:p>
        </w:tc>
      </w:tr>
      <w:tr w:rsidR="008A7EB1" w:rsidRPr="00167934" w:rsidTr="008A7EB1">
        <w:trPr>
          <w:trHeight w:val="72"/>
        </w:trPr>
        <w:tc>
          <w:tcPr>
            <w:tcW w:w="1887" w:type="dxa"/>
            <w:tcBorders>
              <w:top w:val="nil"/>
              <w:left w:val="single" w:sz="4" w:space="0" w:color="auto"/>
              <w:bottom w:val="nil"/>
              <w:right w:val="single" w:sz="4" w:space="0" w:color="auto"/>
            </w:tcBorders>
            <w:shd w:val="clear" w:color="auto" w:fill="auto"/>
            <w:noWrap/>
            <w:vAlign w:val="bottom"/>
            <w:hideMark/>
          </w:tcPr>
          <w:p w:rsidR="00167934" w:rsidRPr="00167934" w:rsidRDefault="00167934" w:rsidP="00167934">
            <w:pPr>
              <w:spacing w:after="0" w:line="240" w:lineRule="auto"/>
              <w:ind w:firstLineChars="200" w:firstLine="320"/>
              <w:rPr>
                <w:rFonts w:ascii="Calibri" w:eastAsia="Times New Roman" w:hAnsi="Calibri" w:cs="Calibri"/>
                <w:color w:val="000000"/>
                <w:sz w:val="16"/>
              </w:rPr>
            </w:pPr>
            <w:r w:rsidRPr="00167934">
              <w:rPr>
                <w:rFonts w:ascii="Calibri" w:eastAsia="Times New Roman" w:hAnsi="Calibri" w:cs="Calibri"/>
                <w:color w:val="000000"/>
                <w:sz w:val="16"/>
              </w:rPr>
              <w:t>Nonfarm homeowner</w:t>
            </w:r>
          </w:p>
        </w:tc>
        <w:tc>
          <w:tcPr>
            <w:tcW w:w="66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100</w:t>
            </w:r>
          </w:p>
        </w:tc>
        <w:tc>
          <w:tcPr>
            <w:tcW w:w="592"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100</w:t>
            </w:r>
          </w:p>
        </w:tc>
        <w:tc>
          <w:tcPr>
            <w:tcW w:w="1047"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83</w:t>
            </w:r>
          </w:p>
        </w:tc>
        <w:tc>
          <w:tcPr>
            <w:tcW w:w="937"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19</w:t>
            </w:r>
          </w:p>
        </w:tc>
        <w:tc>
          <w:tcPr>
            <w:tcW w:w="1006"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66</w:t>
            </w:r>
          </w:p>
        </w:tc>
        <w:tc>
          <w:tcPr>
            <w:tcW w:w="598"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89</w:t>
            </w:r>
          </w:p>
        </w:tc>
        <w:tc>
          <w:tcPr>
            <w:tcW w:w="73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87</w:t>
            </w:r>
          </w:p>
        </w:tc>
        <w:tc>
          <w:tcPr>
            <w:tcW w:w="666"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37</w:t>
            </w:r>
          </w:p>
        </w:tc>
        <w:tc>
          <w:tcPr>
            <w:tcW w:w="73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22</w:t>
            </w:r>
          </w:p>
        </w:tc>
        <w:tc>
          <w:tcPr>
            <w:tcW w:w="968"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3</w:t>
            </w:r>
          </w:p>
        </w:tc>
        <w:tc>
          <w:tcPr>
            <w:tcW w:w="59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21</w:t>
            </w:r>
          </w:p>
        </w:tc>
        <w:tc>
          <w:tcPr>
            <w:tcW w:w="1220"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15</w:t>
            </w:r>
          </w:p>
        </w:tc>
        <w:tc>
          <w:tcPr>
            <w:tcW w:w="1299" w:type="dxa"/>
            <w:tcBorders>
              <w:top w:val="nil"/>
              <w:left w:val="single" w:sz="4" w:space="0" w:color="auto"/>
              <w:bottom w:val="nil"/>
              <w:right w:val="single" w:sz="4" w:space="0" w:color="auto"/>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50</w:t>
            </w:r>
          </w:p>
        </w:tc>
      </w:tr>
      <w:tr w:rsidR="008A7EB1" w:rsidRPr="00167934" w:rsidTr="008A7EB1">
        <w:trPr>
          <w:trHeight w:val="72"/>
        </w:trPr>
        <w:tc>
          <w:tcPr>
            <w:tcW w:w="1887" w:type="dxa"/>
            <w:tcBorders>
              <w:top w:val="nil"/>
              <w:left w:val="single" w:sz="4" w:space="0" w:color="auto"/>
              <w:bottom w:val="nil"/>
              <w:right w:val="single" w:sz="4" w:space="0" w:color="auto"/>
            </w:tcBorders>
            <w:shd w:val="clear" w:color="auto" w:fill="auto"/>
            <w:noWrap/>
            <w:vAlign w:val="bottom"/>
            <w:hideMark/>
          </w:tcPr>
          <w:p w:rsidR="00167934" w:rsidRPr="00167934" w:rsidRDefault="00167934" w:rsidP="00167934">
            <w:pPr>
              <w:spacing w:after="0" w:line="240" w:lineRule="auto"/>
              <w:ind w:firstLineChars="400" w:firstLine="640"/>
              <w:rPr>
                <w:rFonts w:ascii="Calibri" w:eastAsia="Times New Roman" w:hAnsi="Calibri" w:cs="Calibri"/>
                <w:color w:val="000000"/>
                <w:sz w:val="16"/>
              </w:rPr>
            </w:pPr>
            <w:r w:rsidRPr="00167934">
              <w:rPr>
                <w:rFonts w:ascii="Calibri" w:eastAsia="Times New Roman" w:hAnsi="Calibri" w:cs="Calibri"/>
                <w:color w:val="000000"/>
                <w:sz w:val="16"/>
              </w:rPr>
              <w:t>Self-employed</w:t>
            </w:r>
          </w:p>
        </w:tc>
        <w:tc>
          <w:tcPr>
            <w:tcW w:w="66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100</w:t>
            </w:r>
          </w:p>
        </w:tc>
        <w:tc>
          <w:tcPr>
            <w:tcW w:w="592"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100</w:t>
            </w:r>
          </w:p>
        </w:tc>
        <w:tc>
          <w:tcPr>
            <w:tcW w:w="1047"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93</w:t>
            </w:r>
          </w:p>
        </w:tc>
        <w:tc>
          <w:tcPr>
            <w:tcW w:w="937"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99</w:t>
            </w:r>
          </w:p>
        </w:tc>
        <w:tc>
          <w:tcPr>
            <w:tcW w:w="1006"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74</w:t>
            </w:r>
          </w:p>
        </w:tc>
        <w:tc>
          <w:tcPr>
            <w:tcW w:w="598"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97</w:t>
            </w:r>
          </w:p>
        </w:tc>
        <w:tc>
          <w:tcPr>
            <w:tcW w:w="73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95</w:t>
            </w:r>
          </w:p>
        </w:tc>
        <w:tc>
          <w:tcPr>
            <w:tcW w:w="666"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60</w:t>
            </w:r>
          </w:p>
        </w:tc>
        <w:tc>
          <w:tcPr>
            <w:tcW w:w="73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32</w:t>
            </w:r>
          </w:p>
        </w:tc>
        <w:tc>
          <w:tcPr>
            <w:tcW w:w="968"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7</w:t>
            </w:r>
          </w:p>
        </w:tc>
        <w:tc>
          <w:tcPr>
            <w:tcW w:w="59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43</w:t>
            </w:r>
          </w:p>
        </w:tc>
        <w:tc>
          <w:tcPr>
            <w:tcW w:w="1220"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17</w:t>
            </w:r>
          </w:p>
        </w:tc>
        <w:tc>
          <w:tcPr>
            <w:tcW w:w="1299" w:type="dxa"/>
            <w:tcBorders>
              <w:top w:val="nil"/>
              <w:left w:val="single" w:sz="4" w:space="0" w:color="auto"/>
              <w:bottom w:val="nil"/>
              <w:right w:val="single" w:sz="4" w:space="0" w:color="auto"/>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34</w:t>
            </w:r>
          </w:p>
        </w:tc>
      </w:tr>
      <w:tr w:rsidR="008A7EB1" w:rsidRPr="00167934" w:rsidTr="008A7EB1">
        <w:trPr>
          <w:trHeight w:val="72"/>
        </w:trPr>
        <w:tc>
          <w:tcPr>
            <w:tcW w:w="1887" w:type="dxa"/>
            <w:tcBorders>
              <w:top w:val="nil"/>
              <w:left w:val="single" w:sz="4" w:space="0" w:color="auto"/>
              <w:bottom w:val="nil"/>
              <w:right w:val="single" w:sz="4" w:space="0" w:color="auto"/>
            </w:tcBorders>
            <w:shd w:val="clear" w:color="auto" w:fill="auto"/>
            <w:noWrap/>
            <w:vAlign w:val="bottom"/>
            <w:hideMark/>
          </w:tcPr>
          <w:p w:rsidR="00167934" w:rsidRPr="00167934" w:rsidRDefault="00167934" w:rsidP="00167934">
            <w:pPr>
              <w:spacing w:after="0" w:line="240" w:lineRule="auto"/>
              <w:ind w:firstLineChars="400" w:firstLine="640"/>
              <w:rPr>
                <w:rFonts w:ascii="Calibri" w:eastAsia="Times New Roman" w:hAnsi="Calibri" w:cs="Calibri"/>
                <w:color w:val="000000"/>
                <w:sz w:val="16"/>
              </w:rPr>
            </w:pPr>
            <w:r w:rsidRPr="00167934">
              <w:rPr>
                <w:rFonts w:ascii="Calibri" w:eastAsia="Times New Roman" w:hAnsi="Calibri" w:cs="Calibri"/>
                <w:color w:val="000000"/>
                <w:sz w:val="16"/>
              </w:rPr>
              <w:t>Employed by others</w:t>
            </w:r>
          </w:p>
        </w:tc>
        <w:tc>
          <w:tcPr>
            <w:tcW w:w="66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100</w:t>
            </w:r>
          </w:p>
        </w:tc>
        <w:tc>
          <w:tcPr>
            <w:tcW w:w="592"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99</w:t>
            </w:r>
          </w:p>
        </w:tc>
        <w:tc>
          <w:tcPr>
            <w:tcW w:w="1047"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91</w:t>
            </w:r>
          </w:p>
        </w:tc>
        <w:tc>
          <w:tcPr>
            <w:tcW w:w="937"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10</w:t>
            </w:r>
          </w:p>
        </w:tc>
        <w:tc>
          <w:tcPr>
            <w:tcW w:w="1006"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74</w:t>
            </w:r>
          </w:p>
        </w:tc>
        <w:tc>
          <w:tcPr>
            <w:tcW w:w="598"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91</w:t>
            </w:r>
          </w:p>
        </w:tc>
        <w:tc>
          <w:tcPr>
            <w:tcW w:w="73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89</w:t>
            </w:r>
          </w:p>
        </w:tc>
        <w:tc>
          <w:tcPr>
            <w:tcW w:w="666"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36</w:t>
            </w:r>
          </w:p>
        </w:tc>
        <w:tc>
          <w:tcPr>
            <w:tcW w:w="73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21</w:t>
            </w:r>
          </w:p>
        </w:tc>
        <w:tc>
          <w:tcPr>
            <w:tcW w:w="968"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2</w:t>
            </w:r>
          </w:p>
        </w:tc>
        <w:tc>
          <w:tcPr>
            <w:tcW w:w="59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19</w:t>
            </w:r>
          </w:p>
        </w:tc>
        <w:tc>
          <w:tcPr>
            <w:tcW w:w="1220"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16</w:t>
            </w:r>
          </w:p>
        </w:tc>
        <w:tc>
          <w:tcPr>
            <w:tcW w:w="1299" w:type="dxa"/>
            <w:tcBorders>
              <w:top w:val="nil"/>
              <w:left w:val="single" w:sz="4" w:space="0" w:color="auto"/>
              <w:bottom w:val="nil"/>
              <w:right w:val="single" w:sz="4" w:space="0" w:color="auto"/>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59</w:t>
            </w:r>
          </w:p>
        </w:tc>
      </w:tr>
      <w:tr w:rsidR="008A7EB1" w:rsidRPr="00167934" w:rsidTr="008A7EB1">
        <w:trPr>
          <w:trHeight w:val="72"/>
        </w:trPr>
        <w:tc>
          <w:tcPr>
            <w:tcW w:w="1887" w:type="dxa"/>
            <w:tcBorders>
              <w:top w:val="nil"/>
              <w:left w:val="single" w:sz="4" w:space="0" w:color="auto"/>
              <w:bottom w:val="nil"/>
              <w:right w:val="single" w:sz="4" w:space="0" w:color="auto"/>
            </w:tcBorders>
            <w:shd w:val="clear" w:color="auto" w:fill="auto"/>
            <w:noWrap/>
            <w:vAlign w:val="bottom"/>
            <w:hideMark/>
          </w:tcPr>
          <w:p w:rsidR="00167934" w:rsidRPr="00167934" w:rsidRDefault="00167934" w:rsidP="00167934">
            <w:pPr>
              <w:spacing w:after="0" w:line="240" w:lineRule="auto"/>
              <w:ind w:firstLineChars="400" w:firstLine="640"/>
              <w:rPr>
                <w:rFonts w:ascii="Calibri" w:eastAsia="Times New Roman" w:hAnsi="Calibri" w:cs="Calibri"/>
                <w:color w:val="000000"/>
                <w:sz w:val="16"/>
              </w:rPr>
            </w:pPr>
            <w:r w:rsidRPr="00167934">
              <w:rPr>
                <w:rFonts w:ascii="Calibri" w:eastAsia="Times New Roman" w:hAnsi="Calibri" w:cs="Calibri"/>
                <w:color w:val="000000"/>
                <w:sz w:val="16"/>
              </w:rPr>
              <w:t>Retired</w:t>
            </w:r>
          </w:p>
        </w:tc>
        <w:tc>
          <w:tcPr>
            <w:tcW w:w="66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100</w:t>
            </w:r>
          </w:p>
        </w:tc>
        <w:tc>
          <w:tcPr>
            <w:tcW w:w="592"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100</w:t>
            </w:r>
          </w:p>
        </w:tc>
        <w:tc>
          <w:tcPr>
            <w:tcW w:w="1047"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47</w:t>
            </w:r>
          </w:p>
        </w:tc>
        <w:tc>
          <w:tcPr>
            <w:tcW w:w="937"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8</w:t>
            </w:r>
          </w:p>
        </w:tc>
        <w:tc>
          <w:tcPr>
            <w:tcW w:w="1006"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38</w:t>
            </w:r>
          </w:p>
        </w:tc>
        <w:tc>
          <w:tcPr>
            <w:tcW w:w="598"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80</w:t>
            </w:r>
          </w:p>
        </w:tc>
        <w:tc>
          <w:tcPr>
            <w:tcW w:w="73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78</w:t>
            </w:r>
          </w:p>
        </w:tc>
        <w:tc>
          <w:tcPr>
            <w:tcW w:w="666"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30</w:t>
            </w:r>
          </w:p>
        </w:tc>
        <w:tc>
          <w:tcPr>
            <w:tcW w:w="73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21</w:t>
            </w:r>
          </w:p>
        </w:tc>
        <w:tc>
          <w:tcPr>
            <w:tcW w:w="968"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2</w:t>
            </w:r>
          </w:p>
        </w:tc>
        <w:tc>
          <w:tcPr>
            <w:tcW w:w="59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15</w:t>
            </w:r>
          </w:p>
        </w:tc>
        <w:tc>
          <w:tcPr>
            <w:tcW w:w="1220"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12</w:t>
            </w:r>
          </w:p>
        </w:tc>
        <w:tc>
          <w:tcPr>
            <w:tcW w:w="1299" w:type="dxa"/>
            <w:tcBorders>
              <w:top w:val="nil"/>
              <w:left w:val="single" w:sz="4" w:space="0" w:color="auto"/>
              <w:bottom w:val="nil"/>
              <w:right w:val="single" w:sz="4" w:space="0" w:color="auto"/>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24</w:t>
            </w:r>
          </w:p>
        </w:tc>
      </w:tr>
      <w:tr w:rsidR="008A7EB1" w:rsidRPr="00167934" w:rsidTr="008A7EB1">
        <w:trPr>
          <w:trHeight w:val="72"/>
        </w:trPr>
        <w:tc>
          <w:tcPr>
            <w:tcW w:w="1887" w:type="dxa"/>
            <w:tcBorders>
              <w:top w:val="nil"/>
              <w:left w:val="single" w:sz="4" w:space="0" w:color="auto"/>
              <w:bottom w:val="nil"/>
              <w:right w:val="single" w:sz="4" w:space="0" w:color="auto"/>
            </w:tcBorders>
            <w:shd w:val="clear" w:color="auto" w:fill="auto"/>
            <w:noWrap/>
            <w:vAlign w:val="bottom"/>
            <w:hideMark/>
          </w:tcPr>
          <w:p w:rsidR="00167934" w:rsidRPr="00167934" w:rsidRDefault="00167934" w:rsidP="00167934">
            <w:pPr>
              <w:spacing w:after="0" w:line="240" w:lineRule="auto"/>
              <w:ind w:firstLineChars="200" w:firstLine="320"/>
              <w:rPr>
                <w:rFonts w:ascii="Calibri" w:eastAsia="Times New Roman" w:hAnsi="Calibri" w:cs="Calibri"/>
                <w:color w:val="000000"/>
                <w:sz w:val="16"/>
              </w:rPr>
            </w:pPr>
            <w:r w:rsidRPr="00167934">
              <w:rPr>
                <w:rFonts w:ascii="Calibri" w:eastAsia="Times New Roman" w:hAnsi="Calibri" w:cs="Calibri"/>
                <w:color w:val="000000"/>
                <w:sz w:val="16"/>
              </w:rPr>
              <w:t>Nonfarm renter</w:t>
            </w:r>
          </w:p>
        </w:tc>
        <w:tc>
          <w:tcPr>
            <w:tcW w:w="66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58</w:t>
            </w:r>
          </w:p>
        </w:tc>
        <w:tc>
          <w:tcPr>
            <w:tcW w:w="592"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1</w:t>
            </w:r>
          </w:p>
        </w:tc>
        <w:tc>
          <w:tcPr>
            <w:tcW w:w="1047"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58</w:t>
            </w:r>
          </w:p>
        </w:tc>
        <w:tc>
          <w:tcPr>
            <w:tcW w:w="937"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7</w:t>
            </w:r>
          </w:p>
        </w:tc>
        <w:tc>
          <w:tcPr>
            <w:tcW w:w="1006"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48</w:t>
            </w:r>
          </w:p>
        </w:tc>
        <w:tc>
          <w:tcPr>
            <w:tcW w:w="598"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66</w:t>
            </w:r>
          </w:p>
        </w:tc>
        <w:tc>
          <w:tcPr>
            <w:tcW w:w="73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65</w:t>
            </w:r>
          </w:p>
        </w:tc>
        <w:tc>
          <w:tcPr>
            <w:tcW w:w="666"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16</w:t>
            </w:r>
          </w:p>
        </w:tc>
        <w:tc>
          <w:tcPr>
            <w:tcW w:w="73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11</w:t>
            </w:r>
          </w:p>
        </w:tc>
        <w:tc>
          <w:tcPr>
            <w:tcW w:w="968"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1</w:t>
            </w:r>
          </w:p>
        </w:tc>
        <w:tc>
          <w:tcPr>
            <w:tcW w:w="59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7</w:t>
            </w:r>
          </w:p>
        </w:tc>
        <w:tc>
          <w:tcPr>
            <w:tcW w:w="1220"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8</w:t>
            </w:r>
          </w:p>
        </w:tc>
        <w:tc>
          <w:tcPr>
            <w:tcW w:w="1299" w:type="dxa"/>
            <w:tcBorders>
              <w:top w:val="nil"/>
              <w:left w:val="single" w:sz="4" w:space="0" w:color="auto"/>
              <w:bottom w:val="nil"/>
              <w:right w:val="single" w:sz="4" w:space="0" w:color="auto"/>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51</w:t>
            </w:r>
          </w:p>
        </w:tc>
      </w:tr>
      <w:tr w:rsidR="008A7EB1" w:rsidRPr="00167934" w:rsidTr="008A7EB1">
        <w:trPr>
          <w:trHeight w:val="72"/>
        </w:trPr>
        <w:tc>
          <w:tcPr>
            <w:tcW w:w="1887" w:type="dxa"/>
            <w:tcBorders>
              <w:top w:val="nil"/>
              <w:left w:val="single" w:sz="4" w:space="0" w:color="auto"/>
              <w:bottom w:val="nil"/>
              <w:right w:val="single" w:sz="4" w:space="0" w:color="auto"/>
            </w:tcBorders>
            <w:shd w:val="clear" w:color="auto" w:fill="auto"/>
            <w:noWrap/>
            <w:vAlign w:val="bottom"/>
            <w:hideMark/>
          </w:tcPr>
          <w:p w:rsidR="00167934" w:rsidRPr="00167934" w:rsidRDefault="00167934" w:rsidP="00167934">
            <w:pPr>
              <w:spacing w:after="0" w:line="240" w:lineRule="auto"/>
              <w:ind w:firstLineChars="400" w:firstLine="640"/>
              <w:rPr>
                <w:rFonts w:ascii="Calibri" w:eastAsia="Times New Roman" w:hAnsi="Calibri" w:cs="Calibri"/>
                <w:color w:val="000000"/>
                <w:sz w:val="16"/>
              </w:rPr>
            </w:pPr>
            <w:r w:rsidRPr="00167934">
              <w:rPr>
                <w:rFonts w:ascii="Calibri" w:eastAsia="Times New Roman" w:hAnsi="Calibri" w:cs="Calibri"/>
                <w:color w:val="000000"/>
                <w:sz w:val="16"/>
              </w:rPr>
              <w:t>Self-employed</w:t>
            </w:r>
          </w:p>
        </w:tc>
        <w:tc>
          <w:tcPr>
            <w:tcW w:w="66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72</w:t>
            </w:r>
          </w:p>
        </w:tc>
        <w:tc>
          <w:tcPr>
            <w:tcW w:w="592"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5</w:t>
            </w:r>
          </w:p>
        </w:tc>
        <w:tc>
          <w:tcPr>
            <w:tcW w:w="1047"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72</w:t>
            </w:r>
          </w:p>
        </w:tc>
        <w:tc>
          <w:tcPr>
            <w:tcW w:w="937"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100</w:t>
            </w:r>
          </w:p>
        </w:tc>
        <w:tc>
          <w:tcPr>
            <w:tcW w:w="1006"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56</w:t>
            </w:r>
          </w:p>
        </w:tc>
        <w:tc>
          <w:tcPr>
            <w:tcW w:w="598"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85</w:t>
            </w:r>
          </w:p>
        </w:tc>
        <w:tc>
          <w:tcPr>
            <w:tcW w:w="73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85</w:t>
            </w:r>
          </w:p>
        </w:tc>
        <w:tc>
          <w:tcPr>
            <w:tcW w:w="666"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47</w:t>
            </w:r>
          </w:p>
        </w:tc>
        <w:tc>
          <w:tcPr>
            <w:tcW w:w="73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43</w:t>
            </w:r>
          </w:p>
        </w:tc>
        <w:tc>
          <w:tcPr>
            <w:tcW w:w="968"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6</w:t>
            </w:r>
          </w:p>
        </w:tc>
        <w:tc>
          <w:tcPr>
            <w:tcW w:w="59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9</w:t>
            </w:r>
          </w:p>
        </w:tc>
        <w:tc>
          <w:tcPr>
            <w:tcW w:w="1220"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23</w:t>
            </w:r>
          </w:p>
        </w:tc>
        <w:tc>
          <w:tcPr>
            <w:tcW w:w="1299" w:type="dxa"/>
            <w:tcBorders>
              <w:top w:val="nil"/>
              <w:left w:val="single" w:sz="4" w:space="0" w:color="auto"/>
              <w:bottom w:val="nil"/>
              <w:right w:val="single" w:sz="4" w:space="0" w:color="auto"/>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58</w:t>
            </w:r>
          </w:p>
        </w:tc>
      </w:tr>
      <w:tr w:rsidR="008A7EB1" w:rsidRPr="00167934" w:rsidTr="008A7EB1">
        <w:trPr>
          <w:trHeight w:val="72"/>
        </w:trPr>
        <w:tc>
          <w:tcPr>
            <w:tcW w:w="1887" w:type="dxa"/>
            <w:tcBorders>
              <w:top w:val="nil"/>
              <w:left w:val="single" w:sz="4" w:space="0" w:color="auto"/>
              <w:bottom w:val="nil"/>
              <w:right w:val="single" w:sz="4" w:space="0" w:color="auto"/>
            </w:tcBorders>
            <w:shd w:val="clear" w:color="auto" w:fill="auto"/>
            <w:noWrap/>
            <w:vAlign w:val="bottom"/>
            <w:hideMark/>
          </w:tcPr>
          <w:p w:rsidR="00167934" w:rsidRPr="00167934" w:rsidRDefault="00167934" w:rsidP="00167934">
            <w:pPr>
              <w:spacing w:after="0" w:line="240" w:lineRule="auto"/>
              <w:ind w:firstLineChars="400" w:firstLine="640"/>
              <w:rPr>
                <w:rFonts w:ascii="Calibri" w:eastAsia="Times New Roman" w:hAnsi="Calibri" w:cs="Calibri"/>
                <w:color w:val="000000"/>
                <w:sz w:val="16"/>
              </w:rPr>
            </w:pPr>
            <w:r w:rsidRPr="00167934">
              <w:rPr>
                <w:rFonts w:ascii="Calibri" w:eastAsia="Times New Roman" w:hAnsi="Calibri" w:cs="Calibri"/>
                <w:color w:val="000000"/>
                <w:sz w:val="16"/>
              </w:rPr>
              <w:lastRenderedPageBreak/>
              <w:t>Employed by others</w:t>
            </w:r>
          </w:p>
        </w:tc>
        <w:tc>
          <w:tcPr>
            <w:tcW w:w="66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68</w:t>
            </w:r>
          </w:p>
        </w:tc>
        <w:tc>
          <w:tcPr>
            <w:tcW w:w="592"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1</w:t>
            </w:r>
          </w:p>
        </w:tc>
        <w:tc>
          <w:tcPr>
            <w:tcW w:w="1047"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68</w:t>
            </w:r>
          </w:p>
        </w:tc>
        <w:tc>
          <w:tcPr>
            <w:tcW w:w="937"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4</w:t>
            </w:r>
          </w:p>
        </w:tc>
        <w:tc>
          <w:tcPr>
            <w:tcW w:w="1006"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53</w:t>
            </w:r>
          </w:p>
        </w:tc>
        <w:tc>
          <w:tcPr>
            <w:tcW w:w="598"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70</w:t>
            </w:r>
          </w:p>
        </w:tc>
        <w:tc>
          <w:tcPr>
            <w:tcW w:w="73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70</w:t>
            </w:r>
          </w:p>
        </w:tc>
        <w:tc>
          <w:tcPr>
            <w:tcW w:w="666"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15</w:t>
            </w:r>
          </w:p>
        </w:tc>
        <w:tc>
          <w:tcPr>
            <w:tcW w:w="73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10</w:t>
            </w:r>
          </w:p>
        </w:tc>
        <w:tc>
          <w:tcPr>
            <w:tcW w:w="968"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1</w:t>
            </w:r>
          </w:p>
        </w:tc>
        <w:tc>
          <w:tcPr>
            <w:tcW w:w="59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6</w:t>
            </w:r>
          </w:p>
        </w:tc>
        <w:tc>
          <w:tcPr>
            <w:tcW w:w="1220"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9</w:t>
            </w:r>
          </w:p>
        </w:tc>
        <w:tc>
          <w:tcPr>
            <w:tcW w:w="1299" w:type="dxa"/>
            <w:tcBorders>
              <w:top w:val="nil"/>
              <w:left w:val="single" w:sz="4" w:space="0" w:color="auto"/>
              <w:bottom w:val="nil"/>
              <w:right w:val="single" w:sz="4" w:space="0" w:color="auto"/>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61</w:t>
            </w:r>
          </w:p>
        </w:tc>
      </w:tr>
      <w:tr w:rsidR="008A7EB1" w:rsidRPr="00167934" w:rsidTr="008A7EB1">
        <w:trPr>
          <w:trHeight w:val="72"/>
        </w:trPr>
        <w:tc>
          <w:tcPr>
            <w:tcW w:w="1887" w:type="dxa"/>
            <w:tcBorders>
              <w:top w:val="nil"/>
              <w:left w:val="single" w:sz="4" w:space="0" w:color="auto"/>
              <w:bottom w:val="nil"/>
              <w:right w:val="single" w:sz="4" w:space="0" w:color="auto"/>
            </w:tcBorders>
            <w:shd w:val="clear" w:color="auto" w:fill="auto"/>
            <w:noWrap/>
            <w:vAlign w:val="bottom"/>
            <w:hideMark/>
          </w:tcPr>
          <w:p w:rsidR="00167934" w:rsidRPr="00167934" w:rsidRDefault="00167934" w:rsidP="00167934">
            <w:pPr>
              <w:spacing w:after="0" w:line="240" w:lineRule="auto"/>
              <w:ind w:firstLineChars="400" w:firstLine="640"/>
              <w:rPr>
                <w:rFonts w:ascii="Calibri" w:eastAsia="Times New Roman" w:hAnsi="Calibri" w:cs="Calibri"/>
                <w:color w:val="000000"/>
                <w:sz w:val="16"/>
              </w:rPr>
            </w:pPr>
            <w:r w:rsidRPr="00167934">
              <w:rPr>
                <w:rFonts w:ascii="Calibri" w:eastAsia="Times New Roman" w:hAnsi="Calibri" w:cs="Calibri"/>
                <w:color w:val="000000"/>
                <w:sz w:val="16"/>
              </w:rPr>
              <w:t>Retired</w:t>
            </w:r>
          </w:p>
        </w:tc>
        <w:tc>
          <w:tcPr>
            <w:tcW w:w="66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20</w:t>
            </w:r>
          </w:p>
        </w:tc>
        <w:tc>
          <w:tcPr>
            <w:tcW w:w="592"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1</w:t>
            </w:r>
          </w:p>
        </w:tc>
        <w:tc>
          <w:tcPr>
            <w:tcW w:w="1047"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19</w:t>
            </w:r>
          </w:p>
        </w:tc>
        <w:tc>
          <w:tcPr>
            <w:tcW w:w="937"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5</w:t>
            </w:r>
          </w:p>
        </w:tc>
        <w:tc>
          <w:tcPr>
            <w:tcW w:w="1006"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20</w:t>
            </w:r>
          </w:p>
        </w:tc>
        <w:tc>
          <w:tcPr>
            <w:tcW w:w="598"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59</w:t>
            </w:r>
          </w:p>
        </w:tc>
        <w:tc>
          <w:tcPr>
            <w:tcW w:w="73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57</w:t>
            </w:r>
          </w:p>
        </w:tc>
        <w:tc>
          <w:tcPr>
            <w:tcW w:w="666"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13</w:t>
            </w:r>
          </w:p>
        </w:tc>
        <w:tc>
          <w:tcPr>
            <w:tcW w:w="73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7</w:t>
            </w:r>
          </w:p>
        </w:tc>
        <w:tc>
          <w:tcPr>
            <w:tcW w:w="968"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w:t>
            </w:r>
            <w:r w:rsidRPr="00167934">
              <w:rPr>
                <w:rFonts w:ascii="Calibri" w:eastAsia="Times New Roman" w:hAnsi="Calibri" w:cs="Calibri"/>
                <w:color w:val="000000"/>
                <w:sz w:val="16"/>
                <w:vertAlign w:val="superscript"/>
              </w:rPr>
              <w:t>1</w:t>
            </w:r>
            <w:r w:rsidRPr="00167934">
              <w:rPr>
                <w:rFonts w:ascii="Calibri" w:eastAsia="Times New Roman" w:hAnsi="Calibri" w:cs="Calibri"/>
                <w:color w:val="000000"/>
                <w:sz w:val="16"/>
              </w:rPr>
              <w:t>)</w:t>
            </w:r>
          </w:p>
        </w:tc>
        <w:tc>
          <w:tcPr>
            <w:tcW w:w="59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10</w:t>
            </w:r>
          </w:p>
        </w:tc>
        <w:tc>
          <w:tcPr>
            <w:tcW w:w="1220"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1</w:t>
            </w:r>
          </w:p>
        </w:tc>
        <w:tc>
          <w:tcPr>
            <w:tcW w:w="1299" w:type="dxa"/>
            <w:tcBorders>
              <w:top w:val="nil"/>
              <w:left w:val="single" w:sz="4" w:space="0" w:color="auto"/>
              <w:bottom w:val="nil"/>
              <w:right w:val="single" w:sz="4" w:space="0" w:color="auto"/>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8</w:t>
            </w:r>
          </w:p>
        </w:tc>
      </w:tr>
      <w:tr w:rsidR="008A7EB1" w:rsidRPr="00167934" w:rsidTr="008A7EB1">
        <w:trPr>
          <w:trHeight w:val="72"/>
        </w:trPr>
        <w:tc>
          <w:tcPr>
            <w:tcW w:w="1887" w:type="dxa"/>
            <w:tcBorders>
              <w:top w:val="nil"/>
              <w:left w:val="single" w:sz="4" w:space="0" w:color="auto"/>
              <w:bottom w:val="nil"/>
              <w:right w:val="single" w:sz="4" w:space="0" w:color="auto"/>
            </w:tcBorders>
            <w:shd w:val="clear" w:color="auto" w:fill="auto"/>
            <w:noWrap/>
            <w:vAlign w:val="bottom"/>
            <w:hideMark/>
          </w:tcPr>
          <w:p w:rsidR="00167934" w:rsidRPr="00167934" w:rsidRDefault="00167934" w:rsidP="00167934">
            <w:pPr>
              <w:spacing w:after="0" w:line="240" w:lineRule="auto"/>
              <w:ind w:firstLineChars="200" w:firstLine="320"/>
              <w:rPr>
                <w:rFonts w:ascii="Calibri" w:eastAsia="Times New Roman" w:hAnsi="Calibri" w:cs="Calibri"/>
                <w:color w:val="000000"/>
                <w:sz w:val="16"/>
              </w:rPr>
            </w:pPr>
            <w:r w:rsidRPr="00167934">
              <w:rPr>
                <w:rFonts w:ascii="Calibri" w:eastAsia="Times New Roman" w:hAnsi="Calibri" w:cs="Calibri"/>
                <w:color w:val="000000"/>
                <w:sz w:val="16"/>
              </w:rPr>
              <w:t>Farm operator</w:t>
            </w:r>
          </w:p>
        </w:tc>
        <w:tc>
          <w:tcPr>
            <w:tcW w:w="66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97</w:t>
            </w:r>
          </w:p>
        </w:tc>
        <w:tc>
          <w:tcPr>
            <w:tcW w:w="592"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54</w:t>
            </w:r>
          </w:p>
        </w:tc>
        <w:tc>
          <w:tcPr>
            <w:tcW w:w="1047"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94</w:t>
            </w:r>
          </w:p>
        </w:tc>
        <w:tc>
          <w:tcPr>
            <w:tcW w:w="937"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100</w:t>
            </w:r>
          </w:p>
        </w:tc>
        <w:tc>
          <w:tcPr>
            <w:tcW w:w="1006"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48</w:t>
            </w:r>
          </w:p>
        </w:tc>
        <w:tc>
          <w:tcPr>
            <w:tcW w:w="598"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84</w:t>
            </w:r>
          </w:p>
        </w:tc>
        <w:tc>
          <w:tcPr>
            <w:tcW w:w="73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83</w:t>
            </w:r>
          </w:p>
        </w:tc>
        <w:tc>
          <w:tcPr>
            <w:tcW w:w="666"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42</w:t>
            </w:r>
          </w:p>
        </w:tc>
        <w:tc>
          <w:tcPr>
            <w:tcW w:w="73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31</w:t>
            </w:r>
          </w:p>
        </w:tc>
        <w:tc>
          <w:tcPr>
            <w:tcW w:w="968"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7</w:t>
            </w:r>
          </w:p>
        </w:tc>
        <w:tc>
          <w:tcPr>
            <w:tcW w:w="59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17</w:t>
            </w:r>
          </w:p>
        </w:tc>
        <w:tc>
          <w:tcPr>
            <w:tcW w:w="1220"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15</w:t>
            </w:r>
          </w:p>
        </w:tc>
        <w:tc>
          <w:tcPr>
            <w:tcW w:w="1299" w:type="dxa"/>
            <w:tcBorders>
              <w:top w:val="nil"/>
              <w:left w:val="single" w:sz="4" w:space="0" w:color="auto"/>
              <w:bottom w:val="nil"/>
              <w:right w:val="single" w:sz="4" w:space="0" w:color="auto"/>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30</w:t>
            </w:r>
          </w:p>
        </w:tc>
      </w:tr>
      <w:tr w:rsidR="008A7EB1" w:rsidRPr="00167934" w:rsidTr="008A7EB1">
        <w:trPr>
          <w:trHeight w:val="72"/>
        </w:trPr>
        <w:tc>
          <w:tcPr>
            <w:tcW w:w="1887" w:type="dxa"/>
            <w:tcBorders>
              <w:top w:val="nil"/>
              <w:left w:val="single" w:sz="4" w:space="0" w:color="auto"/>
              <w:bottom w:val="nil"/>
              <w:right w:val="single" w:sz="4" w:space="0" w:color="auto"/>
            </w:tcBorders>
            <w:shd w:val="clear" w:color="auto" w:fill="auto"/>
            <w:noWrap/>
            <w:vAlign w:val="bottom"/>
            <w:hideMark/>
          </w:tcPr>
          <w:p w:rsidR="00167934" w:rsidRPr="00167934" w:rsidRDefault="00167934" w:rsidP="00167934">
            <w:pPr>
              <w:spacing w:after="0" w:line="240" w:lineRule="auto"/>
              <w:rPr>
                <w:rFonts w:ascii="Calibri" w:eastAsia="Times New Roman" w:hAnsi="Calibri" w:cs="Calibri"/>
                <w:color w:val="000000"/>
                <w:sz w:val="16"/>
              </w:rPr>
            </w:pPr>
            <w:r w:rsidRPr="00167934">
              <w:rPr>
                <w:rFonts w:ascii="Calibri" w:eastAsia="Times New Roman" w:hAnsi="Calibri" w:cs="Calibri"/>
                <w:color w:val="000000"/>
                <w:sz w:val="16"/>
              </w:rPr>
              <w:t>Region:</w:t>
            </w:r>
          </w:p>
        </w:tc>
        <w:tc>
          <w:tcPr>
            <w:tcW w:w="66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rPr>
                <w:rFonts w:ascii="Calibri" w:eastAsia="Times New Roman" w:hAnsi="Calibri" w:cs="Calibri"/>
                <w:color w:val="000000"/>
                <w:sz w:val="16"/>
              </w:rPr>
            </w:pPr>
          </w:p>
        </w:tc>
        <w:tc>
          <w:tcPr>
            <w:tcW w:w="592"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Times New Roman" w:eastAsia="Times New Roman" w:hAnsi="Times New Roman" w:cs="Times New Roman"/>
                <w:sz w:val="16"/>
                <w:szCs w:val="20"/>
              </w:rPr>
            </w:pPr>
          </w:p>
        </w:tc>
        <w:tc>
          <w:tcPr>
            <w:tcW w:w="1047"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Times New Roman" w:eastAsia="Times New Roman" w:hAnsi="Times New Roman" w:cs="Times New Roman"/>
                <w:sz w:val="16"/>
                <w:szCs w:val="20"/>
              </w:rPr>
            </w:pPr>
          </w:p>
        </w:tc>
        <w:tc>
          <w:tcPr>
            <w:tcW w:w="937"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Times New Roman" w:eastAsia="Times New Roman" w:hAnsi="Times New Roman" w:cs="Times New Roman"/>
                <w:sz w:val="16"/>
                <w:szCs w:val="20"/>
              </w:rPr>
            </w:pPr>
          </w:p>
        </w:tc>
        <w:tc>
          <w:tcPr>
            <w:tcW w:w="1006"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Times New Roman" w:eastAsia="Times New Roman" w:hAnsi="Times New Roman" w:cs="Times New Roman"/>
                <w:sz w:val="16"/>
                <w:szCs w:val="20"/>
              </w:rPr>
            </w:pPr>
          </w:p>
        </w:tc>
        <w:tc>
          <w:tcPr>
            <w:tcW w:w="598"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Times New Roman" w:eastAsia="Times New Roman" w:hAnsi="Times New Roman" w:cs="Times New Roman"/>
                <w:sz w:val="16"/>
                <w:szCs w:val="20"/>
              </w:rPr>
            </w:pPr>
          </w:p>
        </w:tc>
        <w:tc>
          <w:tcPr>
            <w:tcW w:w="73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Times New Roman" w:eastAsia="Times New Roman" w:hAnsi="Times New Roman" w:cs="Times New Roman"/>
                <w:sz w:val="16"/>
                <w:szCs w:val="20"/>
              </w:rPr>
            </w:pPr>
          </w:p>
        </w:tc>
        <w:tc>
          <w:tcPr>
            <w:tcW w:w="666"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Times New Roman" w:eastAsia="Times New Roman" w:hAnsi="Times New Roman" w:cs="Times New Roman"/>
                <w:sz w:val="16"/>
                <w:szCs w:val="20"/>
              </w:rPr>
            </w:pPr>
          </w:p>
        </w:tc>
        <w:tc>
          <w:tcPr>
            <w:tcW w:w="73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Times New Roman" w:eastAsia="Times New Roman" w:hAnsi="Times New Roman" w:cs="Times New Roman"/>
                <w:sz w:val="16"/>
                <w:szCs w:val="20"/>
              </w:rPr>
            </w:pPr>
          </w:p>
        </w:tc>
        <w:tc>
          <w:tcPr>
            <w:tcW w:w="968"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Times New Roman" w:eastAsia="Times New Roman" w:hAnsi="Times New Roman" w:cs="Times New Roman"/>
                <w:sz w:val="16"/>
                <w:szCs w:val="20"/>
              </w:rPr>
            </w:pPr>
          </w:p>
        </w:tc>
        <w:tc>
          <w:tcPr>
            <w:tcW w:w="59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Times New Roman" w:eastAsia="Times New Roman" w:hAnsi="Times New Roman" w:cs="Times New Roman"/>
                <w:sz w:val="16"/>
                <w:szCs w:val="20"/>
              </w:rPr>
            </w:pPr>
          </w:p>
        </w:tc>
        <w:tc>
          <w:tcPr>
            <w:tcW w:w="1220"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Times New Roman" w:eastAsia="Times New Roman" w:hAnsi="Times New Roman" w:cs="Times New Roman"/>
                <w:sz w:val="16"/>
                <w:szCs w:val="20"/>
              </w:rPr>
            </w:pPr>
          </w:p>
        </w:tc>
        <w:tc>
          <w:tcPr>
            <w:tcW w:w="1299" w:type="dxa"/>
            <w:tcBorders>
              <w:top w:val="nil"/>
              <w:left w:val="single" w:sz="4" w:space="0" w:color="auto"/>
              <w:bottom w:val="nil"/>
              <w:right w:val="single" w:sz="4" w:space="0" w:color="auto"/>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 </w:t>
            </w:r>
          </w:p>
        </w:tc>
      </w:tr>
      <w:tr w:rsidR="008A7EB1" w:rsidRPr="00167934" w:rsidTr="008A7EB1">
        <w:trPr>
          <w:trHeight w:val="72"/>
        </w:trPr>
        <w:tc>
          <w:tcPr>
            <w:tcW w:w="1887" w:type="dxa"/>
            <w:tcBorders>
              <w:top w:val="nil"/>
              <w:left w:val="single" w:sz="4" w:space="0" w:color="auto"/>
              <w:bottom w:val="nil"/>
              <w:right w:val="single" w:sz="4" w:space="0" w:color="auto"/>
            </w:tcBorders>
            <w:shd w:val="clear" w:color="auto" w:fill="auto"/>
            <w:noWrap/>
            <w:vAlign w:val="bottom"/>
            <w:hideMark/>
          </w:tcPr>
          <w:p w:rsidR="00167934" w:rsidRPr="00167934" w:rsidRDefault="00167934" w:rsidP="00167934">
            <w:pPr>
              <w:spacing w:after="0" w:line="240" w:lineRule="auto"/>
              <w:ind w:firstLineChars="200" w:firstLine="320"/>
              <w:rPr>
                <w:rFonts w:ascii="Calibri" w:eastAsia="Times New Roman" w:hAnsi="Calibri" w:cs="Calibri"/>
                <w:color w:val="000000"/>
                <w:sz w:val="16"/>
              </w:rPr>
            </w:pPr>
            <w:r w:rsidRPr="00167934">
              <w:rPr>
                <w:rFonts w:ascii="Calibri" w:eastAsia="Times New Roman" w:hAnsi="Calibri" w:cs="Calibri"/>
                <w:color w:val="000000"/>
                <w:sz w:val="16"/>
              </w:rPr>
              <w:t>Northeast</w:t>
            </w:r>
          </w:p>
        </w:tc>
        <w:tc>
          <w:tcPr>
            <w:tcW w:w="66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74</w:t>
            </w:r>
          </w:p>
        </w:tc>
        <w:tc>
          <w:tcPr>
            <w:tcW w:w="592"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55</w:t>
            </w:r>
          </w:p>
        </w:tc>
        <w:tc>
          <w:tcPr>
            <w:tcW w:w="1047"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63</w:t>
            </w:r>
          </w:p>
        </w:tc>
        <w:tc>
          <w:tcPr>
            <w:tcW w:w="937"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13</w:t>
            </w:r>
          </w:p>
        </w:tc>
        <w:tc>
          <w:tcPr>
            <w:tcW w:w="1006"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67</w:t>
            </w:r>
          </w:p>
        </w:tc>
        <w:tc>
          <w:tcPr>
            <w:tcW w:w="598"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80</w:t>
            </w:r>
          </w:p>
        </w:tc>
        <w:tc>
          <w:tcPr>
            <w:tcW w:w="73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79</w:t>
            </w:r>
          </w:p>
        </w:tc>
        <w:tc>
          <w:tcPr>
            <w:tcW w:w="666"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27</w:t>
            </w:r>
          </w:p>
        </w:tc>
        <w:tc>
          <w:tcPr>
            <w:tcW w:w="73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22</w:t>
            </w:r>
          </w:p>
        </w:tc>
        <w:tc>
          <w:tcPr>
            <w:tcW w:w="968"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3</w:t>
            </w:r>
          </w:p>
        </w:tc>
        <w:tc>
          <w:tcPr>
            <w:tcW w:w="59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10</w:t>
            </w:r>
          </w:p>
        </w:tc>
        <w:tc>
          <w:tcPr>
            <w:tcW w:w="1220"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11</w:t>
            </w:r>
          </w:p>
        </w:tc>
        <w:tc>
          <w:tcPr>
            <w:tcW w:w="1299" w:type="dxa"/>
            <w:tcBorders>
              <w:top w:val="nil"/>
              <w:left w:val="single" w:sz="4" w:space="0" w:color="auto"/>
              <w:bottom w:val="nil"/>
              <w:right w:val="single" w:sz="4" w:space="0" w:color="auto"/>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47</w:t>
            </w:r>
          </w:p>
        </w:tc>
      </w:tr>
      <w:tr w:rsidR="008A7EB1" w:rsidRPr="00167934" w:rsidTr="008A7EB1">
        <w:trPr>
          <w:trHeight w:val="72"/>
        </w:trPr>
        <w:tc>
          <w:tcPr>
            <w:tcW w:w="1887" w:type="dxa"/>
            <w:tcBorders>
              <w:top w:val="nil"/>
              <w:left w:val="single" w:sz="4" w:space="0" w:color="auto"/>
              <w:bottom w:val="nil"/>
              <w:right w:val="single" w:sz="4" w:space="0" w:color="auto"/>
            </w:tcBorders>
            <w:shd w:val="clear" w:color="auto" w:fill="auto"/>
            <w:noWrap/>
            <w:vAlign w:val="bottom"/>
            <w:hideMark/>
          </w:tcPr>
          <w:p w:rsidR="00167934" w:rsidRPr="00167934" w:rsidRDefault="00167934" w:rsidP="00167934">
            <w:pPr>
              <w:spacing w:after="0" w:line="240" w:lineRule="auto"/>
              <w:ind w:firstLineChars="200" w:firstLine="320"/>
              <w:rPr>
                <w:rFonts w:ascii="Calibri" w:eastAsia="Times New Roman" w:hAnsi="Calibri" w:cs="Calibri"/>
                <w:color w:val="000000"/>
                <w:sz w:val="16"/>
              </w:rPr>
            </w:pPr>
            <w:r w:rsidRPr="00167934">
              <w:rPr>
                <w:rFonts w:ascii="Calibri" w:eastAsia="Times New Roman" w:hAnsi="Calibri" w:cs="Calibri"/>
                <w:color w:val="000000"/>
                <w:sz w:val="16"/>
              </w:rPr>
              <w:t>North Central</w:t>
            </w:r>
          </w:p>
        </w:tc>
        <w:tc>
          <w:tcPr>
            <w:tcW w:w="66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87</w:t>
            </w:r>
          </w:p>
        </w:tc>
        <w:tc>
          <w:tcPr>
            <w:tcW w:w="592"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64</w:t>
            </w:r>
          </w:p>
        </w:tc>
        <w:tc>
          <w:tcPr>
            <w:tcW w:w="1047"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78</w:t>
            </w:r>
          </w:p>
        </w:tc>
        <w:tc>
          <w:tcPr>
            <w:tcW w:w="937"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20</w:t>
            </w:r>
          </w:p>
        </w:tc>
        <w:tc>
          <w:tcPr>
            <w:tcW w:w="1006"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61</w:t>
            </w:r>
          </w:p>
        </w:tc>
        <w:tc>
          <w:tcPr>
            <w:tcW w:w="598"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85</w:t>
            </w:r>
          </w:p>
        </w:tc>
        <w:tc>
          <w:tcPr>
            <w:tcW w:w="73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83</w:t>
            </w:r>
          </w:p>
        </w:tc>
        <w:tc>
          <w:tcPr>
            <w:tcW w:w="666"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31</w:t>
            </w:r>
          </w:p>
        </w:tc>
        <w:tc>
          <w:tcPr>
            <w:tcW w:w="73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18</w:t>
            </w:r>
          </w:p>
        </w:tc>
        <w:tc>
          <w:tcPr>
            <w:tcW w:w="968"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2</w:t>
            </w:r>
          </w:p>
        </w:tc>
        <w:tc>
          <w:tcPr>
            <w:tcW w:w="59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16</w:t>
            </w:r>
          </w:p>
        </w:tc>
        <w:tc>
          <w:tcPr>
            <w:tcW w:w="1220"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12</w:t>
            </w:r>
          </w:p>
        </w:tc>
        <w:tc>
          <w:tcPr>
            <w:tcW w:w="1299" w:type="dxa"/>
            <w:tcBorders>
              <w:top w:val="nil"/>
              <w:left w:val="single" w:sz="4" w:space="0" w:color="auto"/>
              <w:bottom w:val="nil"/>
              <w:right w:val="single" w:sz="4" w:space="0" w:color="auto"/>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45</w:t>
            </w:r>
          </w:p>
        </w:tc>
      </w:tr>
      <w:tr w:rsidR="008A7EB1" w:rsidRPr="00167934" w:rsidTr="008A7EB1">
        <w:trPr>
          <w:trHeight w:val="72"/>
        </w:trPr>
        <w:tc>
          <w:tcPr>
            <w:tcW w:w="1887" w:type="dxa"/>
            <w:tcBorders>
              <w:top w:val="nil"/>
              <w:left w:val="single" w:sz="4" w:space="0" w:color="auto"/>
              <w:bottom w:val="nil"/>
              <w:right w:val="single" w:sz="4" w:space="0" w:color="auto"/>
            </w:tcBorders>
            <w:shd w:val="clear" w:color="auto" w:fill="auto"/>
            <w:noWrap/>
            <w:vAlign w:val="bottom"/>
            <w:hideMark/>
          </w:tcPr>
          <w:p w:rsidR="00167934" w:rsidRPr="00167934" w:rsidRDefault="00167934" w:rsidP="00167934">
            <w:pPr>
              <w:spacing w:after="0" w:line="240" w:lineRule="auto"/>
              <w:ind w:firstLineChars="200" w:firstLine="320"/>
              <w:rPr>
                <w:rFonts w:ascii="Calibri" w:eastAsia="Times New Roman" w:hAnsi="Calibri" w:cs="Calibri"/>
                <w:color w:val="000000"/>
                <w:sz w:val="16"/>
              </w:rPr>
            </w:pPr>
            <w:r w:rsidRPr="00167934">
              <w:rPr>
                <w:rFonts w:ascii="Calibri" w:eastAsia="Times New Roman" w:hAnsi="Calibri" w:cs="Calibri"/>
                <w:color w:val="000000"/>
                <w:sz w:val="16"/>
              </w:rPr>
              <w:t>South</w:t>
            </w:r>
          </w:p>
        </w:tc>
        <w:tc>
          <w:tcPr>
            <w:tcW w:w="66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86</w:t>
            </w:r>
          </w:p>
        </w:tc>
        <w:tc>
          <w:tcPr>
            <w:tcW w:w="592"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60</w:t>
            </w:r>
          </w:p>
        </w:tc>
        <w:tc>
          <w:tcPr>
            <w:tcW w:w="1047"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75</w:t>
            </w:r>
          </w:p>
        </w:tc>
        <w:tc>
          <w:tcPr>
            <w:tcW w:w="937"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19</w:t>
            </w:r>
          </w:p>
        </w:tc>
        <w:tc>
          <w:tcPr>
            <w:tcW w:w="1006"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53</w:t>
            </w:r>
          </w:p>
        </w:tc>
        <w:tc>
          <w:tcPr>
            <w:tcW w:w="598"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71</w:t>
            </w:r>
          </w:p>
        </w:tc>
        <w:tc>
          <w:tcPr>
            <w:tcW w:w="73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69</w:t>
            </w:r>
          </w:p>
        </w:tc>
        <w:tc>
          <w:tcPr>
            <w:tcW w:w="666"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26</w:t>
            </w:r>
          </w:p>
        </w:tc>
        <w:tc>
          <w:tcPr>
            <w:tcW w:w="73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12</w:t>
            </w:r>
          </w:p>
        </w:tc>
        <w:tc>
          <w:tcPr>
            <w:tcW w:w="968"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2</w:t>
            </w:r>
          </w:p>
        </w:tc>
        <w:tc>
          <w:tcPr>
            <w:tcW w:w="59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17</w:t>
            </w:r>
          </w:p>
        </w:tc>
        <w:tc>
          <w:tcPr>
            <w:tcW w:w="1220"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12</w:t>
            </w:r>
          </w:p>
        </w:tc>
        <w:tc>
          <w:tcPr>
            <w:tcW w:w="1299" w:type="dxa"/>
            <w:tcBorders>
              <w:top w:val="nil"/>
              <w:left w:val="single" w:sz="4" w:space="0" w:color="auto"/>
              <w:bottom w:val="nil"/>
              <w:right w:val="single" w:sz="4" w:space="0" w:color="auto"/>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54</w:t>
            </w:r>
          </w:p>
        </w:tc>
      </w:tr>
      <w:tr w:rsidR="008A7EB1" w:rsidRPr="00167934" w:rsidTr="008A7EB1">
        <w:trPr>
          <w:trHeight w:val="72"/>
        </w:trPr>
        <w:tc>
          <w:tcPr>
            <w:tcW w:w="1887" w:type="dxa"/>
            <w:tcBorders>
              <w:top w:val="nil"/>
              <w:left w:val="single" w:sz="4" w:space="0" w:color="auto"/>
              <w:bottom w:val="single" w:sz="4" w:space="0" w:color="auto"/>
              <w:right w:val="single" w:sz="4" w:space="0" w:color="auto"/>
            </w:tcBorders>
            <w:shd w:val="clear" w:color="auto" w:fill="auto"/>
            <w:noWrap/>
            <w:vAlign w:val="bottom"/>
            <w:hideMark/>
          </w:tcPr>
          <w:p w:rsidR="00167934" w:rsidRPr="00167934" w:rsidRDefault="00167934" w:rsidP="00167934">
            <w:pPr>
              <w:spacing w:after="0" w:line="240" w:lineRule="auto"/>
              <w:ind w:firstLineChars="200" w:firstLine="320"/>
              <w:rPr>
                <w:rFonts w:ascii="Calibri" w:eastAsia="Times New Roman" w:hAnsi="Calibri" w:cs="Calibri"/>
                <w:color w:val="000000"/>
                <w:sz w:val="16"/>
              </w:rPr>
            </w:pPr>
            <w:r w:rsidRPr="00167934">
              <w:rPr>
                <w:rFonts w:ascii="Calibri" w:eastAsia="Times New Roman" w:hAnsi="Calibri" w:cs="Calibri"/>
                <w:color w:val="000000"/>
                <w:sz w:val="16"/>
              </w:rPr>
              <w:t>West</w:t>
            </w:r>
          </w:p>
        </w:tc>
        <w:tc>
          <w:tcPr>
            <w:tcW w:w="665" w:type="dxa"/>
            <w:tcBorders>
              <w:top w:val="nil"/>
              <w:left w:val="nil"/>
              <w:bottom w:val="single" w:sz="4" w:space="0" w:color="auto"/>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86</w:t>
            </w:r>
          </w:p>
        </w:tc>
        <w:tc>
          <w:tcPr>
            <w:tcW w:w="592" w:type="dxa"/>
            <w:tcBorders>
              <w:top w:val="nil"/>
              <w:left w:val="nil"/>
              <w:bottom w:val="single" w:sz="4" w:space="0" w:color="auto"/>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55</w:t>
            </w:r>
          </w:p>
        </w:tc>
        <w:tc>
          <w:tcPr>
            <w:tcW w:w="1047" w:type="dxa"/>
            <w:tcBorders>
              <w:top w:val="nil"/>
              <w:left w:val="nil"/>
              <w:bottom w:val="single" w:sz="4" w:space="0" w:color="auto"/>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80</w:t>
            </w:r>
          </w:p>
        </w:tc>
        <w:tc>
          <w:tcPr>
            <w:tcW w:w="937" w:type="dxa"/>
            <w:tcBorders>
              <w:top w:val="nil"/>
              <w:left w:val="nil"/>
              <w:bottom w:val="single" w:sz="4" w:space="0" w:color="auto"/>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18</w:t>
            </w:r>
          </w:p>
        </w:tc>
        <w:tc>
          <w:tcPr>
            <w:tcW w:w="1006" w:type="dxa"/>
            <w:tcBorders>
              <w:top w:val="nil"/>
              <w:left w:val="nil"/>
              <w:bottom w:val="single" w:sz="4" w:space="0" w:color="auto"/>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48</w:t>
            </w:r>
          </w:p>
        </w:tc>
        <w:tc>
          <w:tcPr>
            <w:tcW w:w="598" w:type="dxa"/>
            <w:tcBorders>
              <w:top w:val="nil"/>
              <w:left w:val="nil"/>
              <w:bottom w:val="single" w:sz="4" w:space="0" w:color="auto"/>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84</w:t>
            </w:r>
          </w:p>
        </w:tc>
        <w:tc>
          <w:tcPr>
            <w:tcW w:w="735" w:type="dxa"/>
            <w:tcBorders>
              <w:top w:val="nil"/>
              <w:left w:val="nil"/>
              <w:bottom w:val="single" w:sz="4" w:space="0" w:color="auto"/>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84</w:t>
            </w:r>
          </w:p>
        </w:tc>
        <w:tc>
          <w:tcPr>
            <w:tcW w:w="666" w:type="dxa"/>
            <w:tcBorders>
              <w:top w:val="nil"/>
              <w:left w:val="nil"/>
              <w:bottom w:val="single" w:sz="4" w:space="0" w:color="auto"/>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33</w:t>
            </w:r>
          </w:p>
        </w:tc>
        <w:tc>
          <w:tcPr>
            <w:tcW w:w="735" w:type="dxa"/>
            <w:tcBorders>
              <w:top w:val="nil"/>
              <w:left w:val="nil"/>
              <w:bottom w:val="single" w:sz="4" w:space="0" w:color="auto"/>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21</w:t>
            </w:r>
          </w:p>
        </w:tc>
        <w:tc>
          <w:tcPr>
            <w:tcW w:w="968" w:type="dxa"/>
            <w:tcBorders>
              <w:top w:val="nil"/>
              <w:left w:val="nil"/>
              <w:bottom w:val="single" w:sz="4" w:space="0" w:color="auto"/>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3</w:t>
            </w:r>
          </w:p>
        </w:tc>
        <w:tc>
          <w:tcPr>
            <w:tcW w:w="595" w:type="dxa"/>
            <w:tcBorders>
              <w:top w:val="nil"/>
              <w:left w:val="nil"/>
              <w:bottom w:val="single" w:sz="4" w:space="0" w:color="auto"/>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18</w:t>
            </w:r>
          </w:p>
        </w:tc>
        <w:tc>
          <w:tcPr>
            <w:tcW w:w="1220" w:type="dxa"/>
            <w:tcBorders>
              <w:top w:val="nil"/>
              <w:left w:val="nil"/>
              <w:bottom w:val="single" w:sz="4" w:space="0" w:color="auto"/>
              <w:right w:val="nil"/>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15</w:t>
            </w:r>
          </w:p>
        </w:tc>
        <w:tc>
          <w:tcPr>
            <w:tcW w:w="1299" w:type="dxa"/>
            <w:tcBorders>
              <w:top w:val="nil"/>
              <w:left w:val="single" w:sz="4" w:space="0" w:color="auto"/>
              <w:bottom w:val="single" w:sz="4" w:space="0" w:color="auto"/>
              <w:right w:val="single" w:sz="4" w:space="0" w:color="auto"/>
            </w:tcBorders>
            <w:shd w:val="clear" w:color="auto" w:fill="auto"/>
            <w:noWrap/>
            <w:vAlign w:val="bottom"/>
            <w:hideMark/>
          </w:tcPr>
          <w:p w:rsidR="00167934" w:rsidRPr="00167934" w:rsidRDefault="00167934" w:rsidP="00167934">
            <w:pPr>
              <w:spacing w:after="0" w:line="240" w:lineRule="auto"/>
              <w:jc w:val="center"/>
              <w:rPr>
                <w:rFonts w:ascii="Calibri" w:eastAsia="Times New Roman" w:hAnsi="Calibri" w:cs="Calibri"/>
                <w:color w:val="000000"/>
                <w:sz w:val="16"/>
              </w:rPr>
            </w:pPr>
            <w:r w:rsidRPr="00167934">
              <w:rPr>
                <w:rFonts w:ascii="Calibri" w:eastAsia="Times New Roman" w:hAnsi="Calibri" w:cs="Calibri"/>
                <w:color w:val="000000"/>
                <w:sz w:val="16"/>
              </w:rPr>
              <w:t>54</w:t>
            </w:r>
          </w:p>
        </w:tc>
      </w:tr>
      <w:tr w:rsidR="008A7EB1" w:rsidRPr="00167934" w:rsidTr="008A7EB1">
        <w:trPr>
          <w:trHeight w:val="72"/>
        </w:trPr>
        <w:tc>
          <w:tcPr>
            <w:tcW w:w="4191" w:type="dxa"/>
            <w:gridSpan w:val="4"/>
            <w:tcBorders>
              <w:top w:val="nil"/>
              <w:left w:val="nil"/>
              <w:bottom w:val="nil"/>
              <w:right w:val="nil"/>
            </w:tcBorders>
            <w:shd w:val="clear" w:color="auto" w:fill="auto"/>
            <w:noWrap/>
            <w:vAlign w:val="bottom"/>
            <w:hideMark/>
          </w:tcPr>
          <w:p w:rsidR="00167934" w:rsidRPr="00167934" w:rsidRDefault="00167934" w:rsidP="00167934">
            <w:pPr>
              <w:spacing w:after="0" w:line="240" w:lineRule="auto"/>
              <w:rPr>
                <w:rFonts w:ascii="Calibri" w:eastAsia="Times New Roman" w:hAnsi="Calibri" w:cs="Calibri"/>
                <w:color w:val="000000"/>
                <w:sz w:val="16"/>
              </w:rPr>
            </w:pPr>
            <w:r w:rsidRPr="00167934">
              <w:rPr>
                <w:rFonts w:ascii="Calibri" w:eastAsia="Times New Roman" w:hAnsi="Calibri" w:cs="Calibri"/>
                <w:color w:val="000000"/>
                <w:sz w:val="16"/>
              </w:rPr>
              <w:t>1.  No cases reported or less than 1/2 of 1 per cent.</w:t>
            </w:r>
          </w:p>
        </w:tc>
        <w:tc>
          <w:tcPr>
            <w:tcW w:w="937"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rPr>
                <w:rFonts w:ascii="Calibri" w:eastAsia="Times New Roman" w:hAnsi="Calibri" w:cs="Calibri"/>
                <w:color w:val="000000"/>
                <w:sz w:val="16"/>
              </w:rPr>
            </w:pPr>
          </w:p>
        </w:tc>
        <w:tc>
          <w:tcPr>
            <w:tcW w:w="1006"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rPr>
                <w:rFonts w:ascii="Times New Roman" w:eastAsia="Times New Roman" w:hAnsi="Times New Roman" w:cs="Times New Roman"/>
                <w:sz w:val="16"/>
                <w:szCs w:val="20"/>
              </w:rPr>
            </w:pPr>
          </w:p>
        </w:tc>
        <w:tc>
          <w:tcPr>
            <w:tcW w:w="598"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rPr>
                <w:rFonts w:ascii="Times New Roman" w:eastAsia="Times New Roman" w:hAnsi="Times New Roman" w:cs="Times New Roman"/>
                <w:sz w:val="16"/>
                <w:szCs w:val="20"/>
              </w:rPr>
            </w:pPr>
          </w:p>
        </w:tc>
        <w:tc>
          <w:tcPr>
            <w:tcW w:w="73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rPr>
                <w:rFonts w:ascii="Times New Roman" w:eastAsia="Times New Roman" w:hAnsi="Times New Roman" w:cs="Times New Roman"/>
                <w:sz w:val="16"/>
                <w:szCs w:val="20"/>
              </w:rPr>
            </w:pPr>
          </w:p>
        </w:tc>
        <w:tc>
          <w:tcPr>
            <w:tcW w:w="666"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rPr>
                <w:rFonts w:ascii="Times New Roman" w:eastAsia="Times New Roman" w:hAnsi="Times New Roman" w:cs="Times New Roman"/>
                <w:sz w:val="16"/>
                <w:szCs w:val="20"/>
              </w:rPr>
            </w:pPr>
          </w:p>
        </w:tc>
        <w:tc>
          <w:tcPr>
            <w:tcW w:w="73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rPr>
                <w:rFonts w:ascii="Times New Roman" w:eastAsia="Times New Roman" w:hAnsi="Times New Roman" w:cs="Times New Roman"/>
                <w:sz w:val="16"/>
                <w:szCs w:val="20"/>
              </w:rPr>
            </w:pPr>
          </w:p>
        </w:tc>
        <w:tc>
          <w:tcPr>
            <w:tcW w:w="968"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rPr>
                <w:rFonts w:ascii="Times New Roman" w:eastAsia="Times New Roman" w:hAnsi="Times New Roman" w:cs="Times New Roman"/>
                <w:sz w:val="16"/>
                <w:szCs w:val="20"/>
              </w:rPr>
            </w:pPr>
          </w:p>
        </w:tc>
        <w:tc>
          <w:tcPr>
            <w:tcW w:w="59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rPr>
                <w:rFonts w:ascii="Times New Roman" w:eastAsia="Times New Roman" w:hAnsi="Times New Roman" w:cs="Times New Roman"/>
                <w:sz w:val="16"/>
                <w:szCs w:val="20"/>
              </w:rPr>
            </w:pPr>
          </w:p>
        </w:tc>
        <w:tc>
          <w:tcPr>
            <w:tcW w:w="1220"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rPr>
                <w:rFonts w:ascii="Times New Roman" w:eastAsia="Times New Roman" w:hAnsi="Times New Roman" w:cs="Times New Roman"/>
                <w:sz w:val="16"/>
                <w:szCs w:val="20"/>
              </w:rPr>
            </w:pPr>
          </w:p>
        </w:tc>
        <w:tc>
          <w:tcPr>
            <w:tcW w:w="1299"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rPr>
                <w:rFonts w:ascii="Times New Roman" w:eastAsia="Times New Roman" w:hAnsi="Times New Roman" w:cs="Times New Roman"/>
                <w:sz w:val="16"/>
                <w:szCs w:val="20"/>
              </w:rPr>
            </w:pPr>
          </w:p>
        </w:tc>
      </w:tr>
      <w:tr w:rsidR="008A7EB1" w:rsidRPr="00167934" w:rsidTr="008A7EB1">
        <w:trPr>
          <w:trHeight w:val="72"/>
        </w:trPr>
        <w:tc>
          <w:tcPr>
            <w:tcW w:w="8133" w:type="dxa"/>
            <w:gridSpan w:val="9"/>
            <w:tcBorders>
              <w:top w:val="nil"/>
              <w:left w:val="nil"/>
              <w:bottom w:val="nil"/>
              <w:right w:val="nil"/>
            </w:tcBorders>
            <w:shd w:val="clear" w:color="auto" w:fill="auto"/>
            <w:noWrap/>
            <w:vAlign w:val="bottom"/>
            <w:hideMark/>
          </w:tcPr>
          <w:p w:rsidR="00167934" w:rsidRPr="00167934" w:rsidRDefault="00167934" w:rsidP="00167934">
            <w:pPr>
              <w:spacing w:after="0" w:line="240" w:lineRule="auto"/>
              <w:rPr>
                <w:rFonts w:ascii="Calibri" w:eastAsia="Times New Roman" w:hAnsi="Calibri" w:cs="Calibri"/>
                <w:color w:val="000000"/>
                <w:sz w:val="16"/>
              </w:rPr>
            </w:pPr>
            <w:r w:rsidRPr="00167934">
              <w:rPr>
                <w:rFonts w:ascii="Calibri" w:eastAsia="Times New Roman" w:hAnsi="Calibri" w:cs="Calibri"/>
                <w:color w:val="000000"/>
                <w:sz w:val="16"/>
              </w:rPr>
              <w:t>Note.--All data are preliminary and are subject to revision.   Details may not add to totals because of rounding.</w:t>
            </w:r>
          </w:p>
        </w:tc>
        <w:tc>
          <w:tcPr>
            <w:tcW w:w="73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rPr>
                <w:rFonts w:ascii="Calibri" w:eastAsia="Times New Roman" w:hAnsi="Calibri" w:cs="Calibri"/>
                <w:color w:val="000000"/>
                <w:sz w:val="16"/>
              </w:rPr>
            </w:pPr>
          </w:p>
        </w:tc>
        <w:tc>
          <w:tcPr>
            <w:tcW w:w="968"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rPr>
                <w:rFonts w:ascii="Times New Roman" w:eastAsia="Times New Roman" w:hAnsi="Times New Roman" w:cs="Times New Roman"/>
                <w:sz w:val="16"/>
                <w:szCs w:val="20"/>
              </w:rPr>
            </w:pPr>
          </w:p>
        </w:tc>
        <w:tc>
          <w:tcPr>
            <w:tcW w:w="595"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rPr>
                <w:rFonts w:ascii="Times New Roman" w:eastAsia="Times New Roman" w:hAnsi="Times New Roman" w:cs="Times New Roman"/>
                <w:sz w:val="16"/>
                <w:szCs w:val="20"/>
              </w:rPr>
            </w:pPr>
          </w:p>
        </w:tc>
        <w:tc>
          <w:tcPr>
            <w:tcW w:w="1220"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rPr>
                <w:rFonts w:ascii="Times New Roman" w:eastAsia="Times New Roman" w:hAnsi="Times New Roman" w:cs="Times New Roman"/>
                <w:sz w:val="16"/>
                <w:szCs w:val="20"/>
              </w:rPr>
            </w:pPr>
          </w:p>
        </w:tc>
        <w:tc>
          <w:tcPr>
            <w:tcW w:w="1299" w:type="dxa"/>
            <w:tcBorders>
              <w:top w:val="nil"/>
              <w:left w:val="nil"/>
              <w:bottom w:val="nil"/>
              <w:right w:val="nil"/>
            </w:tcBorders>
            <w:shd w:val="clear" w:color="auto" w:fill="auto"/>
            <w:noWrap/>
            <w:vAlign w:val="bottom"/>
            <w:hideMark/>
          </w:tcPr>
          <w:p w:rsidR="00167934" w:rsidRPr="00167934" w:rsidRDefault="00167934" w:rsidP="00167934">
            <w:pPr>
              <w:spacing w:after="0" w:line="240" w:lineRule="auto"/>
              <w:rPr>
                <w:rFonts w:ascii="Times New Roman" w:eastAsia="Times New Roman" w:hAnsi="Times New Roman" w:cs="Times New Roman"/>
                <w:sz w:val="16"/>
                <w:szCs w:val="20"/>
              </w:rPr>
            </w:pPr>
          </w:p>
        </w:tc>
      </w:tr>
    </w:tbl>
    <w:p w:rsidR="00167934" w:rsidRDefault="00167934" w:rsidP="002642D5">
      <w:pPr>
        <w:rPr>
          <w:rFonts w:ascii="Times New Roman" w:hAnsi="Times New Roman" w:cs="Times New Roman"/>
          <w:sz w:val="24"/>
        </w:rPr>
      </w:pPr>
    </w:p>
    <w:p w:rsidR="00167934" w:rsidRDefault="00167934">
      <w:pPr>
        <w:rPr>
          <w:rFonts w:ascii="Times New Roman" w:hAnsi="Times New Roman" w:cs="Times New Roman"/>
          <w:sz w:val="24"/>
        </w:rPr>
      </w:pPr>
      <w:r>
        <w:rPr>
          <w:rFonts w:ascii="Times New Roman" w:hAnsi="Times New Roman" w:cs="Times New Roman"/>
          <w:sz w:val="24"/>
        </w:rPr>
        <w:br w:type="page"/>
      </w:r>
    </w:p>
    <w:tbl>
      <w:tblPr>
        <w:tblW w:w="12950" w:type="dxa"/>
        <w:tblCellMar>
          <w:left w:w="72" w:type="dxa"/>
          <w:right w:w="72" w:type="dxa"/>
        </w:tblCellMar>
        <w:tblLook w:val="04A0" w:firstRow="1" w:lastRow="0" w:firstColumn="1" w:lastColumn="0" w:noHBand="0" w:noVBand="1"/>
      </w:tblPr>
      <w:tblGrid>
        <w:gridCol w:w="1462"/>
        <w:gridCol w:w="883"/>
        <w:gridCol w:w="717"/>
        <w:gridCol w:w="709"/>
        <w:gridCol w:w="908"/>
        <w:gridCol w:w="876"/>
        <w:gridCol w:w="900"/>
        <w:gridCol w:w="842"/>
        <w:gridCol w:w="647"/>
        <w:gridCol w:w="842"/>
        <w:gridCol w:w="725"/>
        <w:gridCol w:w="944"/>
        <w:gridCol w:w="725"/>
        <w:gridCol w:w="961"/>
        <w:gridCol w:w="809"/>
      </w:tblGrid>
      <w:tr w:rsidR="00167934" w:rsidRPr="008A7EB1" w:rsidTr="003834C0">
        <w:trPr>
          <w:trHeight w:val="72"/>
        </w:trPr>
        <w:tc>
          <w:tcPr>
            <w:tcW w:w="12950" w:type="dxa"/>
            <w:gridSpan w:val="15"/>
            <w:tcBorders>
              <w:top w:val="single" w:sz="4" w:space="0" w:color="auto"/>
              <w:left w:val="single" w:sz="4" w:space="0" w:color="auto"/>
              <w:bottom w:val="nil"/>
              <w:right w:val="single" w:sz="4" w:space="0" w:color="000000"/>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b/>
                <w:bCs/>
                <w:color w:val="000000"/>
                <w:sz w:val="16"/>
                <w:szCs w:val="16"/>
              </w:rPr>
            </w:pPr>
            <w:r w:rsidRPr="008A7EB1">
              <w:rPr>
                <w:rFonts w:ascii="Calibri" w:eastAsia="Times New Roman" w:hAnsi="Calibri" w:cs="Calibri"/>
                <w:b/>
                <w:bCs/>
                <w:color w:val="000000"/>
                <w:sz w:val="16"/>
                <w:szCs w:val="16"/>
              </w:rPr>
              <w:lastRenderedPageBreak/>
              <w:t>Supplementary Table 2.  Composition of Net Worth, December 31, 1962</w:t>
            </w:r>
          </w:p>
        </w:tc>
      </w:tr>
      <w:tr w:rsidR="00167934" w:rsidRPr="008A7EB1" w:rsidTr="003834C0">
        <w:trPr>
          <w:trHeight w:val="72"/>
        </w:trPr>
        <w:tc>
          <w:tcPr>
            <w:tcW w:w="12950" w:type="dxa"/>
            <w:gridSpan w:val="15"/>
            <w:tcBorders>
              <w:top w:val="nil"/>
              <w:left w:val="single" w:sz="4" w:space="0" w:color="auto"/>
              <w:bottom w:val="nil"/>
              <w:right w:val="single" w:sz="4" w:space="0" w:color="000000"/>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B. Mean amount of specified assets or debt held by all families in group--Families grouped by size of net worth, income, etc.</w:t>
            </w:r>
          </w:p>
        </w:tc>
      </w:tr>
      <w:tr w:rsidR="00167934" w:rsidRPr="008A7EB1" w:rsidTr="003834C0">
        <w:trPr>
          <w:trHeight w:val="72"/>
        </w:trPr>
        <w:tc>
          <w:tcPr>
            <w:tcW w:w="12950" w:type="dxa"/>
            <w:gridSpan w:val="15"/>
            <w:tcBorders>
              <w:top w:val="nil"/>
              <w:left w:val="single" w:sz="4" w:space="0" w:color="auto"/>
              <w:bottom w:val="single" w:sz="4" w:space="0" w:color="auto"/>
              <w:right w:val="single" w:sz="4" w:space="0" w:color="000000"/>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(In dollars)</w:t>
            </w:r>
          </w:p>
        </w:tc>
      </w:tr>
      <w:tr w:rsidR="00270E14" w:rsidRPr="008A7EB1" w:rsidTr="003834C0">
        <w:trPr>
          <w:trHeight w:val="72"/>
        </w:trPr>
        <w:tc>
          <w:tcPr>
            <w:tcW w:w="1462" w:type="dxa"/>
            <w:vMerge w:val="restart"/>
            <w:tcBorders>
              <w:top w:val="nil"/>
              <w:left w:val="single" w:sz="4" w:space="0" w:color="auto"/>
              <w:bottom w:val="single" w:sz="4" w:space="0" w:color="auto"/>
              <w:right w:val="single" w:sz="4" w:space="0" w:color="auto"/>
            </w:tcBorders>
            <w:shd w:val="clear" w:color="auto" w:fill="auto"/>
            <w:vAlign w:val="center"/>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Group characteristic</w:t>
            </w:r>
          </w:p>
        </w:tc>
        <w:tc>
          <w:tcPr>
            <w:tcW w:w="883" w:type="dxa"/>
            <w:vMerge w:val="restart"/>
            <w:tcBorders>
              <w:top w:val="nil"/>
              <w:left w:val="single" w:sz="4" w:space="0" w:color="auto"/>
              <w:bottom w:val="single" w:sz="4" w:space="0" w:color="auto"/>
              <w:right w:val="single" w:sz="4" w:space="0" w:color="auto"/>
            </w:tcBorders>
            <w:shd w:val="clear" w:color="auto" w:fill="auto"/>
            <w:vAlign w:val="center"/>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Total net worth</w:t>
            </w:r>
          </w:p>
        </w:tc>
        <w:tc>
          <w:tcPr>
            <w:tcW w:w="2334" w:type="dxa"/>
            <w:gridSpan w:val="3"/>
            <w:tcBorders>
              <w:top w:val="single" w:sz="4" w:space="0" w:color="auto"/>
              <w:left w:val="single" w:sz="4" w:space="0" w:color="auto"/>
              <w:bottom w:val="single" w:sz="4" w:space="0" w:color="auto"/>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Tangible assets</w:t>
            </w:r>
          </w:p>
        </w:tc>
        <w:tc>
          <w:tcPr>
            <w:tcW w:w="876" w:type="dxa"/>
            <w:vMerge w:val="restart"/>
            <w:tcBorders>
              <w:top w:val="nil"/>
              <w:left w:val="single" w:sz="4" w:space="0" w:color="auto"/>
              <w:bottom w:val="single" w:sz="4" w:space="0" w:color="auto"/>
              <w:right w:val="single" w:sz="4" w:space="0" w:color="auto"/>
            </w:tcBorders>
            <w:shd w:val="clear" w:color="auto" w:fill="auto"/>
            <w:vAlign w:val="center"/>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Business, profession (farm and nonfarm)</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Life insurance, annuities, retirement plans</w:t>
            </w:r>
          </w:p>
        </w:tc>
        <w:tc>
          <w:tcPr>
            <w:tcW w:w="4725" w:type="dxa"/>
            <w:gridSpan w:val="6"/>
            <w:tcBorders>
              <w:top w:val="single" w:sz="4" w:space="0" w:color="auto"/>
              <w:left w:val="nil"/>
              <w:bottom w:val="single" w:sz="4" w:space="0" w:color="auto"/>
              <w:right w:val="single" w:sz="4" w:space="0" w:color="000000"/>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Liquid and investment assets</w:t>
            </w:r>
          </w:p>
        </w:tc>
        <w:tc>
          <w:tcPr>
            <w:tcW w:w="961" w:type="dxa"/>
            <w:vMerge w:val="restart"/>
            <w:tcBorders>
              <w:top w:val="nil"/>
              <w:left w:val="single" w:sz="4" w:space="0" w:color="auto"/>
              <w:bottom w:val="single" w:sz="4" w:space="0" w:color="auto"/>
              <w:right w:val="single" w:sz="4" w:space="0" w:color="auto"/>
            </w:tcBorders>
            <w:shd w:val="clear" w:color="auto" w:fill="auto"/>
            <w:vAlign w:val="center"/>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Miscel-laneous assets</w:t>
            </w:r>
          </w:p>
        </w:tc>
        <w:tc>
          <w:tcPr>
            <w:tcW w:w="809" w:type="dxa"/>
            <w:vMerge w:val="restart"/>
            <w:tcBorders>
              <w:top w:val="nil"/>
              <w:left w:val="single" w:sz="4" w:space="0" w:color="auto"/>
              <w:bottom w:val="single" w:sz="4" w:space="0" w:color="auto"/>
              <w:right w:val="single" w:sz="4" w:space="0" w:color="auto"/>
            </w:tcBorders>
            <w:shd w:val="clear" w:color="auto" w:fill="auto"/>
            <w:vAlign w:val="center"/>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Personal debt (excludes auto)</w:t>
            </w:r>
          </w:p>
        </w:tc>
      </w:tr>
      <w:tr w:rsidR="00270E14" w:rsidRPr="008A7EB1" w:rsidTr="003834C0">
        <w:trPr>
          <w:trHeight w:val="72"/>
        </w:trPr>
        <w:tc>
          <w:tcPr>
            <w:tcW w:w="1462" w:type="dxa"/>
            <w:vMerge/>
            <w:tcBorders>
              <w:top w:val="single" w:sz="4" w:space="0" w:color="auto"/>
              <w:left w:val="single" w:sz="4" w:space="0" w:color="auto"/>
              <w:bottom w:val="single" w:sz="4" w:space="0" w:color="auto"/>
              <w:right w:val="single" w:sz="4" w:space="0" w:color="auto"/>
            </w:tcBorders>
            <w:vAlign w:val="center"/>
            <w:hideMark/>
          </w:tcPr>
          <w:p w:rsidR="00167934" w:rsidRPr="008A7EB1" w:rsidRDefault="00167934" w:rsidP="00167934">
            <w:pPr>
              <w:spacing w:after="0" w:line="240" w:lineRule="auto"/>
              <w:rPr>
                <w:rFonts w:ascii="Calibri" w:eastAsia="Times New Roman" w:hAnsi="Calibri" w:cs="Calibri"/>
                <w:color w:val="000000"/>
                <w:sz w:val="16"/>
                <w:szCs w:val="16"/>
              </w:rPr>
            </w:pPr>
          </w:p>
        </w:tc>
        <w:tc>
          <w:tcPr>
            <w:tcW w:w="883" w:type="dxa"/>
            <w:vMerge/>
            <w:tcBorders>
              <w:top w:val="single" w:sz="4" w:space="0" w:color="auto"/>
              <w:left w:val="single" w:sz="4" w:space="0" w:color="auto"/>
              <w:bottom w:val="single" w:sz="4" w:space="0" w:color="auto"/>
              <w:right w:val="single" w:sz="4" w:space="0" w:color="auto"/>
            </w:tcBorders>
            <w:vAlign w:val="center"/>
            <w:hideMark/>
          </w:tcPr>
          <w:p w:rsidR="00167934" w:rsidRPr="008A7EB1" w:rsidRDefault="00167934" w:rsidP="00167934">
            <w:pPr>
              <w:spacing w:after="0" w:line="240" w:lineRule="auto"/>
              <w:rPr>
                <w:rFonts w:ascii="Calibri" w:eastAsia="Times New Roman" w:hAnsi="Calibri" w:cs="Calibri"/>
                <w:color w:val="000000"/>
                <w:sz w:val="16"/>
                <w:szCs w:val="16"/>
              </w:rPr>
            </w:pPr>
          </w:p>
        </w:tc>
        <w:tc>
          <w:tcPr>
            <w:tcW w:w="7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All</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Own home</w:t>
            </w:r>
          </w:p>
        </w:tc>
        <w:tc>
          <w:tcPr>
            <w:tcW w:w="9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Automobile</w:t>
            </w:r>
          </w:p>
        </w:tc>
        <w:tc>
          <w:tcPr>
            <w:tcW w:w="876" w:type="dxa"/>
            <w:vMerge/>
            <w:tcBorders>
              <w:top w:val="single" w:sz="4" w:space="0" w:color="auto"/>
              <w:left w:val="single" w:sz="4" w:space="0" w:color="auto"/>
              <w:bottom w:val="single" w:sz="4" w:space="0" w:color="auto"/>
              <w:right w:val="single" w:sz="4" w:space="0" w:color="auto"/>
            </w:tcBorders>
            <w:vAlign w:val="center"/>
            <w:hideMark/>
          </w:tcPr>
          <w:p w:rsidR="00167934" w:rsidRPr="008A7EB1" w:rsidRDefault="00167934" w:rsidP="00167934">
            <w:pPr>
              <w:spacing w:after="0" w:line="240" w:lineRule="auto"/>
              <w:rPr>
                <w:rFonts w:ascii="Calibri" w:eastAsia="Times New Roman" w:hAnsi="Calibri" w:cs="Calibri"/>
                <w:color w:val="000000"/>
                <w:sz w:val="16"/>
                <w:szCs w:val="16"/>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167934" w:rsidRPr="008A7EB1" w:rsidRDefault="00167934" w:rsidP="00167934">
            <w:pPr>
              <w:spacing w:after="0" w:line="240" w:lineRule="auto"/>
              <w:rPr>
                <w:rFonts w:ascii="Calibri" w:eastAsia="Times New Roman" w:hAnsi="Calibri" w:cs="Calibri"/>
                <w:color w:val="000000"/>
                <w:sz w:val="16"/>
                <w:szCs w:val="16"/>
              </w:rPr>
            </w:pPr>
          </w:p>
        </w:tc>
        <w:tc>
          <w:tcPr>
            <w:tcW w:w="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All</w:t>
            </w:r>
          </w:p>
        </w:tc>
        <w:tc>
          <w:tcPr>
            <w:tcW w:w="6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Liquid assets</w:t>
            </w:r>
          </w:p>
        </w:tc>
        <w:tc>
          <w:tcPr>
            <w:tcW w:w="323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Investment assets</w:t>
            </w:r>
          </w:p>
        </w:tc>
        <w:tc>
          <w:tcPr>
            <w:tcW w:w="961" w:type="dxa"/>
            <w:vMerge/>
            <w:tcBorders>
              <w:top w:val="single" w:sz="4" w:space="0" w:color="auto"/>
              <w:left w:val="single" w:sz="4" w:space="0" w:color="auto"/>
              <w:bottom w:val="single" w:sz="4" w:space="0" w:color="auto"/>
              <w:right w:val="single" w:sz="4" w:space="0" w:color="auto"/>
            </w:tcBorders>
            <w:vAlign w:val="center"/>
            <w:hideMark/>
          </w:tcPr>
          <w:p w:rsidR="00167934" w:rsidRPr="008A7EB1" w:rsidRDefault="00167934" w:rsidP="00167934">
            <w:pPr>
              <w:spacing w:after="0" w:line="240" w:lineRule="auto"/>
              <w:rPr>
                <w:rFonts w:ascii="Calibri" w:eastAsia="Times New Roman" w:hAnsi="Calibri" w:cs="Calibri"/>
                <w:color w:val="000000"/>
                <w:sz w:val="16"/>
                <w:szCs w:val="16"/>
              </w:rPr>
            </w:pPr>
          </w:p>
        </w:tc>
        <w:tc>
          <w:tcPr>
            <w:tcW w:w="809" w:type="dxa"/>
            <w:vMerge/>
            <w:tcBorders>
              <w:top w:val="single" w:sz="4" w:space="0" w:color="auto"/>
              <w:left w:val="single" w:sz="4" w:space="0" w:color="auto"/>
              <w:bottom w:val="single" w:sz="4" w:space="0" w:color="auto"/>
              <w:right w:val="single" w:sz="4" w:space="0" w:color="auto"/>
            </w:tcBorders>
            <w:vAlign w:val="center"/>
            <w:hideMark/>
          </w:tcPr>
          <w:p w:rsidR="00167934" w:rsidRPr="008A7EB1" w:rsidRDefault="00167934" w:rsidP="00167934">
            <w:pPr>
              <w:spacing w:after="0" w:line="240" w:lineRule="auto"/>
              <w:rPr>
                <w:rFonts w:ascii="Calibri" w:eastAsia="Times New Roman" w:hAnsi="Calibri" w:cs="Calibri"/>
                <w:color w:val="000000"/>
                <w:sz w:val="16"/>
                <w:szCs w:val="16"/>
              </w:rPr>
            </w:pPr>
          </w:p>
        </w:tc>
      </w:tr>
      <w:tr w:rsidR="00270E14" w:rsidRPr="008A7EB1" w:rsidTr="003834C0">
        <w:trPr>
          <w:trHeight w:val="72"/>
        </w:trPr>
        <w:tc>
          <w:tcPr>
            <w:tcW w:w="1462" w:type="dxa"/>
            <w:vMerge/>
            <w:tcBorders>
              <w:top w:val="single" w:sz="4" w:space="0" w:color="auto"/>
              <w:left w:val="single" w:sz="4" w:space="0" w:color="auto"/>
              <w:bottom w:val="single" w:sz="4" w:space="0" w:color="000000"/>
              <w:right w:val="single" w:sz="4" w:space="0" w:color="auto"/>
            </w:tcBorders>
            <w:vAlign w:val="center"/>
            <w:hideMark/>
          </w:tcPr>
          <w:p w:rsidR="00167934" w:rsidRPr="008A7EB1" w:rsidRDefault="00167934" w:rsidP="00167934">
            <w:pPr>
              <w:spacing w:after="0" w:line="240" w:lineRule="auto"/>
              <w:rPr>
                <w:rFonts w:ascii="Calibri" w:eastAsia="Times New Roman" w:hAnsi="Calibri" w:cs="Calibri"/>
                <w:color w:val="000000"/>
                <w:sz w:val="16"/>
                <w:szCs w:val="16"/>
              </w:rPr>
            </w:pPr>
          </w:p>
        </w:tc>
        <w:tc>
          <w:tcPr>
            <w:tcW w:w="883" w:type="dxa"/>
            <w:vMerge/>
            <w:tcBorders>
              <w:top w:val="single" w:sz="4" w:space="0" w:color="auto"/>
              <w:left w:val="single" w:sz="4" w:space="0" w:color="auto"/>
              <w:bottom w:val="single" w:sz="4" w:space="0" w:color="000000"/>
              <w:right w:val="nil"/>
            </w:tcBorders>
            <w:vAlign w:val="center"/>
            <w:hideMark/>
          </w:tcPr>
          <w:p w:rsidR="00167934" w:rsidRPr="008A7EB1" w:rsidRDefault="00167934" w:rsidP="00167934">
            <w:pPr>
              <w:spacing w:after="0" w:line="240" w:lineRule="auto"/>
              <w:rPr>
                <w:rFonts w:ascii="Calibri" w:eastAsia="Times New Roman" w:hAnsi="Calibri" w:cs="Calibri"/>
                <w:color w:val="000000"/>
                <w:sz w:val="16"/>
                <w:szCs w:val="16"/>
              </w:rPr>
            </w:pPr>
          </w:p>
        </w:tc>
        <w:tc>
          <w:tcPr>
            <w:tcW w:w="717" w:type="dxa"/>
            <w:vMerge/>
            <w:tcBorders>
              <w:left w:val="single" w:sz="4" w:space="0" w:color="auto"/>
              <w:bottom w:val="single" w:sz="4" w:space="0" w:color="auto"/>
              <w:right w:val="single" w:sz="4" w:space="0" w:color="auto"/>
            </w:tcBorders>
            <w:vAlign w:val="center"/>
            <w:hideMark/>
          </w:tcPr>
          <w:p w:rsidR="00167934" w:rsidRPr="008A7EB1" w:rsidRDefault="00167934" w:rsidP="00167934">
            <w:pPr>
              <w:spacing w:after="0" w:line="240" w:lineRule="auto"/>
              <w:rPr>
                <w:rFonts w:ascii="Calibri" w:eastAsia="Times New Roman" w:hAnsi="Calibri" w:cs="Calibri"/>
                <w:color w:val="000000"/>
                <w:sz w:val="16"/>
                <w:szCs w:val="16"/>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167934" w:rsidRPr="008A7EB1" w:rsidRDefault="00167934" w:rsidP="00167934">
            <w:pPr>
              <w:spacing w:after="0" w:line="240" w:lineRule="auto"/>
              <w:rPr>
                <w:rFonts w:ascii="Calibri" w:eastAsia="Times New Roman" w:hAnsi="Calibri" w:cs="Calibri"/>
                <w:color w:val="000000"/>
                <w:sz w:val="16"/>
                <w:szCs w:val="16"/>
              </w:rPr>
            </w:pPr>
          </w:p>
        </w:tc>
        <w:tc>
          <w:tcPr>
            <w:tcW w:w="908" w:type="dxa"/>
            <w:vMerge/>
            <w:tcBorders>
              <w:top w:val="single" w:sz="4" w:space="0" w:color="auto"/>
              <w:left w:val="single" w:sz="4" w:space="0" w:color="auto"/>
              <w:bottom w:val="single" w:sz="4" w:space="0" w:color="000000"/>
              <w:right w:val="nil"/>
            </w:tcBorders>
            <w:vAlign w:val="center"/>
            <w:hideMark/>
          </w:tcPr>
          <w:p w:rsidR="00167934" w:rsidRPr="008A7EB1" w:rsidRDefault="00167934" w:rsidP="00167934">
            <w:pPr>
              <w:spacing w:after="0" w:line="240" w:lineRule="auto"/>
              <w:rPr>
                <w:rFonts w:ascii="Calibri" w:eastAsia="Times New Roman" w:hAnsi="Calibri" w:cs="Calibri"/>
                <w:color w:val="000000"/>
                <w:sz w:val="16"/>
                <w:szCs w:val="16"/>
              </w:rPr>
            </w:pPr>
          </w:p>
        </w:tc>
        <w:tc>
          <w:tcPr>
            <w:tcW w:w="876" w:type="dxa"/>
            <w:vMerge/>
            <w:tcBorders>
              <w:top w:val="single" w:sz="4" w:space="0" w:color="auto"/>
              <w:left w:val="single" w:sz="4" w:space="0" w:color="auto"/>
              <w:bottom w:val="single" w:sz="4" w:space="0" w:color="000000"/>
              <w:right w:val="single" w:sz="4" w:space="0" w:color="auto"/>
            </w:tcBorders>
            <w:vAlign w:val="center"/>
            <w:hideMark/>
          </w:tcPr>
          <w:p w:rsidR="00167934" w:rsidRPr="008A7EB1" w:rsidRDefault="00167934" w:rsidP="00167934">
            <w:pPr>
              <w:spacing w:after="0" w:line="240" w:lineRule="auto"/>
              <w:rPr>
                <w:rFonts w:ascii="Calibri" w:eastAsia="Times New Roman" w:hAnsi="Calibri" w:cs="Calibri"/>
                <w:color w:val="000000"/>
                <w:sz w:val="16"/>
                <w:szCs w:val="16"/>
              </w:rPr>
            </w:pPr>
          </w:p>
        </w:tc>
        <w:tc>
          <w:tcPr>
            <w:tcW w:w="900" w:type="dxa"/>
            <w:vMerge/>
            <w:tcBorders>
              <w:top w:val="single" w:sz="4" w:space="0" w:color="auto"/>
              <w:left w:val="single" w:sz="4" w:space="0" w:color="auto"/>
              <w:bottom w:val="single" w:sz="4" w:space="0" w:color="000000"/>
              <w:right w:val="single" w:sz="4" w:space="0" w:color="auto"/>
            </w:tcBorders>
            <w:vAlign w:val="center"/>
            <w:hideMark/>
          </w:tcPr>
          <w:p w:rsidR="00167934" w:rsidRPr="008A7EB1" w:rsidRDefault="00167934" w:rsidP="00167934">
            <w:pPr>
              <w:spacing w:after="0" w:line="240" w:lineRule="auto"/>
              <w:rPr>
                <w:rFonts w:ascii="Calibri" w:eastAsia="Times New Roman" w:hAnsi="Calibri" w:cs="Calibri"/>
                <w:color w:val="000000"/>
                <w:sz w:val="16"/>
                <w:szCs w:val="16"/>
              </w:rPr>
            </w:pPr>
          </w:p>
        </w:tc>
        <w:tc>
          <w:tcPr>
            <w:tcW w:w="842" w:type="dxa"/>
            <w:vMerge/>
            <w:tcBorders>
              <w:top w:val="single" w:sz="4" w:space="0" w:color="auto"/>
              <w:left w:val="single" w:sz="4" w:space="0" w:color="auto"/>
              <w:bottom w:val="single" w:sz="4" w:space="0" w:color="000000"/>
              <w:right w:val="single" w:sz="4" w:space="0" w:color="auto"/>
            </w:tcBorders>
            <w:vAlign w:val="center"/>
            <w:hideMark/>
          </w:tcPr>
          <w:p w:rsidR="00167934" w:rsidRPr="008A7EB1" w:rsidRDefault="00167934" w:rsidP="00167934">
            <w:pPr>
              <w:spacing w:after="0" w:line="240" w:lineRule="auto"/>
              <w:rPr>
                <w:rFonts w:ascii="Calibri" w:eastAsia="Times New Roman" w:hAnsi="Calibri" w:cs="Calibri"/>
                <w:color w:val="000000"/>
                <w:sz w:val="16"/>
                <w:szCs w:val="16"/>
              </w:rPr>
            </w:pPr>
          </w:p>
        </w:tc>
        <w:tc>
          <w:tcPr>
            <w:tcW w:w="647" w:type="dxa"/>
            <w:vMerge/>
            <w:tcBorders>
              <w:top w:val="single" w:sz="4" w:space="0" w:color="auto"/>
              <w:left w:val="single" w:sz="4" w:space="0" w:color="auto"/>
              <w:bottom w:val="single" w:sz="4" w:space="0" w:color="000000"/>
              <w:right w:val="single" w:sz="4" w:space="0" w:color="auto"/>
            </w:tcBorders>
            <w:vAlign w:val="center"/>
            <w:hideMark/>
          </w:tcPr>
          <w:p w:rsidR="00167934" w:rsidRPr="008A7EB1" w:rsidRDefault="00167934" w:rsidP="00167934">
            <w:pPr>
              <w:spacing w:after="0" w:line="240" w:lineRule="auto"/>
              <w:rPr>
                <w:rFonts w:ascii="Calibri" w:eastAsia="Times New Roman" w:hAnsi="Calibri" w:cs="Calibri"/>
                <w:color w:val="000000"/>
                <w:sz w:val="16"/>
                <w:szCs w:val="16"/>
              </w:rPr>
            </w:pPr>
          </w:p>
        </w:tc>
        <w:tc>
          <w:tcPr>
            <w:tcW w:w="842" w:type="dxa"/>
            <w:tcBorders>
              <w:top w:val="single" w:sz="4" w:space="0" w:color="auto"/>
              <w:left w:val="nil"/>
              <w:bottom w:val="single" w:sz="4" w:space="0" w:color="auto"/>
              <w:right w:val="single" w:sz="4" w:space="0" w:color="auto"/>
            </w:tcBorders>
            <w:shd w:val="clear" w:color="auto" w:fill="auto"/>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All</w:t>
            </w:r>
          </w:p>
        </w:tc>
        <w:tc>
          <w:tcPr>
            <w:tcW w:w="725" w:type="dxa"/>
            <w:tcBorders>
              <w:top w:val="single" w:sz="4" w:space="0" w:color="auto"/>
              <w:left w:val="nil"/>
              <w:bottom w:val="single" w:sz="4" w:space="0" w:color="auto"/>
              <w:right w:val="single" w:sz="4" w:space="0" w:color="auto"/>
            </w:tcBorders>
            <w:shd w:val="clear" w:color="auto" w:fill="auto"/>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Stocks</w:t>
            </w:r>
          </w:p>
        </w:tc>
        <w:tc>
          <w:tcPr>
            <w:tcW w:w="944" w:type="dxa"/>
            <w:tcBorders>
              <w:top w:val="single" w:sz="4" w:space="0" w:color="auto"/>
              <w:left w:val="nil"/>
              <w:bottom w:val="single" w:sz="4" w:space="0" w:color="auto"/>
              <w:right w:val="single" w:sz="4" w:space="0" w:color="auto"/>
            </w:tcBorders>
            <w:shd w:val="clear" w:color="auto" w:fill="auto"/>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Marketable bonds</w:t>
            </w:r>
          </w:p>
        </w:tc>
        <w:tc>
          <w:tcPr>
            <w:tcW w:w="725" w:type="dxa"/>
            <w:tcBorders>
              <w:top w:val="single" w:sz="4" w:space="0" w:color="auto"/>
              <w:left w:val="nil"/>
              <w:bottom w:val="single" w:sz="4" w:space="0" w:color="auto"/>
              <w:right w:val="single" w:sz="4" w:space="0" w:color="auto"/>
            </w:tcBorders>
            <w:shd w:val="clear" w:color="auto" w:fill="auto"/>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Other</w:t>
            </w:r>
          </w:p>
        </w:tc>
        <w:tc>
          <w:tcPr>
            <w:tcW w:w="961" w:type="dxa"/>
            <w:vMerge/>
            <w:tcBorders>
              <w:top w:val="single" w:sz="4" w:space="0" w:color="auto"/>
              <w:left w:val="single" w:sz="4" w:space="0" w:color="auto"/>
              <w:bottom w:val="single" w:sz="4" w:space="0" w:color="000000"/>
              <w:right w:val="single" w:sz="4" w:space="0" w:color="auto"/>
            </w:tcBorders>
            <w:vAlign w:val="center"/>
            <w:hideMark/>
          </w:tcPr>
          <w:p w:rsidR="00167934" w:rsidRPr="008A7EB1" w:rsidRDefault="00167934" w:rsidP="00167934">
            <w:pPr>
              <w:spacing w:after="0" w:line="240" w:lineRule="auto"/>
              <w:rPr>
                <w:rFonts w:ascii="Calibri" w:eastAsia="Times New Roman" w:hAnsi="Calibri" w:cs="Calibri"/>
                <w:color w:val="000000"/>
                <w:sz w:val="16"/>
                <w:szCs w:val="16"/>
              </w:rPr>
            </w:pPr>
          </w:p>
        </w:tc>
        <w:tc>
          <w:tcPr>
            <w:tcW w:w="809" w:type="dxa"/>
            <w:vMerge/>
            <w:tcBorders>
              <w:top w:val="single" w:sz="4" w:space="0" w:color="auto"/>
              <w:left w:val="single" w:sz="4" w:space="0" w:color="auto"/>
              <w:bottom w:val="single" w:sz="4" w:space="0" w:color="000000"/>
              <w:right w:val="single" w:sz="4" w:space="0" w:color="auto"/>
            </w:tcBorders>
            <w:vAlign w:val="center"/>
            <w:hideMark/>
          </w:tcPr>
          <w:p w:rsidR="00167934" w:rsidRPr="008A7EB1" w:rsidRDefault="00167934" w:rsidP="00167934">
            <w:pPr>
              <w:spacing w:after="0" w:line="240" w:lineRule="auto"/>
              <w:rPr>
                <w:rFonts w:ascii="Calibri" w:eastAsia="Times New Roman" w:hAnsi="Calibri" w:cs="Calibri"/>
                <w:color w:val="000000"/>
                <w:sz w:val="16"/>
                <w:szCs w:val="16"/>
              </w:rPr>
            </w:pPr>
          </w:p>
        </w:tc>
      </w:tr>
      <w:tr w:rsidR="00270E14" w:rsidRPr="008A7EB1" w:rsidTr="003834C0">
        <w:trPr>
          <w:trHeight w:val="72"/>
        </w:trPr>
        <w:tc>
          <w:tcPr>
            <w:tcW w:w="1462" w:type="dxa"/>
            <w:tcBorders>
              <w:top w:val="nil"/>
              <w:left w:val="single" w:sz="4" w:space="0" w:color="auto"/>
              <w:bottom w:val="nil"/>
              <w:right w:val="single" w:sz="4" w:space="0" w:color="auto"/>
            </w:tcBorders>
            <w:shd w:val="clear" w:color="auto" w:fill="auto"/>
            <w:noWrap/>
            <w:vAlign w:val="bottom"/>
            <w:hideMark/>
          </w:tcPr>
          <w:p w:rsidR="00167934" w:rsidRPr="008A7EB1" w:rsidRDefault="00167934" w:rsidP="00167934">
            <w:pPr>
              <w:spacing w:after="0" w:line="240" w:lineRule="auto"/>
              <w:rPr>
                <w:rFonts w:ascii="Calibri" w:eastAsia="Times New Roman" w:hAnsi="Calibri" w:cs="Calibri"/>
                <w:color w:val="000000"/>
                <w:sz w:val="16"/>
                <w:szCs w:val="16"/>
              </w:rPr>
            </w:pPr>
            <w:r w:rsidRPr="008A7EB1">
              <w:rPr>
                <w:rFonts w:ascii="Calibri" w:eastAsia="Times New Roman" w:hAnsi="Calibri" w:cs="Calibri"/>
                <w:color w:val="000000"/>
                <w:sz w:val="16"/>
                <w:szCs w:val="16"/>
              </w:rPr>
              <w:t>All families</w:t>
            </w:r>
          </w:p>
        </w:tc>
        <w:tc>
          <w:tcPr>
            <w:tcW w:w="883"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22,588</w:t>
            </w:r>
          </w:p>
        </w:tc>
        <w:tc>
          <w:tcPr>
            <w:tcW w:w="717" w:type="dxa"/>
            <w:tcBorders>
              <w:top w:val="single" w:sz="4" w:space="0" w:color="auto"/>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6,612</w:t>
            </w:r>
          </w:p>
        </w:tc>
        <w:tc>
          <w:tcPr>
            <w:tcW w:w="709"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5,975</w:t>
            </w:r>
          </w:p>
        </w:tc>
        <w:tc>
          <w:tcPr>
            <w:tcW w:w="908"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637</w:t>
            </w:r>
          </w:p>
        </w:tc>
        <w:tc>
          <w:tcPr>
            <w:tcW w:w="876"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3,913</w:t>
            </w:r>
          </w:p>
        </w:tc>
        <w:tc>
          <w:tcPr>
            <w:tcW w:w="900"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1,376</w:t>
            </w:r>
          </w:p>
        </w:tc>
        <w:tc>
          <w:tcPr>
            <w:tcW w:w="842"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9,642</w:t>
            </w:r>
          </w:p>
        </w:tc>
        <w:tc>
          <w:tcPr>
            <w:tcW w:w="647"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2,579</w:t>
            </w:r>
          </w:p>
        </w:tc>
        <w:tc>
          <w:tcPr>
            <w:tcW w:w="842"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7,063</w:t>
            </w:r>
          </w:p>
        </w:tc>
        <w:tc>
          <w:tcPr>
            <w:tcW w:w="725"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4,072</w:t>
            </w:r>
          </w:p>
        </w:tc>
        <w:tc>
          <w:tcPr>
            <w:tcW w:w="944"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456</w:t>
            </w:r>
          </w:p>
        </w:tc>
        <w:tc>
          <w:tcPr>
            <w:tcW w:w="725"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2,535</w:t>
            </w:r>
          </w:p>
        </w:tc>
        <w:tc>
          <w:tcPr>
            <w:tcW w:w="961"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1,528</w:t>
            </w:r>
          </w:p>
        </w:tc>
        <w:tc>
          <w:tcPr>
            <w:tcW w:w="809" w:type="dxa"/>
            <w:tcBorders>
              <w:top w:val="nil"/>
              <w:left w:val="single" w:sz="4" w:space="0" w:color="auto"/>
              <w:bottom w:val="nil"/>
              <w:right w:val="single" w:sz="4" w:space="0" w:color="auto"/>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483</w:t>
            </w:r>
          </w:p>
        </w:tc>
      </w:tr>
      <w:tr w:rsidR="00270E14" w:rsidRPr="008A7EB1" w:rsidTr="003834C0">
        <w:trPr>
          <w:trHeight w:val="72"/>
        </w:trPr>
        <w:tc>
          <w:tcPr>
            <w:tcW w:w="1462" w:type="dxa"/>
            <w:tcBorders>
              <w:top w:val="nil"/>
              <w:left w:val="single" w:sz="4" w:space="0" w:color="auto"/>
              <w:bottom w:val="nil"/>
              <w:right w:val="single" w:sz="4" w:space="0" w:color="auto"/>
            </w:tcBorders>
            <w:shd w:val="clear" w:color="auto" w:fill="auto"/>
            <w:noWrap/>
            <w:vAlign w:val="bottom"/>
            <w:hideMark/>
          </w:tcPr>
          <w:p w:rsidR="00167934" w:rsidRPr="008A7EB1" w:rsidRDefault="00167934" w:rsidP="00167934">
            <w:pPr>
              <w:spacing w:after="0" w:line="240" w:lineRule="auto"/>
              <w:rPr>
                <w:rFonts w:ascii="Calibri" w:eastAsia="Times New Roman" w:hAnsi="Calibri" w:cs="Calibri"/>
                <w:color w:val="000000"/>
                <w:sz w:val="16"/>
                <w:szCs w:val="16"/>
              </w:rPr>
            </w:pPr>
            <w:r w:rsidRPr="008A7EB1">
              <w:rPr>
                <w:rFonts w:ascii="Calibri" w:eastAsia="Times New Roman" w:hAnsi="Calibri" w:cs="Calibri"/>
                <w:color w:val="000000"/>
                <w:sz w:val="16"/>
                <w:szCs w:val="16"/>
              </w:rPr>
              <w:t>Size of net worth:</w:t>
            </w:r>
          </w:p>
        </w:tc>
        <w:tc>
          <w:tcPr>
            <w:tcW w:w="883"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rPr>
                <w:rFonts w:ascii="Calibri" w:eastAsia="Times New Roman" w:hAnsi="Calibri" w:cs="Calibri"/>
                <w:color w:val="000000"/>
                <w:sz w:val="16"/>
                <w:szCs w:val="16"/>
              </w:rPr>
            </w:pPr>
          </w:p>
        </w:tc>
        <w:tc>
          <w:tcPr>
            <w:tcW w:w="717"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Times New Roman" w:eastAsia="Times New Roman" w:hAnsi="Times New Roman" w:cs="Times New Roman"/>
                <w:sz w:val="16"/>
                <w:szCs w:val="16"/>
              </w:rPr>
            </w:pPr>
          </w:p>
        </w:tc>
        <w:tc>
          <w:tcPr>
            <w:tcW w:w="709"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Times New Roman" w:eastAsia="Times New Roman" w:hAnsi="Times New Roman" w:cs="Times New Roman"/>
                <w:sz w:val="16"/>
                <w:szCs w:val="16"/>
              </w:rPr>
            </w:pPr>
          </w:p>
        </w:tc>
        <w:tc>
          <w:tcPr>
            <w:tcW w:w="908"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Times New Roman" w:eastAsia="Times New Roman" w:hAnsi="Times New Roman" w:cs="Times New Roman"/>
                <w:sz w:val="16"/>
                <w:szCs w:val="16"/>
              </w:rPr>
            </w:pPr>
          </w:p>
        </w:tc>
        <w:tc>
          <w:tcPr>
            <w:tcW w:w="876"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rPr>
                <w:rFonts w:ascii="Times New Roman" w:eastAsia="Times New Roman" w:hAnsi="Times New Roman" w:cs="Times New Roman"/>
                <w:sz w:val="16"/>
                <w:szCs w:val="16"/>
              </w:rPr>
            </w:pPr>
          </w:p>
        </w:tc>
        <w:tc>
          <w:tcPr>
            <w:tcW w:w="900"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Times New Roman" w:eastAsia="Times New Roman" w:hAnsi="Times New Roman" w:cs="Times New Roman"/>
                <w:sz w:val="16"/>
                <w:szCs w:val="16"/>
              </w:rPr>
            </w:pPr>
          </w:p>
        </w:tc>
        <w:tc>
          <w:tcPr>
            <w:tcW w:w="842"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Times New Roman" w:eastAsia="Times New Roman" w:hAnsi="Times New Roman" w:cs="Times New Roman"/>
                <w:sz w:val="16"/>
                <w:szCs w:val="16"/>
              </w:rPr>
            </w:pPr>
          </w:p>
        </w:tc>
        <w:tc>
          <w:tcPr>
            <w:tcW w:w="647"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Times New Roman" w:eastAsia="Times New Roman" w:hAnsi="Times New Roman" w:cs="Times New Roman"/>
                <w:sz w:val="16"/>
                <w:szCs w:val="16"/>
              </w:rPr>
            </w:pPr>
          </w:p>
        </w:tc>
        <w:tc>
          <w:tcPr>
            <w:tcW w:w="842"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Times New Roman" w:eastAsia="Times New Roman" w:hAnsi="Times New Roman" w:cs="Times New Roman"/>
                <w:sz w:val="16"/>
                <w:szCs w:val="16"/>
              </w:rPr>
            </w:pPr>
          </w:p>
        </w:tc>
        <w:tc>
          <w:tcPr>
            <w:tcW w:w="725"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Times New Roman" w:eastAsia="Times New Roman" w:hAnsi="Times New Roman" w:cs="Times New Roman"/>
                <w:sz w:val="16"/>
                <w:szCs w:val="16"/>
              </w:rPr>
            </w:pPr>
          </w:p>
        </w:tc>
        <w:tc>
          <w:tcPr>
            <w:tcW w:w="944"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Times New Roman" w:eastAsia="Times New Roman" w:hAnsi="Times New Roman" w:cs="Times New Roman"/>
                <w:sz w:val="16"/>
                <w:szCs w:val="16"/>
              </w:rPr>
            </w:pPr>
          </w:p>
        </w:tc>
        <w:tc>
          <w:tcPr>
            <w:tcW w:w="725"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Times New Roman" w:eastAsia="Times New Roman" w:hAnsi="Times New Roman" w:cs="Times New Roman"/>
                <w:sz w:val="16"/>
                <w:szCs w:val="16"/>
              </w:rPr>
            </w:pPr>
          </w:p>
        </w:tc>
        <w:tc>
          <w:tcPr>
            <w:tcW w:w="961"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Times New Roman" w:eastAsia="Times New Roman" w:hAnsi="Times New Roman" w:cs="Times New Roman"/>
                <w:sz w:val="16"/>
                <w:szCs w:val="16"/>
              </w:rPr>
            </w:pPr>
          </w:p>
        </w:tc>
        <w:tc>
          <w:tcPr>
            <w:tcW w:w="809" w:type="dxa"/>
            <w:tcBorders>
              <w:top w:val="nil"/>
              <w:left w:val="single" w:sz="4" w:space="0" w:color="auto"/>
              <w:bottom w:val="nil"/>
              <w:right w:val="single" w:sz="4" w:space="0" w:color="auto"/>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 </w:t>
            </w:r>
          </w:p>
        </w:tc>
      </w:tr>
      <w:tr w:rsidR="00270E14" w:rsidRPr="008A7EB1" w:rsidTr="003834C0">
        <w:trPr>
          <w:trHeight w:val="72"/>
        </w:trPr>
        <w:tc>
          <w:tcPr>
            <w:tcW w:w="1462" w:type="dxa"/>
            <w:tcBorders>
              <w:top w:val="nil"/>
              <w:left w:val="single" w:sz="4" w:space="0" w:color="auto"/>
              <w:bottom w:val="nil"/>
              <w:right w:val="single" w:sz="4" w:space="0" w:color="auto"/>
            </w:tcBorders>
            <w:shd w:val="clear" w:color="auto" w:fill="auto"/>
            <w:noWrap/>
            <w:vAlign w:val="bottom"/>
            <w:hideMark/>
          </w:tcPr>
          <w:p w:rsidR="00167934" w:rsidRPr="008A7EB1" w:rsidRDefault="00167934" w:rsidP="00167934">
            <w:pPr>
              <w:spacing w:after="0" w:line="240" w:lineRule="auto"/>
              <w:ind w:firstLineChars="200" w:firstLine="320"/>
              <w:rPr>
                <w:rFonts w:ascii="Calibri" w:eastAsia="Times New Roman" w:hAnsi="Calibri" w:cs="Calibri"/>
                <w:color w:val="000000"/>
                <w:sz w:val="16"/>
                <w:szCs w:val="16"/>
              </w:rPr>
            </w:pPr>
            <w:r w:rsidRPr="008A7EB1">
              <w:rPr>
                <w:rFonts w:ascii="Calibri" w:eastAsia="Times New Roman" w:hAnsi="Calibri" w:cs="Calibri"/>
                <w:color w:val="000000"/>
                <w:sz w:val="16"/>
                <w:szCs w:val="16"/>
              </w:rPr>
              <w:t>Negative</w:t>
            </w:r>
          </w:p>
        </w:tc>
        <w:tc>
          <w:tcPr>
            <w:tcW w:w="883"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-538</w:t>
            </w:r>
          </w:p>
        </w:tc>
        <w:tc>
          <w:tcPr>
            <w:tcW w:w="717"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121</w:t>
            </w:r>
          </w:p>
        </w:tc>
        <w:tc>
          <w:tcPr>
            <w:tcW w:w="709"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37</w:t>
            </w:r>
          </w:p>
        </w:tc>
        <w:tc>
          <w:tcPr>
            <w:tcW w:w="908"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84</w:t>
            </w:r>
          </w:p>
        </w:tc>
        <w:tc>
          <w:tcPr>
            <w:tcW w:w="876"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92</w:t>
            </w:r>
          </w:p>
        </w:tc>
        <w:tc>
          <w:tcPr>
            <w:tcW w:w="900"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67</w:t>
            </w:r>
          </w:p>
        </w:tc>
        <w:tc>
          <w:tcPr>
            <w:tcW w:w="842"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80</w:t>
            </w:r>
          </w:p>
        </w:tc>
        <w:tc>
          <w:tcPr>
            <w:tcW w:w="647"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64</w:t>
            </w:r>
          </w:p>
        </w:tc>
        <w:tc>
          <w:tcPr>
            <w:tcW w:w="842"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18</w:t>
            </w:r>
          </w:p>
        </w:tc>
        <w:tc>
          <w:tcPr>
            <w:tcW w:w="725"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7</w:t>
            </w:r>
          </w:p>
        </w:tc>
        <w:tc>
          <w:tcPr>
            <w:tcW w:w="944"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1</w:t>
            </w:r>
          </w:p>
        </w:tc>
        <w:tc>
          <w:tcPr>
            <w:tcW w:w="725"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10</w:t>
            </w:r>
          </w:p>
        </w:tc>
        <w:tc>
          <w:tcPr>
            <w:tcW w:w="961"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3</w:t>
            </w:r>
          </w:p>
        </w:tc>
        <w:tc>
          <w:tcPr>
            <w:tcW w:w="809" w:type="dxa"/>
            <w:tcBorders>
              <w:top w:val="nil"/>
              <w:left w:val="single" w:sz="4" w:space="0" w:color="auto"/>
              <w:bottom w:val="nil"/>
              <w:right w:val="single" w:sz="4" w:space="0" w:color="auto"/>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903</w:t>
            </w:r>
          </w:p>
        </w:tc>
      </w:tr>
      <w:tr w:rsidR="00270E14" w:rsidRPr="008A7EB1" w:rsidTr="003834C0">
        <w:trPr>
          <w:trHeight w:val="72"/>
        </w:trPr>
        <w:tc>
          <w:tcPr>
            <w:tcW w:w="1462" w:type="dxa"/>
            <w:tcBorders>
              <w:top w:val="nil"/>
              <w:left w:val="single" w:sz="4" w:space="0" w:color="auto"/>
              <w:bottom w:val="nil"/>
              <w:right w:val="single" w:sz="4" w:space="0" w:color="auto"/>
            </w:tcBorders>
            <w:shd w:val="clear" w:color="auto" w:fill="auto"/>
            <w:noWrap/>
            <w:vAlign w:val="bottom"/>
            <w:hideMark/>
          </w:tcPr>
          <w:p w:rsidR="00167934" w:rsidRPr="008A7EB1" w:rsidRDefault="00167934" w:rsidP="00167934">
            <w:pPr>
              <w:spacing w:after="0" w:line="240" w:lineRule="auto"/>
              <w:ind w:firstLineChars="200" w:firstLine="320"/>
              <w:rPr>
                <w:rFonts w:ascii="Calibri" w:eastAsia="Times New Roman" w:hAnsi="Calibri" w:cs="Calibri"/>
                <w:color w:val="000000"/>
                <w:sz w:val="16"/>
                <w:szCs w:val="16"/>
              </w:rPr>
            </w:pPr>
            <w:r w:rsidRPr="008A7EB1">
              <w:rPr>
                <w:rFonts w:ascii="Calibri" w:eastAsia="Times New Roman" w:hAnsi="Calibri" w:cs="Calibri"/>
                <w:color w:val="000000"/>
                <w:sz w:val="16"/>
                <w:szCs w:val="16"/>
              </w:rPr>
              <w:t>0-$999</w:t>
            </w:r>
          </w:p>
        </w:tc>
        <w:tc>
          <w:tcPr>
            <w:tcW w:w="883"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302</w:t>
            </w:r>
          </w:p>
        </w:tc>
        <w:tc>
          <w:tcPr>
            <w:tcW w:w="717"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214</w:t>
            </w:r>
          </w:p>
        </w:tc>
        <w:tc>
          <w:tcPr>
            <w:tcW w:w="709"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72</w:t>
            </w:r>
          </w:p>
        </w:tc>
        <w:tc>
          <w:tcPr>
            <w:tcW w:w="908"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141</w:t>
            </w:r>
          </w:p>
        </w:tc>
        <w:tc>
          <w:tcPr>
            <w:tcW w:w="876"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30</w:t>
            </w:r>
          </w:p>
        </w:tc>
        <w:tc>
          <w:tcPr>
            <w:tcW w:w="900"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124</w:t>
            </w:r>
          </w:p>
        </w:tc>
        <w:tc>
          <w:tcPr>
            <w:tcW w:w="842"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108</w:t>
            </w:r>
          </w:p>
        </w:tc>
        <w:tc>
          <w:tcPr>
            <w:tcW w:w="647"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98</w:t>
            </w:r>
          </w:p>
        </w:tc>
        <w:tc>
          <w:tcPr>
            <w:tcW w:w="842"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11</w:t>
            </w:r>
          </w:p>
        </w:tc>
        <w:tc>
          <w:tcPr>
            <w:tcW w:w="725"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1</w:t>
            </w:r>
          </w:p>
        </w:tc>
        <w:tc>
          <w:tcPr>
            <w:tcW w:w="944"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2</w:t>
            </w:r>
          </w:p>
        </w:tc>
        <w:tc>
          <w:tcPr>
            <w:tcW w:w="725"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8</w:t>
            </w:r>
          </w:p>
        </w:tc>
        <w:tc>
          <w:tcPr>
            <w:tcW w:w="961"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13</w:t>
            </w:r>
          </w:p>
        </w:tc>
        <w:tc>
          <w:tcPr>
            <w:tcW w:w="809" w:type="dxa"/>
            <w:tcBorders>
              <w:top w:val="nil"/>
              <w:left w:val="single" w:sz="4" w:space="0" w:color="auto"/>
              <w:bottom w:val="nil"/>
              <w:right w:val="single" w:sz="4" w:space="0" w:color="auto"/>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186</w:t>
            </w:r>
          </w:p>
        </w:tc>
      </w:tr>
      <w:tr w:rsidR="00270E14" w:rsidRPr="008A7EB1" w:rsidTr="003834C0">
        <w:trPr>
          <w:trHeight w:val="72"/>
        </w:trPr>
        <w:tc>
          <w:tcPr>
            <w:tcW w:w="1462" w:type="dxa"/>
            <w:tcBorders>
              <w:top w:val="nil"/>
              <w:left w:val="single" w:sz="4" w:space="0" w:color="auto"/>
              <w:bottom w:val="nil"/>
              <w:right w:val="single" w:sz="4" w:space="0" w:color="auto"/>
            </w:tcBorders>
            <w:shd w:val="clear" w:color="auto" w:fill="auto"/>
            <w:noWrap/>
            <w:vAlign w:val="bottom"/>
            <w:hideMark/>
          </w:tcPr>
          <w:p w:rsidR="00167934" w:rsidRPr="008A7EB1" w:rsidRDefault="00167934" w:rsidP="00167934">
            <w:pPr>
              <w:spacing w:after="0" w:line="240" w:lineRule="auto"/>
              <w:ind w:firstLineChars="200" w:firstLine="320"/>
              <w:rPr>
                <w:rFonts w:ascii="Calibri" w:eastAsia="Times New Roman" w:hAnsi="Calibri" w:cs="Calibri"/>
                <w:color w:val="000000"/>
                <w:sz w:val="16"/>
                <w:szCs w:val="16"/>
              </w:rPr>
            </w:pPr>
            <w:r w:rsidRPr="008A7EB1">
              <w:rPr>
                <w:rFonts w:ascii="Calibri" w:eastAsia="Times New Roman" w:hAnsi="Calibri" w:cs="Calibri"/>
                <w:color w:val="000000"/>
                <w:sz w:val="16"/>
                <w:szCs w:val="16"/>
              </w:rPr>
              <w:t>$1,000-4,999</w:t>
            </w:r>
          </w:p>
        </w:tc>
        <w:tc>
          <w:tcPr>
            <w:tcW w:w="883"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2,809</w:t>
            </w:r>
          </w:p>
        </w:tc>
        <w:tc>
          <w:tcPr>
            <w:tcW w:w="717"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1,706</w:t>
            </w:r>
          </w:p>
        </w:tc>
        <w:tc>
          <w:tcPr>
            <w:tcW w:w="709"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1,284</w:t>
            </w:r>
          </w:p>
        </w:tc>
        <w:tc>
          <w:tcPr>
            <w:tcW w:w="908"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422</w:t>
            </w:r>
          </w:p>
        </w:tc>
        <w:tc>
          <w:tcPr>
            <w:tcW w:w="876"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127</w:t>
            </w:r>
          </w:p>
        </w:tc>
        <w:tc>
          <w:tcPr>
            <w:tcW w:w="900"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563</w:t>
            </w:r>
          </w:p>
        </w:tc>
        <w:tc>
          <w:tcPr>
            <w:tcW w:w="842"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731</w:t>
            </w:r>
          </w:p>
        </w:tc>
        <w:tc>
          <w:tcPr>
            <w:tcW w:w="647"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631</w:t>
            </w:r>
          </w:p>
        </w:tc>
        <w:tc>
          <w:tcPr>
            <w:tcW w:w="842"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100</w:t>
            </w:r>
          </w:p>
        </w:tc>
        <w:tc>
          <w:tcPr>
            <w:tcW w:w="725"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46</w:t>
            </w:r>
          </w:p>
        </w:tc>
        <w:tc>
          <w:tcPr>
            <w:tcW w:w="944"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4</w:t>
            </w:r>
          </w:p>
        </w:tc>
        <w:tc>
          <w:tcPr>
            <w:tcW w:w="725"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50</w:t>
            </w:r>
          </w:p>
        </w:tc>
        <w:tc>
          <w:tcPr>
            <w:tcW w:w="961"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76</w:t>
            </w:r>
          </w:p>
        </w:tc>
        <w:tc>
          <w:tcPr>
            <w:tcW w:w="809" w:type="dxa"/>
            <w:tcBorders>
              <w:top w:val="nil"/>
              <w:left w:val="single" w:sz="4" w:space="0" w:color="auto"/>
              <w:bottom w:val="nil"/>
              <w:right w:val="single" w:sz="4" w:space="0" w:color="auto"/>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394</w:t>
            </w:r>
          </w:p>
        </w:tc>
      </w:tr>
      <w:tr w:rsidR="00270E14" w:rsidRPr="008A7EB1" w:rsidTr="003834C0">
        <w:trPr>
          <w:trHeight w:val="72"/>
        </w:trPr>
        <w:tc>
          <w:tcPr>
            <w:tcW w:w="1462" w:type="dxa"/>
            <w:tcBorders>
              <w:top w:val="nil"/>
              <w:left w:val="single" w:sz="4" w:space="0" w:color="auto"/>
              <w:bottom w:val="nil"/>
              <w:right w:val="single" w:sz="4" w:space="0" w:color="auto"/>
            </w:tcBorders>
            <w:shd w:val="clear" w:color="auto" w:fill="auto"/>
            <w:noWrap/>
            <w:vAlign w:val="bottom"/>
            <w:hideMark/>
          </w:tcPr>
          <w:p w:rsidR="00167934" w:rsidRPr="008A7EB1" w:rsidRDefault="00167934" w:rsidP="00167934">
            <w:pPr>
              <w:spacing w:after="0" w:line="240" w:lineRule="auto"/>
              <w:ind w:firstLineChars="200" w:firstLine="320"/>
              <w:rPr>
                <w:rFonts w:ascii="Calibri" w:eastAsia="Times New Roman" w:hAnsi="Calibri" w:cs="Calibri"/>
                <w:color w:val="000000"/>
                <w:sz w:val="16"/>
                <w:szCs w:val="16"/>
              </w:rPr>
            </w:pPr>
            <w:r w:rsidRPr="008A7EB1">
              <w:rPr>
                <w:rFonts w:ascii="Calibri" w:eastAsia="Times New Roman" w:hAnsi="Calibri" w:cs="Calibri"/>
                <w:color w:val="000000"/>
                <w:sz w:val="16"/>
                <w:szCs w:val="16"/>
              </w:rPr>
              <w:t>$5,000-9,999</w:t>
            </w:r>
          </w:p>
        </w:tc>
        <w:tc>
          <w:tcPr>
            <w:tcW w:w="883"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7,305</w:t>
            </w:r>
          </w:p>
        </w:tc>
        <w:tc>
          <w:tcPr>
            <w:tcW w:w="717"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4,536</w:t>
            </w:r>
          </w:p>
        </w:tc>
        <w:tc>
          <w:tcPr>
            <w:tcW w:w="709"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3,996</w:t>
            </w:r>
          </w:p>
        </w:tc>
        <w:tc>
          <w:tcPr>
            <w:tcW w:w="908"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540</w:t>
            </w:r>
          </w:p>
        </w:tc>
        <w:tc>
          <w:tcPr>
            <w:tcW w:w="876"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404</w:t>
            </w:r>
          </w:p>
        </w:tc>
        <w:tc>
          <w:tcPr>
            <w:tcW w:w="900"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927</w:t>
            </w:r>
          </w:p>
        </w:tc>
        <w:tc>
          <w:tcPr>
            <w:tcW w:w="842"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1,665</w:t>
            </w:r>
          </w:p>
        </w:tc>
        <w:tc>
          <w:tcPr>
            <w:tcW w:w="647"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1,268</w:t>
            </w:r>
          </w:p>
        </w:tc>
        <w:tc>
          <w:tcPr>
            <w:tcW w:w="842"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397</w:t>
            </w:r>
          </w:p>
        </w:tc>
        <w:tc>
          <w:tcPr>
            <w:tcW w:w="725"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150</w:t>
            </w:r>
          </w:p>
        </w:tc>
        <w:tc>
          <w:tcPr>
            <w:tcW w:w="944"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8</w:t>
            </w:r>
          </w:p>
        </w:tc>
        <w:tc>
          <w:tcPr>
            <w:tcW w:w="725"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240</w:t>
            </w:r>
          </w:p>
        </w:tc>
        <w:tc>
          <w:tcPr>
            <w:tcW w:w="961"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197</w:t>
            </w:r>
          </w:p>
        </w:tc>
        <w:tc>
          <w:tcPr>
            <w:tcW w:w="809" w:type="dxa"/>
            <w:tcBorders>
              <w:top w:val="nil"/>
              <w:left w:val="single" w:sz="4" w:space="0" w:color="auto"/>
              <w:bottom w:val="nil"/>
              <w:right w:val="single" w:sz="4" w:space="0" w:color="auto"/>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374</w:t>
            </w:r>
          </w:p>
        </w:tc>
      </w:tr>
      <w:tr w:rsidR="00270E14" w:rsidRPr="008A7EB1" w:rsidTr="003834C0">
        <w:trPr>
          <w:trHeight w:val="72"/>
        </w:trPr>
        <w:tc>
          <w:tcPr>
            <w:tcW w:w="1462" w:type="dxa"/>
            <w:tcBorders>
              <w:top w:val="nil"/>
              <w:left w:val="single" w:sz="4" w:space="0" w:color="auto"/>
              <w:bottom w:val="nil"/>
              <w:right w:val="single" w:sz="4" w:space="0" w:color="auto"/>
            </w:tcBorders>
            <w:shd w:val="clear" w:color="auto" w:fill="auto"/>
            <w:noWrap/>
            <w:vAlign w:val="bottom"/>
            <w:hideMark/>
          </w:tcPr>
          <w:p w:rsidR="00167934" w:rsidRPr="008A7EB1" w:rsidRDefault="00167934" w:rsidP="00167934">
            <w:pPr>
              <w:spacing w:after="0" w:line="240" w:lineRule="auto"/>
              <w:ind w:firstLineChars="200" w:firstLine="320"/>
              <w:rPr>
                <w:rFonts w:ascii="Calibri" w:eastAsia="Times New Roman" w:hAnsi="Calibri" w:cs="Calibri"/>
                <w:color w:val="000000"/>
                <w:sz w:val="16"/>
                <w:szCs w:val="16"/>
              </w:rPr>
            </w:pPr>
            <w:r w:rsidRPr="008A7EB1">
              <w:rPr>
                <w:rFonts w:ascii="Calibri" w:eastAsia="Times New Roman" w:hAnsi="Calibri" w:cs="Calibri"/>
                <w:color w:val="000000"/>
                <w:sz w:val="16"/>
                <w:szCs w:val="16"/>
              </w:rPr>
              <w:t>$10,000-24,999</w:t>
            </w:r>
          </w:p>
        </w:tc>
        <w:tc>
          <w:tcPr>
            <w:tcW w:w="883"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16,281</w:t>
            </w:r>
          </w:p>
        </w:tc>
        <w:tc>
          <w:tcPr>
            <w:tcW w:w="717"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9,422</w:t>
            </w:r>
          </w:p>
        </w:tc>
        <w:tc>
          <w:tcPr>
            <w:tcW w:w="709"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8,634</w:t>
            </w:r>
          </w:p>
        </w:tc>
        <w:tc>
          <w:tcPr>
            <w:tcW w:w="908"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789</w:t>
            </w:r>
          </w:p>
        </w:tc>
        <w:tc>
          <w:tcPr>
            <w:tcW w:w="876"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1,656</w:t>
            </w:r>
          </w:p>
        </w:tc>
        <w:tc>
          <w:tcPr>
            <w:tcW w:w="900"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1,511</w:t>
            </w:r>
          </w:p>
        </w:tc>
        <w:tc>
          <w:tcPr>
            <w:tcW w:w="842"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3,980</w:t>
            </w:r>
          </w:p>
        </w:tc>
        <w:tc>
          <w:tcPr>
            <w:tcW w:w="647"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2,266</w:t>
            </w:r>
          </w:p>
        </w:tc>
        <w:tc>
          <w:tcPr>
            <w:tcW w:w="842"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1,715</w:t>
            </w:r>
          </w:p>
        </w:tc>
        <w:tc>
          <w:tcPr>
            <w:tcW w:w="725"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567</w:t>
            </w:r>
          </w:p>
        </w:tc>
        <w:tc>
          <w:tcPr>
            <w:tcW w:w="944"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8</w:t>
            </w:r>
          </w:p>
        </w:tc>
        <w:tc>
          <w:tcPr>
            <w:tcW w:w="725"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1,140</w:t>
            </w:r>
          </w:p>
        </w:tc>
        <w:tc>
          <w:tcPr>
            <w:tcW w:w="961"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241</w:t>
            </w:r>
          </w:p>
        </w:tc>
        <w:tc>
          <w:tcPr>
            <w:tcW w:w="809" w:type="dxa"/>
            <w:tcBorders>
              <w:top w:val="nil"/>
              <w:left w:val="single" w:sz="4" w:space="0" w:color="auto"/>
              <w:bottom w:val="nil"/>
              <w:right w:val="single" w:sz="4" w:space="0" w:color="auto"/>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529</w:t>
            </w:r>
          </w:p>
        </w:tc>
      </w:tr>
      <w:tr w:rsidR="00270E14" w:rsidRPr="008A7EB1" w:rsidTr="003834C0">
        <w:trPr>
          <w:trHeight w:val="72"/>
        </w:trPr>
        <w:tc>
          <w:tcPr>
            <w:tcW w:w="1462" w:type="dxa"/>
            <w:tcBorders>
              <w:top w:val="nil"/>
              <w:left w:val="single" w:sz="4" w:space="0" w:color="auto"/>
              <w:bottom w:val="nil"/>
              <w:right w:val="single" w:sz="4" w:space="0" w:color="auto"/>
            </w:tcBorders>
            <w:shd w:val="clear" w:color="auto" w:fill="auto"/>
            <w:noWrap/>
            <w:vAlign w:val="bottom"/>
            <w:hideMark/>
          </w:tcPr>
          <w:p w:rsidR="00167934" w:rsidRPr="008A7EB1" w:rsidRDefault="00167934" w:rsidP="00167934">
            <w:pPr>
              <w:spacing w:after="0" w:line="240" w:lineRule="auto"/>
              <w:ind w:firstLineChars="200" w:firstLine="320"/>
              <w:rPr>
                <w:rFonts w:ascii="Calibri" w:eastAsia="Times New Roman" w:hAnsi="Calibri" w:cs="Calibri"/>
                <w:color w:val="000000"/>
                <w:sz w:val="16"/>
                <w:szCs w:val="16"/>
              </w:rPr>
            </w:pPr>
            <w:r w:rsidRPr="008A7EB1">
              <w:rPr>
                <w:rFonts w:ascii="Calibri" w:eastAsia="Times New Roman" w:hAnsi="Calibri" w:cs="Calibri"/>
                <w:color w:val="000000"/>
                <w:sz w:val="16"/>
                <w:szCs w:val="16"/>
              </w:rPr>
              <w:t>$25,000-49,999</w:t>
            </w:r>
          </w:p>
        </w:tc>
        <w:tc>
          <w:tcPr>
            <w:tcW w:w="883"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35,309</w:t>
            </w:r>
          </w:p>
        </w:tc>
        <w:tc>
          <w:tcPr>
            <w:tcW w:w="717"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14,956</w:t>
            </w:r>
          </w:p>
        </w:tc>
        <w:tc>
          <w:tcPr>
            <w:tcW w:w="709"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13,721</w:t>
            </w:r>
          </w:p>
        </w:tc>
        <w:tc>
          <w:tcPr>
            <w:tcW w:w="908"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1,236</w:t>
            </w:r>
          </w:p>
        </w:tc>
        <w:tc>
          <w:tcPr>
            <w:tcW w:w="876"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5,283</w:t>
            </w:r>
          </w:p>
        </w:tc>
        <w:tc>
          <w:tcPr>
            <w:tcW w:w="900"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2,625</w:t>
            </w:r>
          </w:p>
        </w:tc>
        <w:tc>
          <w:tcPr>
            <w:tcW w:w="842"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11,874</w:t>
            </w:r>
          </w:p>
        </w:tc>
        <w:tc>
          <w:tcPr>
            <w:tcW w:w="647"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5,961</w:t>
            </w:r>
          </w:p>
        </w:tc>
        <w:tc>
          <w:tcPr>
            <w:tcW w:w="842"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5,914</w:t>
            </w:r>
          </w:p>
        </w:tc>
        <w:tc>
          <w:tcPr>
            <w:tcW w:w="725"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2,132</w:t>
            </w:r>
          </w:p>
        </w:tc>
        <w:tc>
          <w:tcPr>
            <w:tcW w:w="944"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272</w:t>
            </w:r>
          </w:p>
        </w:tc>
        <w:tc>
          <w:tcPr>
            <w:tcW w:w="725"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3,510</w:t>
            </w:r>
          </w:p>
        </w:tc>
        <w:tc>
          <w:tcPr>
            <w:tcW w:w="961"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795</w:t>
            </w:r>
          </w:p>
        </w:tc>
        <w:tc>
          <w:tcPr>
            <w:tcW w:w="809" w:type="dxa"/>
            <w:tcBorders>
              <w:top w:val="nil"/>
              <w:left w:val="single" w:sz="4" w:space="0" w:color="auto"/>
              <w:bottom w:val="nil"/>
              <w:right w:val="single" w:sz="4" w:space="0" w:color="auto"/>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225</w:t>
            </w:r>
          </w:p>
        </w:tc>
      </w:tr>
      <w:tr w:rsidR="00270E14" w:rsidRPr="008A7EB1" w:rsidTr="003834C0">
        <w:trPr>
          <w:trHeight w:val="72"/>
        </w:trPr>
        <w:tc>
          <w:tcPr>
            <w:tcW w:w="1462" w:type="dxa"/>
            <w:tcBorders>
              <w:top w:val="nil"/>
              <w:left w:val="single" w:sz="4" w:space="0" w:color="auto"/>
              <w:bottom w:val="nil"/>
              <w:right w:val="single" w:sz="4" w:space="0" w:color="auto"/>
            </w:tcBorders>
            <w:shd w:val="clear" w:color="auto" w:fill="auto"/>
            <w:noWrap/>
            <w:vAlign w:val="bottom"/>
            <w:hideMark/>
          </w:tcPr>
          <w:p w:rsidR="00167934" w:rsidRPr="008A7EB1" w:rsidRDefault="00167934" w:rsidP="00167934">
            <w:pPr>
              <w:spacing w:after="0" w:line="240" w:lineRule="auto"/>
              <w:ind w:firstLineChars="200" w:firstLine="320"/>
              <w:rPr>
                <w:rFonts w:ascii="Calibri" w:eastAsia="Times New Roman" w:hAnsi="Calibri" w:cs="Calibri"/>
                <w:color w:val="000000"/>
                <w:sz w:val="16"/>
                <w:szCs w:val="16"/>
              </w:rPr>
            </w:pPr>
            <w:r w:rsidRPr="008A7EB1">
              <w:rPr>
                <w:rFonts w:ascii="Calibri" w:eastAsia="Times New Roman" w:hAnsi="Calibri" w:cs="Calibri"/>
                <w:color w:val="000000"/>
                <w:sz w:val="16"/>
                <w:szCs w:val="16"/>
              </w:rPr>
              <w:t>$50,000-99,999</w:t>
            </w:r>
          </w:p>
        </w:tc>
        <w:tc>
          <w:tcPr>
            <w:tcW w:w="883"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67,042</w:t>
            </w:r>
          </w:p>
        </w:tc>
        <w:tc>
          <w:tcPr>
            <w:tcW w:w="717"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15,748</w:t>
            </w:r>
          </w:p>
        </w:tc>
        <w:tc>
          <w:tcPr>
            <w:tcW w:w="709"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14,429</w:t>
            </w:r>
          </w:p>
        </w:tc>
        <w:tc>
          <w:tcPr>
            <w:tcW w:w="908"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1,319</w:t>
            </w:r>
          </w:p>
        </w:tc>
        <w:tc>
          <w:tcPr>
            <w:tcW w:w="876"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15,701</w:t>
            </w:r>
          </w:p>
        </w:tc>
        <w:tc>
          <w:tcPr>
            <w:tcW w:w="900"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4,342</w:t>
            </w:r>
          </w:p>
        </w:tc>
        <w:tc>
          <w:tcPr>
            <w:tcW w:w="842"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30,560</w:t>
            </w:r>
          </w:p>
        </w:tc>
        <w:tc>
          <w:tcPr>
            <w:tcW w:w="647"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9,512</w:t>
            </w:r>
          </w:p>
        </w:tc>
        <w:tc>
          <w:tcPr>
            <w:tcW w:w="842"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21,048</w:t>
            </w:r>
          </w:p>
        </w:tc>
        <w:tc>
          <w:tcPr>
            <w:tcW w:w="725"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9,659</w:t>
            </w:r>
          </w:p>
        </w:tc>
        <w:tc>
          <w:tcPr>
            <w:tcW w:w="944"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461</w:t>
            </w:r>
          </w:p>
        </w:tc>
        <w:tc>
          <w:tcPr>
            <w:tcW w:w="725"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10,928</w:t>
            </w:r>
          </w:p>
        </w:tc>
        <w:tc>
          <w:tcPr>
            <w:tcW w:w="961"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1,181</w:t>
            </w:r>
          </w:p>
        </w:tc>
        <w:tc>
          <w:tcPr>
            <w:tcW w:w="809" w:type="dxa"/>
            <w:tcBorders>
              <w:top w:val="nil"/>
              <w:left w:val="single" w:sz="4" w:space="0" w:color="auto"/>
              <w:bottom w:val="nil"/>
              <w:right w:val="single" w:sz="4" w:space="0" w:color="auto"/>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490</w:t>
            </w:r>
          </w:p>
        </w:tc>
      </w:tr>
      <w:tr w:rsidR="00270E14" w:rsidRPr="008A7EB1" w:rsidTr="003834C0">
        <w:trPr>
          <w:trHeight w:val="72"/>
        </w:trPr>
        <w:tc>
          <w:tcPr>
            <w:tcW w:w="1462" w:type="dxa"/>
            <w:tcBorders>
              <w:top w:val="nil"/>
              <w:left w:val="single" w:sz="4" w:space="0" w:color="auto"/>
              <w:bottom w:val="nil"/>
              <w:right w:val="single" w:sz="4" w:space="0" w:color="auto"/>
            </w:tcBorders>
            <w:shd w:val="clear" w:color="auto" w:fill="auto"/>
            <w:noWrap/>
            <w:vAlign w:val="bottom"/>
            <w:hideMark/>
          </w:tcPr>
          <w:p w:rsidR="00167934" w:rsidRPr="008A7EB1" w:rsidRDefault="00167934" w:rsidP="00167934">
            <w:pPr>
              <w:spacing w:after="0" w:line="240" w:lineRule="auto"/>
              <w:ind w:firstLineChars="200" w:firstLine="320"/>
              <w:rPr>
                <w:rFonts w:ascii="Calibri" w:eastAsia="Times New Roman" w:hAnsi="Calibri" w:cs="Calibri"/>
                <w:color w:val="000000"/>
                <w:sz w:val="16"/>
                <w:szCs w:val="16"/>
              </w:rPr>
            </w:pPr>
            <w:r w:rsidRPr="008A7EB1">
              <w:rPr>
                <w:rFonts w:ascii="Calibri" w:eastAsia="Times New Roman" w:hAnsi="Calibri" w:cs="Calibri"/>
                <w:color w:val="000000"/>
                <w:sz w:val="16"/>
                <w:szCs w:val="16"/>
              </w:rPr>
              <w:t>$100,000-199,000</w:t>
            </w:r>
          </w:p>
        </w:tc>
        <w:tc>
          <w:tcPr>
            <w:tcW w:w="883"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129,958</w:t>
            </w:r>
          </w:p>
        </w:tc>
        <w:tc>
          <w:tcPr>
            <w:tcW w:w="717"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26,960</w:t>
            </w:r>
          </w:p>
        </w:tc>
        <w:tc>
          <w:tcPr>
            <w:tcW w:w="709"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25,215</w:t>
            </w:r>
          </w:p>
        </w:tc>
        <w:tc>
          <w:tcPr>
            <w:tcW w:w="908"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1,745</w:t>
            </w:r>
          </w:p>
        </w:tc>
        <w:tc>
          <w:tcPr>
            <w:tcW w:w="876"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22,484</w:t>
            </w:r>
          </w:p>
        </w:tc>
        <w:tc>
          <w:tcPr>
            <w:tcW w:w="900"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5,312</w:t>
            </w:r>
          </w:p>
        </w:tc>
        <w:tc>
          <w:tcPr>
            <w:tcW w:w="842"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73,068</w:t>
            </w:r>
          </w:p>
        </w:tc>
        <w:tc>
          <w:tcPr>
            <w:tcW w:w="647"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14,454</w:t>
            </w:r>
          </w:p>
        </w:tc>
        <w:tc>
          <w:tcPr>
            <w:tcW w:w="842"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58,614</w:t>
            </w:r>
          </w:p>
        </w:tc>
        <w:tc>
          <w:tcPr>
            <w:tcW w:w="725"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38,301</w:t>
            </w:r>
          </w:p>
        </w:tc>
        <w:tc>
          <w:tcPr>
            <w:tcW w:w="944"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2,202</w:t>
            </w:r>
          </w:p>
        </w:tc>
        <w:tc>
          <w:tcPr>
            <w:tcW w:w="725"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18,111</w:t>
            </w:r>
          </w:p>
        </w:tc>
        <w:tc>
          <w:tcPr>
            <w:tcW w:w="961"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3,795</w:t>
            </w:r>
          </w:p>
        </w:tc>
        <w:tc>
          <w:tcPr>
            <w:tcW w:w="809" w:type="dxa"/>
            <w:tcBorders>
              <w:top w:val="nil"/>
              <w:left w:val="single" w:sz="4" w:space="0" w:color="auto"/>
              <w:bottom w:val="nil"/>
              <w:right w:val="single" w:sz="4" w:space="0" w:color="auto"/>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1,662</w:t>
            </w:r>
          </w:p>
        </w:tc>
      </w:tr>
      <w:tr w:rsidR="00270E14" w:rsidRPr="008A7EB1" w:rsidTr="003834C0">
        <w:trPr>
          <w:trHeight w:val="72"/>
        </w:trPr>
        <w:tc>
          <w:tcPr>
            <w:tcW w:w="1462" w:type="dxa"/>
            <w:tcBorders>
              <w:top w:val="nil"/>
              <w:left w:val="single" w:sz="4" w:space="0" w:color="auto"/>
              <w:bottom w:val="nil"/>
              <w:right w:val="single" w:sz="4" w:space="0" w:color="auto"/>
            </w:tcBorders>
            <w:shd w:val="clear" w:color="auto" w:fill="auto"/>
            <w:noWrap/>
            <w:vAlign w:val="bottom"/>
            <w:hideMark/>
          </w:tcPr>
          <w:p w:rsidR="00167934" w:rsidRPr="008A7EB1" w:rsidRDefault="00167934" w:rsidP="00167934">
            <w:pPr>
              <w:spacing w:after="0" w:line="240" w:lineRule="auto"/>
              <w:ind w:firstLineChars="200" w:firstLine="320"/>
              <w:rPr>
                <w:rFonts w:ascii="Calibri" w:eastAsia="Times New Roman" w:hAnsi="Calibri" w:cs="Calibri"/>
                <w:color w:val="000000"/>
                <w:sz w:val="16"/>
                <w:szCs w:val="16"/>
              </w:rPr>
            </w:pPr>
            <w:r w:rsidRPr="008A7EB1">
              <w:rPr>
                <w:rFonts w:ascii="Calibri" w:eastAsia="Times New Roman" w:hAnsi="Calibri" w:cs="Calibri"/>
                <w:color w:val="000000"/>
                <w:sz w:val="16"/>
                <w:szCs w:val="16"/>
              </w:rPr>
              <w:t>$200,000-499,999</w:t>
            </w:r>
          </w:p>
        </w:tc>
        <w:tc>
          <w:tcPr>
            <w:tcW w:w="883"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293,655</w:t>
            </w:r>
          </w:p>
        </w:tc>
        <w:tc>
          <w:tcPr>
            <w:tcW w:w="717"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27,209</w:t>
            </w:r>
          </w:p>
        </w:tc>
        <w:tc>
          <w:tcPr>
            <w:tcW w:w="709"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24,691</w:t>
            </w:r>
          </w:p>
        </w:tc>
        <w:tc>
          <w:tcPr>
            <w:tcW w:w="908"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2,519</w:t>
            </w:r>
          </w:p>
        </w:tc>
        <w:tc>
          <w:tcPr>
            <w:tcW w:w="876"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65,832</w:t>
            </w:r>
          </w:p>
        </w:tc>
        <w:tc>
          <w:tcPr>
            <w:tcW w:w="900"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8,803</w:t>
            </w:r>
          </w:p>
        </w:tc>
        <w:tc>
          <w:tcPr>
            <w:tcW w:w="842"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182,006</w:t>
            </w:r>
          </w:p>
        </w:tc>
        <w:tc>
          <w:tcPr>
            <w:tcW w:w="647"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19,151</w:t>
            </w:r>
          </w:p>
        </w:tc>
        <w:tc>
          <w:tcPr>
            <w:tcW w:w="842"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162,855</w:t>
            </w:r>
          </w:p>
        </w:tc>
        <w:tc>
          <w:tcPr>
            <w:tcW w:w="725"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105,160</w:t>
            </w:r>
          </w:p>
        </w:tc>
        <w:tc>
          <w:tcPr>
            <w:tcW w:w="944"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4,249</w:t>
            </w:r>
          </w:p>
        </w:tc>
        <w:tc>
          <w:tcPr>
            <w:tcW w:w="725"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53,445</w:t>
            </w:r>
          </w:p>
        </w:tc>
        <w:tc>
          <w:tcPr>
            <w:tcW w:w="961"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11,464</w:t>
            </w:r>
          </w:p>
        </w:tc>
        <w:tc>
          <w:tcPr>
            <w:tcW w:w="809" w:type="dxa"/>
            <w:tcBorders>
              <w:top w:val="nil"/>
              <w:left w:val="single" w:sz="4" w:space="0" w:color="auto"/>
              <w:bottom w:val="nil"/>
              <w:right w:val="single" w:sz="4" w:space="0" w:color="auto"/>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1,659</w:t>
            </w:r>
          </w:p>
        </w:tc>
      </w:tr>
      <w:tr w:rsidR="00270E14" w:rsidRPr="008A7EB1" w:rsidTr="003834C0">
        <w:trPr>
          <w:trHeight w:val="72"/>
        </w:trPr>
        <w:tc>
          <w:tcPr>
            <w:tcW w:w="1462" w:type="dxa"/>
            <w:tcBorders>
              <w:top w:val="nil"/>
              <w:left w:val="single" w:sz="4" w:space="0" w:color="auto"/>
              <w:bottom w:val="nil"/>
              <w:right w:val="single" w:sz="4" w:space="0" w:color="auto"/>
            </w:tcBorders>
            <w:shd w:val="clear" w:color="auto" w:fill="auto"/>
            <w:noWrap/>
            <w:vAlign w:val="bottom"/>
            <w:hideMark/>
          </w:tcPr>
          <w:p w:rsidR="00167934" w:rsidRPr="008A7EB1" w:rsidRDefault="00167934" w:rsidP="00167934">
            <w:pPr>
              <w:spacing w:after="0" w:line="240" w:lineRule="auto"/>
              <w:ind w:firstLineChars="200" w:firstLine="320"/>
              <w:rPr>
                <w:rFonts w:ascii="Calibri" w:eastAsia="Times New Roman" w:hAnsi="Calibri" w:cs="Calibri"/>
                <w:color w:val="000000"/>
                <w:sz w:val="16"/>
                <w:szCs w:val="16"/>
              </w:rPr>
            </w:pPr>
            <w:r w:rsidRPr="008A7EB1">
              <w:rPr>
                <w:rFonts w:ascii="Calibri" w:eastAsia="Times New Roman" w:hAnsi="Calibri" w:cs="Calibri"/>
                <w:color w:val="000000"/>
                <w:sz w:val="16"/>
                <w:szCs w:val="16"/>
              </w:rPr>
              <w:t>$500,000 and over</w:t>
            </w:r>
          </w:p>
        </w:tc>
        <w:tc>
          <w:tcPr>
            <w:tcW w:w="883"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1,176,281</w:t>
            </w:r>
          </w:p>
        </w:tc>
        <w:tc>
          <w:tcPr>
            <w:tcW w:w="717"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54,006</w:t>
            </w:r>
          </w:p>
        </w:tc>
        <w:tc>
          <w:tcPr>
            <w:tcW w:w="709"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51,452</w:t>
            </w:r>
          </w:p>
        </w:tc>
        <w:tc>
          <w:tcPr>
            <w:tcW w:w="908"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2,554</w:t>
            </w:r>
          </w:p>
        </w:tc>
        <w:tc>
          <w:tcPr>
            <w:tcW w:w="876"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248,811</w:t>
            </w:r>
          </w:p>
        </w:tc>
        <w:tc>
          <w:tcPr>
            <w:tcW w:w="900"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18,677</w:t>
            </w:r>
          </w:p>
        </w:tc>
        <w:tc>
          <w:tcPr>
            <w:tcW w:w="842"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590,160</w:t>
            </w:r>
          </w:p>
        </w:tc>
        <w:tc>
          <w:tcPr>
            <w:tcW w:w="647"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40,973</w:t>
            </w:r>
          </w:p>
        </w:tc>
        <w:tc>
          <w:tcPr>
            <w:tcW w:w="842"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549,187</w:t>
            </w:r>
          </w:p>
        </w:tc>
        <w:tc>
          <w:tcPr>
            <w:tcW w:w="725"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363,508</w:t>
            </w:r>
          </w:p>
        </w:tc>
        <w:tc>
          <w:tcPr>
            <w:tcW w:w="944"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79,023</w:t>
            </w:r>
          </w:p>
        </w:tc>
        <w:tc>
          <w:tcPr>
            <w:tcW w:w="725"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106,956</w:t>
            </w:r>
          </w:p>
        </w:tc>
        <w:tc>
          <w:tcPr>
            <w:tcW w:w="961"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273,272</w:t>
            </w:r>
          </w:p>
        </w:tc>
        <w:tc>
          <w:tcPr>
            <w:tcW w:w="809" w:type="dxa"/>
            <w:tcBorders>
              <w:top w:val="nil"/>
              <w:left w:val="single" w:sz="4" w:space="0" w:color="auto"/>
              <w:bottom w:val="nil"/>
              <w:right w:val="single" w:sz="4" w:space="0" w:color="auto"/>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8,646</w:t>
            </w:r>
          </w:p>
        </w:tc>
      </w:tr>
      <w:tr w:rsidR="00270E14" w:rsidRPr="008A7EB1" w:rsidTr="003834C0">
        <w:trPr>
          <w:trHeight w:val="72"/>
        </w:trPr>
        <w:tc>
          <w:tcPr>
            <w:tcW w:w="1462" w:type="dxa"/>
            <w:tcBorders>
              <w:top w:val="nil"/>
              <w:left w:val="single" w:sz="4" w:space="0" w:color="auto"/>
              <w:bottom w:val="nil"/>
              <w:right w:val="single" w:sz="4" w:space="0" w:color="auto"/>
            </w:tcBorders>
            <w:shd w:val="clear" w:color="auto" w:fill="auto"/>
            <w:noWrap/>
            <w:vAlign w:val="bottom"/>
            <w:hideMark/>
          </w:tcPr>
          <w:p w:rsidR="00167934" w:rsidRPr="008A7EB1" w:rsidRDefault="00167934" w:rsidP="00167934">
            <w:pPr>
              <w:spacing w:after="0" w:line="240" w:lineRule="auto"/>
              <w:rPr>
                <w:rFonts w:ascii="Calibri" w:eastAsia="Times New Roman" w:hAnsi="Calibri" w:cs="Calibri"/>
                <w:color w:val="000000"/>
                <w:sz w:val="16"/>
                <w:szCs w:val="16"/>
              </w:rPr>
            </w:pPr>
            <w:r w:rsidRPr="008A7EB1">
              <w:rPr>
                <w:rFonts w:ascii="Calibri" w:eastAsia="Times New Roman" w:hAnsi="Calibri" w:cs="Calibri"/>
                <w:color w:val="000000"/>
                <w:sz w:val="16"/>
                <w:szCs w:val="16"/>
              </w:rPr>
              <w:t>1962 income:</w:t>
            </w:r>
          </w:p>
        </w:tc>
        <w:tc>
          <w:tcPr>
            <w:tcW w:w="883"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rPr>
                <w:rFonts w:ascii="Calibri" w:eastAsia="Times New Roman" w:hAnsi="Calibri" w:cs="Calibri"/>
                <w:color w:val="000000"/>
                <w:sz w:val="16"/>
                <w:szCs w:val="16"/>
              </w:rPr>
            </w:pPr>
          </w:p>
        </w:tc>
        <w:tc>
          <w:tcPr>
            <w:tcW w:w="717"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Times New Roman" w:eastAsia="Times New Roman" w:hAnsi="Times New Roman" w:cs="Times New Roman"/>
                <w:sz w:val="16"/>
                <w:szCs w:val="16"/>
              </w:rPr>
            </w:pPr>
          </w:p>
        </w:tc>
        <w:tc>
          <w:tcPr>
            <w:tcW w:w="709"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Times New Roman" w:eastAsia="Times New Roman" w:hAnsi="Times New Roman" w:cs="Times New Roman"/>
                <w:sz w:val="16"/>
                <w:szCs w:val="16"/>
              </w:rPr>
            </w:pPr>
          </w:p>
        </w:tc>
        <w:tc>
          <w:tcPr>
            <w:tcW w:w="908"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Times New Roman" w:eastAsia="Times New Roman" w:hAnsi="Times New Roman" w:cs="Times New Roman"/>
                <w:sz w:val="16"/>
                <w:szCs w:val="16"/>
              </w:rPr>
            </w:pPr>
          </w:p>
        </w:tc>
        <w:tc>
          <w:tcPr>
            <w:tcW w:w="876"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rPr>
                <w:rFonts w:ascii="Times New Roman" w:eastAsia="Times New Roman" w:hAnsi="Times New Roman" w:cs="Times New Roman"/>
                <w:sz w:val="16"/>
                <w:szCs w:val="16"/>
              </w:rPr>
            </w:pPr>
          </w:p>
        </w:tc>
        <w:tc>
          <w:tcPr>
            <w:tcW w:w="900"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Times New Roman" w:eastAsia="Times New Roman" w:hAnsi="Times New Roman" w:cs="Times New Roman"/>
                <w:sz w:val="16"/>
                <w:szCs w:val="16"/>
              </w:rPr>
            </w:pPr>
          </w:p>
        </w:tc>
        <w:tc>
          <w:tcPr>
            <w:tcW w:w="842"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Times New Roman" w:eastAsia="Times New Roman" w:hAnsi="Times New Roman" w:cs="Times New Roman"/>
                <w:sz w:val="16"/>
                <w:szCs w:val="16"/>
              </w:rPr>
            </w:pPr>
          </w:p>
        </w:tc>
        <w:tc>
          <w:tcPr>
            <w:tcW w:w="647"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Times New Roman" w:eastAsia="Times New Roman" w:hAnsi="Times New Roman" w:cs="Times New Roman"/>
                <w:sz w:val="16"/>
                <w:szCs w:val="16"/>
              </w:rPr>
            </w:pPr>
          </w:p>
        </w:tc>
        <w:tc>
          <w:tcPr>
            <w:tcW w:w="842"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Times New Roman" w:eastAsia="Times New Roman" w:hAnsi="Times New Roman" w:cs="Times New Roman"/>
                <w:sz w:val="16"/>
                <w:szCs w:val="16"/>
              </w:rPr>
            </w:pPr>
          </w:p>
        </w:tc>
        <w:tc>
          <w:tcPr>
            <w:tcW w:w="725"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Times New Roman" w:eastAsia="Times New Roman" w:hAnsi="Times New Roman" w:cs="Times New Roman"/>
                <w:sz w:val="16"/>
                <w:szCs w:val="16"/>
              </w:rPr>
            </w:pPr>
          </w:p>
        </w:tc>
        <w:tc>
          <w:tcPr>
            <w:tcW w:w="944"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Times New Roman" w:eastAsia="Times New Roman" w:hAnsi="Times New Roman" w:cs="Times New Roman"/>
                <w:sz w:val="16"/>
                <w:szCs w:val="16"/>
              </w:rPr>
            </w:pPr>
          </w:p>
        </w:tc>
        <w:tc>
          <w:tcPr>
            <w:tcW w:w="725"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Times New Roman" w:eastAsia="Times New Roman" w:hAnsi="Times New Roman" w:cs="Times New Roman"/>
                <w:sz w:val="16"/>
                <w:szCs w:val="16"/>
              </w:rPr>
            </w:pPr>
          </w:p>
        </w:tc>
        <w:tc>
          <w:tcPr>
            <w:tcW w:w="961"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Times New Roman" w:eastAsia="Times New Roman" w:hAnsi="Times New Roman" w:cs="Times New Roman"/>
                <w:sz w:val="16"/>
                <w:szCs w:val="16"/>
              </w:rPr>
            </w:pPr>
          </w:p>
        </w:tc>
        <w:tc>
          <w:tcPr>
            <w:tcW w:w="809" w:type="dxa"/>
            <w:tcBorders>
              <w:top w:val="nil"/>
              <w:left w:val="single" w:sz="4" w:space="0" w:color="auto"/>
              <w:bottom w:val="nil"/>
              <w:right w:val="single" w:sz="4" w:space="0" w:color="auto"/>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 </w:t>
            </w:r>
          </w:p>
        </w:tc>
      </w:tr>
      <w:tr w:rsidR="00270E14" w:rsidRPr="008A7EB1" w:rsidTr="003834C0">
        <w:trPr>
          <w:trHeight w:val="72"/>
        </w:trPr>
        <w:tc>
          <w:tcPr>
            <w:tcW w:w="1462" w:type="dxa"/>
            <w:tcBorders>
              <w:top w:val="nil"/>
              <w:left w:val="single" w:sz="4" w:space="0" w:color="auto"/>
              <w:bottom w:val="nil"/>
              <w:right w:val="single" w:sz="4" w:space="0" w:color="auto"/>
            </w:tcBorders>
            <w:shd w:val="clear" w:color="auto" w:fill="auto"/>
            <w:noWrap/>
            <w:vAlign w:val="bottom"/>
            <w:hideMark/>
          </w:tcPr>
          <w:p w:rsidR="00167934" w:rsidRPr="008A7EB1" w:rsidRDefault="00167934" w:rsidP="00167934">
            <w:pPr>
              <w:spacing w:after="0" w:line="240" w:lineRule="auto"/>
              <w:ind w:firstLineChars="200" w:firstLine="320"/>
              <w:rPr>
                <w:rFonts w:ascii="Calibri" w:eastAsia="Times New Roman" w:hAnsi="Calibri" w:cs="Calibri"/>
                <w:color w:val="000000"/>
                <w:sz w:val="16"/>
                <w:szCs w:val="16"/>
              </w:rPr>
            </w:pPr>
            <w:r w:rsidRPr="008A7EB1">
              <w:rPr>
                <w:rFonts w:ascii="Calibri" w:eastAsia="Times New Roman" w:hAnsi="Calibri" w:cs="Calibri"/>
                <w:color w:val="000000"/>
                <w:sz w:val="16"/>
                <w:szCs w:val="16"/>
              </w:rPr>
              <w:t>0-$2,999</w:t>
            </w:r>
          </w:p>
        </w:tc>
        <w:tc>
          <w:tcPr>
            <w:tcW w:w="883"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8,875</w:t>
            </w:r>
          </w:p>
        </w:tc>
        <w:tc>
          <w:tcPr>
            <w:tcW w:w="717"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3,901</w:t>
            </w:r>
          </w:p>
        </w:tc>
        <w:tc>
          <w:tcPr>
            <w:tcW w:w="709"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3,732</w:t>
            </w:r>
          </w:p>
        </w:tc>
        <w:tc>
          <w:tcPr>
            <w:tcW w:w="908"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149</w:t>
            </w:r>
          </w:p>
        </w:tc>
        <w:tc>
          <w:tcPr>
            <w:tcW w:w="876"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1,418</w:t>
            </w:r>
          </w:p>
        </w:tc>
        <w:tc>
          <w:tcPr>
            <w:tcW w:w="900"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190</w:t>
            </w:r>
          </w:p>
        </w:tc>
        <w:tc>
          <w:tcPr>
            <w:tcW w:w="842"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3,458</w:t>
            </w:r>
          </w:p>
        </w:tc>
        <w:tc>
          <w:tcPr>
            <w:tcW w:w="647"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1,330</w:t>
            </w:r>
          </w:p>
        </w:tc>
        <w:tc>
          <w:tcPr>
            <w:tcW w:w="842"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2,128</w:t>
            </w:r>
          </w:p>
        </w:tc>
        <w:tc>
          <w:tcPr>
            <w:tcW w:w="725"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1,480</w:t>
            </w:r>
          </w:p>
        </w:tc>
        <w:tc>
          <w:tcPr>
            <w:tcW w:w="944"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201</w:t>
            </w:r>
          </w:p>
        </w:tc>
        <w:tc>
          <w:tcPr>
            <w:tcW w:w="725"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448</w:t>
            </w:r>
          </w:p>
        </w:tc>
        <w:tc>
          <w:tcPr>
            <w:tcW w:w="961"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113</w:t>
            </w:r>
          </w:p>
        </w:tc>
        <w:tc>
          <w:tcPr>
            <w:tcW w:w="809" w:type="dxa"/>
            <w:tcBorders>
              <w:top w:val="nil"/>
              <w:left w:val="single" w:sz="4" w:space="0" w:color="auto"/>
              <w:bottom w:val="nil"/>
              <w:right w:val="single" w:sz="4" w:space="0" w:color="auto"/>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205</w:t>
            </w:r>
          </w:p>
        </w:tc>
      </w:tr>
      <w:tr w:rsidR="00270E14" w:rsidRPr="008A7EB1" w:rsidTr="003834C0">
        <w:trPr>
          <w:trHeight w:val="72"/>
        </w:trPr>
        <w:tc>
          <w:tcPr>
            <w:tcW w:w="1462" w:type="dxa"/>
            <w:tcBorders>
              <w:top w:val="nil"/>
              <w:left w:val="single" w:sz="4" w:space="0" w:color="auto"/>
              <w:bottom w:val="nil"/>
              <w:right w:val="single" w:sz="4" w:space="0" w:color="auto"/>
            </w:tcBorders>
            <w:shd w:val="clear" w:color="auto" w:fill="auto"/>
            <w:noWrap/>
            <w:vAlign w:val="bottom"/>
            <w:hideMark/>
          </w:tcPr>
          <w:p w:rsidR="00167934" w:rsidRPr="008A7EB1" w:rsidRDefault="00167934" w:rsidP="00167934">
            <w:pPr>
              <w:spacing w:after="0" w:line="240" w:lineRule="auto"/>
              <w:ind w:firstLineChars="200" w:firstLine="320"/>
              <w:rPr>
                <w:rFonts w:ascii="Calibri" w:eastAsia="Times New Roman" w:hAnsi="Calibri" w:cs="Calibri"/>
                <w:color w:val="000000"/>
                <w:sz w:val="16"/>
                <w:szCs w:val="16"/>
              </w:rPr>
            </w:pPr>
            <w:r w:rsidRPr="008A7EB1">
              <w:rPr>
                <w:rFonts w:ascii="Calibri" w:eastAsia="Times New Roman" w:hAnsi="Calibri" w:cs="Calibri"/>
                <w:color w:val="000000"/>
                <w:sz w:val="16"/>
                <w:szCs w:val="16"/>
              </w:rPr>
              <w:t>$3,000-4,999</w:t>
            </w:r>
          </w:p>
        </w:tc>
        <w:tc>
          <w:tcPr>
            <w:tcW w:w="883"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10,914</w:t>
            </w:r>
          </w:p>
        </w:tc>
        <w:tc>
          <w:tcPr>
            <w:tcW w:w="717"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3,956</w:t>
            </w:r>
          </w:p>
        </w:tc>
        <w:tc>
          <w:tcPr>
            <w:tcW w:w="709"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3,544</w:t>
            </w:r>
          </w:p>
        </w:tc>
        <w:tc>
          <w:tcPr>
            <w:tcW w:w="908"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412</w:t>
            </w:r>
          </w:p>
        </w:tc>
        <w:tc>
          <w:tcPr>
            <w:tcW w:w="876"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1,902</w:t>
            </w:r>
          </w:p>
        </w:tc>
        <w:tc>
          <w:tcPr>
            <w:tcW w:w="900"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635</w:t>
            </w:r>
          </w:p>
        </w:tc>
        <w:tc>
          <w:tcPr>
            <w:tcW w:w="842"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4,663</w:t>
            </w:r>
          </w:p>
        </w:tc>
        <w:tc>
          <w:tcPr>
            <w:tcW w:w="647"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1,738</w:t>
            </w:r>
          </w:p>
        </w:tc>
        <w:tc>
          <w:tcPr>
            <w:tcW w:w="842"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2,925</w:t>
            </w:r>
          </w:p>
        </w:tc>
        <w:tc>
          <w:tcPr>
            <w:tcW w:w="725"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818</w:t>
            </w:r>
          </w:p>
        </w:tc>
        <w:tc>
          <w:tcPr>
            <w:tcW w:w="944"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19</w:t>
            </w:r>
          </w:p>
        </w:tc>
        <w:tc>
          <w:tcPr>
            <w:tcW w:w="725"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2,088</w:t>
            </w:r>
          </w:p>
        </w:tc>
        <w:tc>
          <w:tcPr>
            <w:tcW w:w="961"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137</w:t>
            </w:r>
          </w:p>
        </w:tc>
        <w:tc>
          <w:tcPr>
            <w:tcW w:w="809" w:type="dxa"/>
            <w:tcBorders>
              <w:top w:val="nil"/>
              <w:left w:val="single" w:sz="4" w:space="0" w:color="auto"/>
              <w:bottom w:val="nil"/>
              <w:right w:val="single" w:sz="4" w:space="0" w:color="auto"/>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378</w:t>
            </w:r>
          </w:p>
        </w:tc>
      </w:tr>
      <w:tr w:rsidR="00270E14" w:rsidRPr="008A7EB1" w:rsidTr="003834C0">
        <w:trPr>
          <w:trHeight w:val="72"/>
        </w:trPr>
        <w:tc>
          <w:tcPr>
            <w:tcW w:w="1462" w:type="dxa"/>
            <w:tcBorders>
              <w:top w:val="nil"/>
              <w:left w:val="single" w:sz="4" w:space="0" w:color="auto"/>
              <w:bottom w:val="nil"/>
              <w:right w:val="single" w:sz="4" w:space="0" w:color="auto"/>
            </w:tcBorders>
            <w:shd w:val="clear" w:color="auto" w:fill="auto"/>
            <w:noWrap/>
            <w:vAlign w:val="bottom"/>
            <w:hideMark/>
          </w:tcPr>
          <w:p w:rsidR="00167934" w:rsidRPr="008A7EB1" w:rsidRDefault="00167934" w:rsidP="00167934">
            <w:pPr>
              <w:spacing w:after="0" w:line="240" w:lineRule="auto"/>
              <w:ind w:firstLineChars="200" w:firstLine="320"/>
              <w:rPr>
                <w:rFonts w:ascii="Calibri" w:eastAsia="Times New Roman" w:hAnsi="Calibri" w:cs="Calibri"/>
                <w:color w:val="000000"/>
                <w:sz w:val="16"/>
                <w:szCs w:val="16"/>
              </w:rPr>
            </w:pPr>
            <w:r w:rsidRPr="008A7EB1">
              <w:rPr>
                <w:rFonts w:ascii="Calibri" w:eastAsia="Times New Roman" w:hAnsi="Calibri" w:cs="Calibri"/>
                <w:color w:val="000000"/>
                <w:sz w:val="16"/>
                <w:szCs w:val="16"/>
              </w:rPr>
              <w:t>$5,000-7,499</w:t>
            </w:r>
          </w:p>
        </w:tc>
        <w:tc>
          <w:tcPr>
            <w:tcW w:w="883"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15,112</w:t>
            </w:r>
          </w:p>
        </w:tc>
        <w:tc>
          <w:tcPr>
            <w:tcW w:w="717"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5,615</w:t>
            </w:r>
          </w:p>
        </w:tc>
        <w:tc>
          <w:tcPr>
            <w:tcW w:w="709"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4,973</w:t>
            </w:r>
          </w:p>
        </w:tc>
        <w:tc>
          <w:tcPr>
            <w:tcW w:w="908"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643</w:t>
            </w:r>
          </w:p>
        </w:tc>
        <w:tc>
          <w:tcPr>
            <w:tcW w:w="876"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2,050</w:t>
            </w:r>
          </w:p>
        </w:tc>
        <w:tc>
          <w:tcPr>
            <w:tcW w:w="900"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1,135</w:t>
            </w:r>
          </w:p>
        </w:tc>
        <w:tc>
          <w:tcPr>
            <w:tcW w:w="842"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5,426</w:t>
            </w:r>
          </w:p>
        </w:tc>
        <w:tc>
          <w:tcPr>
            <w:tcW w:w="647"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1,716</w:t>
            </w:r>
          </w:p>
        </w:tc>
        <w:tc>
          <w:tcPr>
            <w:tcW w:w="842"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3,710</w:t>
            </w:r>
          </w:p>
        </w:tc>
        <w:tc>
          <w:tcPr>
            <w:tcW w:w="725"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2,365</w:t>
            </w:r>
          </w:p>
        </w:tc>
        <w:tc>
          <w:tcPr>
            <w:tcW w:w="944"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18</w:t>
            </w:r>
          </w:p>
        </w:tc>
        <w:tc>
          <w:tcPr>
            <w:tcW w:w="725"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1,326</w:t>
            </w:r>
          </w:p>
        </w:tc>
        <w:tc>
          <w:tcPr>
            <w:tcW w:w="961"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1,339</w:t>
            </w:r>
          </w:p>
        </w:tc>
        <w:tc>
          <w:tcPr>
            <w:tcW w:w="809" w:type="dxa"/>
            <w:tcBorders>
              <w:top w:val="nil"/>
              <w:left w:val="single" w:sz="4" w:space="0" w:color="auto"/>
              <w:bottom w:val="nil"/>
              <w:right w:val="single" w:sz="4" w:space="0" w:color="auto"/>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453</w:t>
            </w:r>
          </w:p>
        </w:tc>
      </w:tr>
      <w:tr w:rsidR="00270E14" w:rsidRPr="008A7EB1" w:rsidTr="003834C0">
        <w:trPr>
          <w:trHeight w:val="72"/>
        </w:trPr>
        <w:tc>
          <w:tcPr>
            <w:tcW w:w="1462" w:type="dxa"/>
            <w:tcBorders>
              <w:top w:val="nil"/>
              <w:left w:val="single" w:sz="4" w:space="0" w:color="auto"/>
              <w:bottom w:val="nil"/>
              <w:right w:val="single" w:sz="4" w:space="0" w:color="auto"/>
            </w:tcBorders>
            <w:shd w:val="clear" w:color="auto" w:fill="auto"/>
            <w:noWrap/>
            <w:vAlign w:val="bottom"/>
            <w:hideMark/>
          </w:tcPr>
          <w:p w:rsidR="00167934" w:rsidRPr="008A7EB1" w:rsidRDefault="00167934" w:rsidP="00167934">
            <w:pPr>
              <w:spacing w:after="0" w:line="240" w:lineRule="auto"/>
              <w:ind w:firstLineChars="200" w:firstLine="320"/>
              <w:rPr>
                <w:rFonts w:ascii="Calibri" w:eastAsia="Times New Roman" w:hAnsi="Calibri" w:cs="Calibri"/>
                <w:color w:val="000000"/>
                <w:sz w:val="16"/>
                <w:szCs w:val="16"/>
              </w:rPr>
            </w:pPr>
            <w:r w:rsidRPr="008A7EB1">
              <w:rPr>
                <w:rFonts w:ascii="Calibri" w:eastAsia="Times New Roman" w:hAnsi="Calibri" w:cs="Calibri"/>
                <w:color w:val="000000"/>
                <w:sz w:val="16"/>
                <w:szCs w:val="16"/>
              </w:rPr>
              <w:t>$7,500-9,999</w:t>
            </w:r>
          </w:p>
        </w:tc>
        <w:tc>
          <w:tcPr>
            <w:tcW w:w="883"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21,243</w:t>
            </w:r>
          </w:p>
        </w:tc>
        <w:tc>
          <w:tcPr>
            <w:tcW w:w="717"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8,367</w:t>
            </w:r>
          </w:p>
        </w:tc>
        <w:tc>
          <w:tcPr>
            <w:tcW w:w="709"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7,499</w:t>
            </w:r>
          </w:p>
        </w:tc>
        <w:tc>
          <w:tcPr>
            <w:tcW w:w="908"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868</w:t>
            </w:r>
          </w:p>
        </w:tc>
        <w:tc>
          <w:tcPr>
            <w:tcW w:w="876"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2,577</w:t>
            </w:r>
          </w:p>
        </w:tc>
        <w:tc>
          <w:tcPr>
            <w:tcW w:w="900"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1,879</w:t>
            </w:r>
          </w:p>
        </w:tc>
        <w:tc>
          <w:tcPr>
            <w:tcW w:w="842"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7,500</w:t>
            </w:r>
          </w:p>
        </w:tc>
        <w:tc>
          <w:tcPr>
            <w:tcW w:w="647"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2,772</w:t>
            </w:r>
          </w:p>
        </w:tc>
        <w:tc>
          <w:tcPr>
            <w:tcW w:w="842"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4,779</w:t>
            </w:r>
          </w:p>
        </w:tc>
        <w:tc>
          <w:tcPr>
            <w:tcW w:w="725"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1,476</w:t>
            </w:r>
          </w:p>
        </w:tc>
        <w:tc>
          <w:tcPr>
            <w:tcW w:w="944"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44</w:t>
            </w:r>
          </w:p>
        </w:tc>
        <w:tc>
          <w:tcPr>
            <w:tcW w:w="725"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3,258</w:t>
            </w:r>
          </w:p>
        </w:tc>
        <w:tc>
          <w:tcPr>
            <w:tcW w:w="961"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1,632</w:t>
            </w:r>
          </w:p>
        </w:tc>
        <w:tc>
          <w:tcPr>
            <w:tcW w:w="809" w:type="dxa"/>
            <w:tcBorders>
              <w:top w:val="nil"/>
              <w:left w:val="single" w:sz="4" w:space="0" w:color="auto"/>
              <w:bottom w:val="nil"/>
              <w:right w:val="single" w:sz="4" w:space="0" w:color="auto"/>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712</w:t>
            </w:r>
          </w:p>
        </w:tc>
      </w:tr>
      <w:tr w:rsidR="00270E14" w:rsidRPr="008A7EB1" w:rsidTr="003834C0">
        <w:trPr>
          <w:trHeight w:val="72"/>
        </w:trPr>
        <w:tc>
          <w:tcPr>
            <w:tcW w:w="1462" w:type="dxa"/>
            <w:tcBorders>
              <w:top w:val="nil"/>
              <w:left w:val="single" w:sz="4" w:space="0" w:color="auto"/>
              <w:bottom w:val="nil"/>
              <w:right w:val="single" w:sz="4" w:space="0" w:color="auto"/>
            </w:tcBorders>
            <w:shd w:val="clear" w:color="auto" w:fill="auto"/>
            <w:noWrap/>
            <w:vAlign w:val="bottom"/>
            <w:hideMark/>
          </w:tcPr>
          <w:p w:rsidR="00167934" w:rsidRPr="008A7EB1" w:rsidRDefault="00167934" w:rsidP="00167934">
            <w:pPr>
              <w:spacing w:after="0" w:line="240" w:lineRule="auto"/>
              <w:ind w:firstLineChars="200" w:firstLine="320"/>
              <w:rPr>
                <w:rFonts w:ascii="Calibri" w:eastAsia="Times New Roman" w:hAnsi="Calibri" w:cs="Calibri"/>
                <w:color w:val="000000"/>
                <w:sz w:val="16"/>
                <w:szCs w:val="16"/>
              </w:rPr>
            </w:pPr>
            <w:r w:rsidRPr="008A7EB1">
              <w:rPr>
                <w:rFonts w:ascii="Calibri" w:eastAsia="Times New Roman" w:hAnsi="Calibri" w:cs="Calibri"/>
                <w:color w:val="000000"/>
                <w:sz w:val="16"/>
                <w:szCs w:val="16"/>
              </w:rPr>
              <w:t>$10,000-14,999</w:t>
            </w:r>
          </w:p>
        </w:tc>
        <w:tc>
          <w:tcPr>
            <w:tcW w:w="883"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30,389</w:t>
            </w:r>
          </w:p>
        </w:tc>
        <w:tc>
          <w:tcPr>
            <w:tcW w:w="717"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10,873</w:t>
            </w:r>
          </w:p>
        </w:tc>
        <w:tc>
          <w:tcPr>
            <w:tcW w:w="709"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9,527</w:t>
            </w:r>
          </w:p>
        </w:tc>
        <w:tc>
          <w:tcPr>
            <w:tcW w:w="908"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1,346</w:t>
            </w:r>
          </w:p>
        </w:tc>
        <w:tc>
          <w:tcPr>
            <w:tcW w:w="876"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5,174</w:t>
            </w:r>
          </w:p>
        </w:tc>
        <w:tc>
          <w:tcPr>
            <w:tcW w:w="900"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2,975</w:t>
            </w:r>
          </w:p>
        </w:tc>
        <w:tc>
          <w:tcPr>
            <w:tcW w:w="842"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11,202</w:t>
            </w:r>
          </w:p>
        </w:tc>
        <w:tc>
          <w:tcPr>
            <w:tcW w:w="647"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4,233</w:t>
            </w:r>
          </w:p>
        </w:tc>
        <w:tc>
          <w:tcPr>
            <w:tcW w:w="842"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6,969</w:t>
            </w:r>
          </w:p>
        </w:tc>
        <w:tc>
          <w:tcPr>
            <w:tcW w:w="725"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3,761</w:t>
            </w:r>
          </w:p>
        </w:tc>
        <w:tc>
          <w:tcPr>
            <w:tcW w:w="944"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316</w:t>
            </w:r>
          </w:p>
        </w:tc>
        <w:tc>
          <w:tcPr>
            <w:tcW w:w="725"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2,893</w:t>
            </w:r>
          </w:p>
        </w:tc>
        <w:tc>
          <w:tcPr>
            <w:tcW w:w="961"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749</w:t>
            </w:r>
          </w:p>
        </w:tc>
        <w:tc>
          <w:tcPr>
            <w:tcW w:w="809" w:type="dxa"/>
            <w:tcBorders>
              <w:top w:val="nil"/>
              <w:left w:val="single" w:sz="4" w:space="0" w:color="auto"/>
              <w:bottom w:val="nil"/>
              <w:right w:val="single" w:sz="4" w:space="0" w:color="auto"/>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584</w:t>
            </w:r>
          </w:p>
        </w:tc>
      </w:tr>
      <w:tr w:rsidR="00270E14" w:rsidRPr="008A7EB1" w:rsidTr="003834C0">
        <w:trPr>
          <w:trHeight w:val="72"/>
        </w:trPr>
        <w:tc>
          <w:tcPr>
            <w:tcW w:w="1462" w:type="dxa"/>
            <w:tcBorders>
              <w:top w:val="nil"/>
              <w:left w:val="single" w:sz="4" w:space="0" w:color="auto"/>
              <w:bottom w:val="nil"/>
              <w:right w:val="single" w:sz="4" w:space="0" w:color="auto"/>
            </w:tcBorders>
            <w:shd w:val="clear" w:color="auto" w:fill="auto"/>
            <w:noWrap/>
            <w:vAlign w:val="bottom"/>
            <w:hideMark/>
          </w:tcPr>
          <w:p w:rsidR="00167934" w:rsidRPr="008A7EB1" w:rsidRDefault="00167934" w:rsidP="00167934">
            <w:pPr>
              <w:spacing w:after="0" w:line="240" w:lineRule="auto"/>
              <w:ind w:firstLineChars="200" w:firstLine="320"/>
              <w:rPr>
                <w:rFonts w:ascii="Calibri" w:eastAsia="Times New Roman" w:hAnsi="Calibri" w:cs="Calibri"/>
                <w:color w:val="000000"/>
                <w:sz w:val="16"/>
                <w:szCs w:val="16"/>
              </w:rPr>
            </w:pPr>
            <w:r w:rsidRPr="008A7EB1">
              <w:rPr>
                <w:rFonts w:ascii="Calibri" w:eastAsia="Times New Roman" w:hAnsi="Calibri" w:cs="Calibri"/>
                <w:color w:val="000000"/>
                <w:sz w:val="16"/>
                <w:szCs w:val="16"/>
              </w:rPr>
              <w:t>$15,000-24,999</w:t>
            </w:r>
          </w:p>
        </w:tc>
        <w:tc>
          <w:tcPr>
            <w:tcW w:w="883"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74,329</w:t>
            </w:r>
          </w:p>
        </w:tc>
        <w:tc>
          <w:tcPr>
            <w:tcW w:w="717"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17,004</w:t>
            </w:r>
          </w:p>
        </w:tc>
        <w:tc>
          <w:tcPr>
            <w:tcW w:w="709"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15,188</w:t>
            </w:r>
          </w:p>
        </w:tc>
        <w:tc>
          <w:tcPr>
            <w:tcW w:w="908"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1,816</w:t>
            </w:r>
          </w:p>
        </w:tc>
        <w:tc>
          <w:tcPr>
            <w:tcW w:w="876"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9,088</w:t>
            </w:r>
          </w:p>
        </w:tc>
        <w:tc>
          <w:tcPr>
            <w:tcW w:w="900"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5,196</w:t>
            </w:r>
          </w:p>
        </w:tc>
        <w:tc>
          <w:tcPr>
            <w:tcW w:w="842"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39,880</w:t>
            </w:r>
          </w:p>
        </w:tc>
        <w:tc>
          <w:tcPr>
            <w:tcW w:w="647"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9,241</w:t>
            </w:r>
          </w:p>
        </w:tc>
        <w:tc>
          <w:tcPr>
            <w:tcW w:w="842"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30,638</w:t>
            </w:r>
          </w:p>
        </w:tc>
        <w:tc>
          <w:tcPr>
            <w:tcW w:w="725"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18,733</w:t>
            </w:r>
          </w:p>
        </w:tc>
        <w:tc>
          <w:tcPr>
            <w:tcW w:w="944"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1,445</w:t>
            </w:r>
          </w:p>
        </w:tc>
        <w:tc>
          <w:tcPr>
            <w:tcW w:w="725"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10,460</w:t>
            </w:r>
          </w:p>
        </w:tc>
        <w:tc>
          <w:tcPr>
            <w:tcW w:w="961"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3,664</w:t>
            </w:r>
          </w:p>
        </w:tc>
        <w:tc>
          <w:tcPr>
            <w:tcW w:w="809" w:type="dxa"/>
            <w:tcBorders>
              <w:top w:val="nil"/>
              <w:left w:val="single" w:sz="4" w:space="0" w:color="auto"/>
              <w:bottom w:val="nil"/>
              <w:right w:val="single" w:sz="4" w:space="0" w:color="auto"/>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502</w:t>
            </w:r>
          </w:p>
        </w:tc>
      </w:tr>
      <w:tr w:rsidR="00270E14" w:rsidRPr="008A7EB1" w:rsidTr="003834C0">
        <w:trPr>
          <w:trHeight w:val="72"/>
        </w:trPr>
        <w:tc>
          <w:tcPr>
            <w:tcW w:w="1462" w:type="dxa"/>
            <w:tcBorders>
              <w:top w:val="nil"/>
              <w:left w:val="single" w:sz="4" w:space="0" w:color="auto"/>
              <w:bottom w:val="nil"/>
              <w:right w:val="single" w:sz="4" w:space="0" w:color="auto"/>
            </w:tcBorders>
            <w:shd w:val="clear" w:color="auto" w:fill="auto"/>
            <w:noWrap/>
            <w:vAlign w:val="bottom"/>
            <w:hideMark/>
          </w:tcPr>
          <w:p w:rsidR="00167934" w:rsidRPr="008A7EB1" w:rsidRDefault="00167934" w:rsidP="00167934">
            <w:pPr>
              <w:spacing w:after="0" w:line="240" w:lineRule="auto"/>
              <w:ind w:firstLineChars="200" w:firstLine="320"/>
              <w:rPr>
                <w:rFonts w:ascii="Calibri" w:eastAsia="Times New Roman" w:hAnsi="Calibri" w:cs="Calibri"/>
                <w:color w:val="000000"/>
                <w:sz w:val="16"/>
                <w:szCs w:val="16"/>
              </w:rPr>
            </w:pPr>
            <w:r w:rsidRPr="008A7EB1">
              <w:rPr>
                <w:rFonts w:ascii="Calibri" w:eastAsia="Times New Roman" w:hAnsi="Calibri" w:cs="Calibri"/>
                <w:color w:val="000000"/>
                <w:sz w:val="16"/>
                <w:szCs w:val="16"/>
              </w:rPr>
              <w:t>$25,000-49,999</w:t>
            </w:r>
          </w:p>
        </w:tc>
        <w:tc>
          <w:tcPr>
            <w:tcW w:w="883"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267,996</w:t>
            </w:r>
          </w:p>
        </w:tc>
        <w:tc>
          <w:tcPr>
            <w:tcW w:w="717"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35,090</w:t>
            </w:r>
          </w:p>
        </w:tc>
        <w:tc>
          <w:tcPr>
            <w:tcW w:w="709"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32,215</w:t>
            </w:r>
          </w:p>
        </w:tc>
        <w:tc>
          <w:tcPr>
            <w:tcW w:w="908"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2,875</w:t>
            </w:r>
          </w:p>
        </w:tc>
        <w:tc>
          <w:tcPr>
            <w:tcW w:w="876"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66,144</w:t>
            </w:r>
          </w:p>
        </w:tc>
        <w:tc>
          <w:tcPr>
            <w:tcW w:w="900"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10,819</w:t>
            </w:r>
          </w:p>
        </w:tc>
        <w:tc>
          <w:tcPr>
            <w:tcW w:w="842"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111,761</w:t>
            </w:r>
          </w:p>
        </w:tc>
        <w:tc>
          <w:tcPr>
            <w:tcW w:w="647"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19,098</w:t>
            </w:r>
          </w:p>
        </w:tc>
        <w:tc>
          <w:tcPr>
            <w:tcW w:w="842"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92,663</w:t>
            </w:r>
          </w:p>
        </w:tc>
        <w:tc>
          <w:tcPr>
            <w:tcW w:w="725"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58,111</w:t>
            </w:r>
          </w:p>
        </w:tc>
        <w:tc>
          <w:tcPr>
            <w:tcW w:w="944"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4,742</w:t>
            </w:r>
          </w:p>
        </w:tc>
        <w:tc>
          <w:tcPr>
            <w:tcW w:w="725"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29,810</w:t>
            </w:r>
          </w:p>
        </w:tc>
        <w:tc>
          <w:tcPr>
            <w:tcW w:w="961"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48,736</w:t>
            </w:r>
          </w:p>
        </w:tc>
        <w:tc>
          <w:tcPr>
            <w:tcW w:w="809" w:type="dxa"/>
            <w:tcBorders>
              <w:top w:val="nil"/>
              <w:left w:val="single" w:sz="4" w:space="0" w:color="auto"/>
              <w:bottom w:val="nil"/>
              <w:right w:val="single" w:sz="4" w:space="0" w:color="auto"/>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4,553</w:t>
            </w:r>
          </w:p>
        </w:tc>
      </w:tr>
      <w:tr w:rsidR="00270E14" w:rsidRPr="008A7EB1" w:rsidTr="003834C0">
        <w:trPr>
          <w:trHeight w:val="72"/>
        </w:trPr>
        <w:tc>
          <w:tcPr>
            <w:tcW w:w="1462" w:type="dxa"/>
            <w:tcBorders>
              <w:top w:val="nil"/>
              <w:left w:val="single" w:sz="4" w:space="0" w:color="auto"/>
              <w:bottom w:val="nil"/>
              <w:right w:val="single" w:sz="4" w:space="0" w:color="auto"/>
            </w:tcBorders>
            <w:shd w:val="clear" w:color="auto" w:fill="auto"/>
            <w:noWrap/>
            <w:vAlign w:val="bottom"/>
            <w:hideMark/>
          </w:tcPr>
          <w:p w:rsidR="00167934" w:rsidRPr="008A7EB1" w:rsidRDefault="00167934" w:rsidP="00167934">
            <w:pPr>
              <w:spacing w:after="0" w:line="240" w:lineRule="auto"/>
              <w:ind w:firstLineChars="200" w:firstLine="320"/>
              <w:rPr>
                <w:rFonts w:ascii="Calibri" w:eastAsia="Times New Roman" w:hAnsi="Calibri" w:cs="Calibri"/>
                <w:color w:val="000000"/>
                <w:sz w:val="16"/>
                <w:szCs w:val="16"/>
              </w:rPr>
            </w:pPr>
            <w:r w:rsidRPr="008A7EB1">
              <w:rPr>
                <w:rFonts w:ascii="Calibri" w:eastAsia="Times New Roman" w:hAnsi="Calibri" w:cs="Calibri"/>
                <w:color w:val="000000"/>
                <w:sz w:val="16"/>
                <w:szCs w:val="16"/>
              </w:rPr>
              <w:t>$50,000-99,999</w:t>
            </w:r>
          </w:p>
        </w:tc>
        <w:tc>
          <w:tcPr>
            <w:tcW w:w="883"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789,582</w:t>
            </w:r>
          </w:p>
        </w:tc>
        <w:tc>
          <w:tcPr>
            <w:tcW w:w="717"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48,764</w:t>
            </w:r>
          </w:p>
        </w:tc>
        <w:tc>
          <w:tcPr>
            <w:tcW w:w="709"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45,961</w:t>
            </w:r>
          </w:p>
        </w:tc>
        <w:tc>
          <w:tcPr>
            <w:tcW w:w="908"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2,803</w:t>
            </w:r>
          </w:p>
        </w:tc>
        <w:tc>
          <w:tcPr>
            <w:tcW w:w="876"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251,977</w:t>
            </w:r>
          </w:p>
        </w:tc>
        <w:tc>
          <w:tcPr>
            <w:tcW w:w="900"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19,559</w:t>
            </w:r>
          </w:p>
        </w:tc>
        <w:tc>
          <w:tcPr>
            <w:tcW w:w="842"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387,573</w:t>
            </w:r>
          </w:p>
        </w:tc>
        <w:tc>
          <w:tcPr>
            <w:tcW w:w="647"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41,845</w:t>
            </w:r>
          </w:p>
        </w:tc>
        <w:tc>
          <w:tcPr>
            <w:tcW w:w="842"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345,728</w:t>
            </w:r>
          </w:p>
        </w:tc>
        <w:tc>
          <w:tcPr>
            <w:tcW w:w="725"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204,665</w:t>
            </w:r>
          </w:p>
        </w:tc>
        <w:tc>
          <w:tcPr>
            <w:tcW w:w="944"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71,971</w:t>
            </w:r>
          </w:p>
        </w:tc>
        <w:tc>
          <w:tcPr>
            <w:tcW w:w="725"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69,092</w:t>
            </w:r>
          </w:p>
        </w:tc>
        <w:tc>
          <w:tcPr>
            <w:tcW w:w="961"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86,313</w:t>
            </w:r>
          </w:p>
        </w:tc>
        <w:tc>
          <w:tcPr>
            <w:tcW w:w="809" w:type="dxa"/>
            <w:tcBorders>
              <w:top w:val="nil"/>
              <w:left w:val="single" w:sz="4" w:space="0" w:color="auto"/>
              <w:bottom w:val="nil"/>
              <w:right w:val="single" w:sz="4" w:space="0" w:color="auto"/>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4,604</w:t>
            </w:r>
          </w:p>
        </w:tc>
      </w:tr>
      <w:tr w:rsidR="00270E14" w:rsidRPr="008A7EB1" w:rsidTr="003834C0">
        <w:trPr>
          <w:trHeight w:val="72"/>
        </w:trPr>
        <w:tc>
          <w:tcPr>
            <w:tcW w:w="1462" w:type="dxa"/>
            <w:tcBorders>
              <w:top w:val="nil"/>
              <w:left w:val="single" w:sz="4" w:space="0" w:color="auto"/>
              <w:bottom w:val="nil"/>
              <w:right w:val="single" w:sz="4" w:space="0" w:color="auto"/>
            </w:tcBorders>
            <w:shd w:val="clear" w:color="auto" w:fill="auto"/>
            <w:noWrap/>
            <w:vAlign w:val="bottom"/>
            <w:hideMark/>
          </w:tcPr>
          <w:p w:rsidR="00167934" w:rsidRPr="008A7EB1" w:rsidRDefault="00167934" w:rsidP="00167934">
            <w:pPr>
              <w:spacing w:after="0" w:line="240" w:lineRule="auto"/>
              <w:ind w:firstLineChars="200" w:firstLine="320"/>
              <w:rPr>
                <w:rFonts w:ascii="Calibri" w:eastAsia="Times New Roman" w:hAnsi="Calibri" w:cs="Calibri"/>
                <w:color w:val="000000"/>
                <w:sz w:val="16"/>
                <w:szCs w:val="16"/>
              </w:rPr>
            </w:pPr>
            <w:r w:rsidRPr="008A7EB1">
              <w:rPr>
                <w:rFonts w:ascii="Calibri" w:eastAsia="Times New Roman" w:hAnsi="Calibri" w:cs="Calibri"/>
                <w:color w:val="000000"/>
                <w:sz w:val="16"/>
                <w:szCs w:val="16"/>
              </w:rPr>
              <w:t>$100,000 and over</w:t>
            </w:r>
          </w:p>
        </w:tc>
        <w:tc>
          <w:tcPr>
            <w:tcW w:w="883"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1,554,152</w:t>
            </w:r>
          </w:p>
        </w:tc>
        <w:tc>
          <w:tcPr>
            <w:tcW w:w="717"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89,645</w:t>
            </w:r>
          </w:p>
        </w:tc>
        <w:tc>
          <w:tcPr>
            <w:tcW w:w="709"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85,634</w:t>
            </w:r>
          </w:p>
        </w:tc>
        <w:tc>
          <w:tcPr>
            <w:tcW w:w="908"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4,011</w:t>
            </w:r>
          </w:p>
        </w:tc>
        <w:tc>
          <w:tcPr>
            <w:tcW w:w="876"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288,915</w:t>
            </w:r>
          </w:p>
        </w:tc>
        <w:tc>
          <w:tcPr>
            <w:tcW w:w="900"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32,309</w:t>
            </w:r>
          </w:p>
        </w:tc>
        <w:tc>
          <w:tcPr>
            <w:tcW w:w="842"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1,058,672</w:t>
            </w:r>
          </w:p>
        </w:tc>
        <w:tc>
          <w:tcPr>
            <w:tcW w:w="647"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54,426</w:t>
            </w:r>
          </w:p>
        </w:tc>
        <w:tc>
          <w:tcPr>
            <w:tcW w:w="842"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1,004,246</w:t>
            </w:r>
          </w:p>
        </w:tc>
        <w:tc>
          <w:tcPr>
            <w:tcW w:w="725"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758,253</w:t>
            </w:r>
          </w:p>
        </w:tc>
        <w:tc>
          <w:tcPr>
            <w:tcW w:w="944"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121,985</w:t>
            </w:r>
          </w:p>
        </w:tc>
        <w:tc>
          <w:tcPr>
            <w:tcW w:w="725"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124,008</w:t>
            </w:r>
          </w:p>
        </w:tc>
        <w:tc>
          <w:tcPr>
            <w:tcW w:w="961"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96,879</w:t>
            </w:r>
          </w:p>
        </w:tc>
        <w:tc>
          <w:tcPr>
            <w:tcW w:w="809" w:type="dxa"/>
            <w:tcBorders>
              <w:top w:val="nil"/>
              <w:left w:val="single" w:sz="4" w:space="0" w:color="auto"/>
              <w:bottom w:val="nil"/>
              <w:right w:val="single" w:sz="4" w:space="0" w:color="auto"/>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12,268</w:t>
            </w:r>
          </w:p>
        </w:tc>
      </w:tr>
      <w:tr w:rsidR="00270E14" w:rsidRPr="008A7EB1" w:rsidTr="003834C0">
        <w:trPr>
          <w:trHeight w:val="72"/>
        </w:trPr>
        <w:tc>
          <w:tcPr>
            <w:tcW w:w="1462" w:type="dxa"/>
            <w:tcBorders>
              <w:top w:val="nil"/>
              <w:left w:val="single" w:sz="4" w:space="0" w:color="auto"/>
              <w:bottom w:val="nil"/>
              <w:right w:val="single" w:sz="4" w:space="0" w:color="auto"/>
            </w:tcBorders>
            <w:shd w:val="clear" w:color="auto" w:fill="auto"/>
            <w:noWrap/>
            <w:vAlign w:val="bottom"/>
            <w:hideMark/>
          </w:tcPr>
          <w:p w:rsidR="00167934" w:rsidRPr="008A7EB1" w:rsidRDefault="00167934" w:rsidP="00167934">
            <w:pPr>
              <w:spacing w:after="0" w:line="240" w:lineRule="auto"/>
              <w:rPr>
                <w:rFonts w:ascii="Calibri" w:eastAsia="Times New Roman" w:hAnsi="Calibri" w:cs="Calibri"/>
                <w:color w:val="000000"/>
                <w:sz w:val="16"/>
                <w:szCs w:val="16"/>
              </w:rPr>
            </w:pPr>
            <w:r w:rsidRPr="008A7EB1">
              <w:rPr>
                <w:rFonts w:ascii="Calibri" w:eastAsia="Times New Roman" w:hAnsi="Calibri" w:cs="Calibri"/>
                <w:color w:val="000000"/>
                <w:sz w:val="16"/>
                <w:szCs w:val="16"/>
              </w:rPr>
              <w:t>Age of family head:</w:t>
            </w:r>
          </w:p>
        </w:tc>
        <w:tc>
          <w:tcPr>
            <w:tcW w:w="883"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rPr>
                <w:rFonts w:ascii="Calibri" w:eastAsia="Times New Roman" w:hAnsi="Calibri" w:cs="Calibri"/>
                <w:color w:val="000000"/>
                <w:sz w:val="16"/>
                <w:szCs w:val="16"/>
              </w:rPr>
            </w:pPr>
          </w:p>
        </w:tc>
        <w:tc>
          <w:tcPr>
            <w:tcW w:w="717"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Times New Roman" w:eastAsia="Times New Roman" w:hAnsi="Times New Roman" w:cs="Times New Roman"/>
                <w:sz w:val="16"/>
                <w:szCs w:val="16"/>
              </w:rPr>
            </w:pPr>
          </w:p>
        </w:tc>
        <w:tc>
          <w:tcPr>
            <w:tcW w:w="709"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Times New Roman" w:eastAsia="Times New Roman" w:hAnsi="Times New Roman" w:cs="Times New Roman"/>
                <w:sz w:val="16"/>
                <w:szCs w:val="16"/>
              </w:rPr>
            </w:pPr>
          </w:p>
        </w:tc>
        <w:tc>
          <w:tcPr>
            <w:tcW w:w="908"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Times New Roman" w:eastAsia="Times New Roman" w:hAnsi="Times New Roman" w:cs="Times New Roman"/>
                <w:sz w:val="16"/>
                <w:szCs w:val="16"/>
              </w:rPr>
            </w:pPr>
          </w:p>
        </w:tc>
        <w:tc>
          <w:tcPr>
            <w:tcW w:w="876"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rPr>
                <w:rFonts w:ascii="Times New Roman" w:eastAsia="Times New Roman" w:hAnsi="Times New Roman" w:cs="Times New Roman"/>
                <w:sz w:val="16"/>
                <w:szCs w:val="16"/>
              </w:rPr>
            </w:pPr>
          </w:p>
        </w:tc>
        <w:tc>
          <w:tcPr>
            <w:tcW w:w="900"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Times New Roman" w:eastAsia="Times New Roman" w:hAnsi="Times New Roman" w:cs="Times New Roman"/>
                <w:sz w:val="16"/>
                <w:szCs w:val="16"/>
              </w:rPr>
            </w:pPr>
          </w:p>
        </w:tc>
        <w:tc>
          <w:tcPr>
            <w:tcW w:w="842"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Times New Roman" w:eastAsia="Times New Roman" w:hAnsi="Times New Roman" w:cs="Times New Roman"/>
                <w:sz w:val="16"/>
                <w:szCs w:val="16"/>
              </w:rPr>
            </w:pPr>
          </w:p>
        </w:tc>
        <w:tc>
          <w:tcPr>
            <w:tcW w:w="647"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Times New Roman" w:eastAsia="Times New Roman" w:hAnsi="Times New Roman" w:cs="Times New Roman"/>
                <w:sz w:val="16"/>
                <w:szCs w:val="16"/>
              </w:rPr>
            </w:pPr>
          </w:p>
        </w:tc>
        <w:tc>
          <w:tcPr>
            <w:tcW w:w="842"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Times New Roman" w:eastAsia="Times New Roman" w:hAnsi="Times New Roman" w:cs="Times New Roman"/>
                <w:sz w:val="16"/>
                <w:szCs w:val="16"/>
              </w:rPr>
            </w:pPr>
          </w:p>
        </w:tc>
        <w:tc>
          <w:tcPr>
            <w:tcW w:w="725"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Times New Roman" w:eastAsia="Times New Roman" w:hAnsi="Times New Roman" w:cs="Times New Roman"/>
                <w:sz w:val="16"/>
                <w:szCs w:val="16"/>
              </w:rPr>
            </w:pPr>
          </w:p>
        </w:tc>
        <w:tc>
          <w:tcPr>
            <w:tcW w:w="944"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Times New Roman" w:eastAsia="Times New Roman" w:hAnsi="Times New Roman" w:cs="Times New Roman"/>
                <w:sz w:val="16"/>
                <w:szCs w:val="16"/>
              </w:rPr>
            </w:pPr>
          </w:p>
        </w:tc>
        <w:tc>
          <w:tcPr>
            <w:tcW w:w="725"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Times New Roman" w:eastAsia="Times New Roman" w:hAnsi="Times New Roman" w:cs="Times New Roman"/>
                <w:sz w:val="16"/>
                <w:szCs w:val="16"/>
              </w:rPr>
            </w:pPr>
          </w:p>
        </w:tc>
        <w:tc>
          <w:tcPr>
            <w:tcW w:w="961"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Times New Roman" w:eastAsia="Times New Roman" w:hAnsi="Times New Roman" w:cs="Times New Roman"/>
                <w:sz w:val="16"/>
                <w:szCs w:val="16"/>
              </w:rPr>
            </w:pPr>
          </w:p>
        </w:tc>
        <w:tc>
          <w:tcPr>
            <w:tcW w:w="809" w:type="dxa"/>
            <w:tcBorders>
              <w:top w:val="nil"/>
              <w:left w:val="single" w:sz="4" w:space="0" w:color="auto"/>
              <w:bottom w:val="nil"/>
              <w:right w:val="single" w:sz="4" w:space="0" w:color="auto"/>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 </w:t>
            </w:r>
          </w:p>
        </w:tc>
      </w:tr>
      <w:tr w:rsidR="00270E14" w:rsidRPr="008A7EB1" w:rsidTr="003834C0">
        <w:trPr>
          <w:trHeight w:val="72"/>
        </w:trPr>
        <w:tc>
          <w:tcPr>
            <w:tcW w:w="1462" w:type="dxa"/>
            <w:tcBorders>
              <w:top w:val="nil"/>
              <w:left w:val="single" w:sz="4" w:space="0" w:color="auto"/>
              <w:bottom w:val="nil"/>
              <w:right w:val="single" w:sz="4" w:space="0" w:color="auto"/>
            </w:tcBorders>
            <w:shd w:val="clear" w:color="auto" w:fill="auto"/>
            <w:noWrap/>
            <w:vAlign w:val="bottom"/>
            <w:hideMark/>
          </w:tcPr>
          <w:p w:rsidR="00167934" w:rsidRPr="008A7EB1" w:rsidRDefault="00167934" w:rsidP="00167934">
            <w:pPr>
              <w:spacing w:after="0" w:line="240" w:lineRule="auto"/>
              <w:ind w:firstLineChars="200" w:firstLine="320"/>
              <w:rPr>
                <w:rFonts w:ascii="Calibri" w:eastAsia="Times New Roman" w:hAnsi="Calibri" w:cs="Calibri"/>
                <w:color w:val="000000"/>
                <w:sz w:val="16"/>
                <w:szCs w:val="16"/>
              </w:rPr>
            </w:pPr>
            <w:r w:rsidRPr="008A7EB1">
              <w:rPr>
                <w:rFonts w:ascii="Calibri" w:eastAsia="Times New Roman" w:hAnsi="Calibri" w:cs="Calibri"/>
                <w:color w:val="000000"/>
                <w:sz w:val="16"/>
                <w:szCs w:val="16"/>
              </w:rPr>
              <w:t>Under 25</w:t>
            </w:r>
          </w:p>
        </w:tc>
        <w:tc>
          <w:tcPr>
            <w:tcW w:w="883"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762</w:t>
            </w:r>
          </w:p>
        </w:tc>
        <w:tc>
          <w:tcPr>
            <w:tcW w:w="717"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544</w:t>
            </w:r>
          </w:p>
        </w:tc>
        <w:tc>
          <w:tcPr>
            <w:tcW w:w="709"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248</w:t>
            </w:r>
          </w:p>
        </w:tc>
        <w:tc>
          <w:tcPr>
            <w:tcW w:w="908"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297</w:t>
            </w:r>
          </w:p>
        </w:tc>
        <w:tc>
          <w:tcPr>
            <w:tcW w:w="876"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36</w:t>
            </w:r>
          </w:p>
        </w:tc>
        <w:tc>
          <w:tcPr>
            <w:tcW w:w="900"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125</w:t>
            </w:r>
          </w:p>
        </w:tc>
        <w:tc>
          <w:tcPr>
            <w:tcW w:w="842"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381</w:t>
            </w:r>
          </w:p>
        </w:tc>
        <w:tc>
          <w:tcPr>
            <w:tcW w:w="647"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256</w:t>
            </w:r>
          </w:p>
        </w:tc>
        <w:tc>
          <w:tcPr>
            <w:tcW w:w="842"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125</w:t>
            </w:r>
          </w:p>
        </w:tc>
        <w:tc>
          <w:tcPr>
            <w:tcW w:w="725"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44</w:t>
            </w:r>
          </w:p>
        </w:tc>
        <w:tc>
          <w:tcPr>
            <w:tcW w:w="944"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w:t>
            </w:r>
            <w:r w:rsidRPr="008A7EB1">
              <w:rPr>
                <w:rFonts w:ascii="Calibri" w:eastAsia="Times New Roman" w:hAnsi="Calibri" w:cs="Calibri"/>
                <w:color w:val="000000"/>
                <w:sz w:val="16"/>
                <w:szCs w:val="16"/>
                <w:vertAlign w:val="superscript"/>
              </w:rPr>
              <w:t>1</w:t>
            </w:r>
            <w:r w:rsidRPr="008A7EB1">
              <w:rPr>
                <w:rFonts w:ascii="Calibri" w:eastAsia="Times New Roman" w:hAnsi="Calibri" w:cs="Calibri"/>
                <w:color w:val="000000"/>
                <w:sz w:val="16"/>
                <w:szCs w:val="16"/>
              </w:rPr>
              <w:t>)</w:t>
            </w:r>
          </w:p>
        </w:tc>
        <w:tc>
          <w:tcPr>
            <w:tcW w:w="725"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81</w:t>
            </w:r>
          </w:p>
        </w:tc>
        <w:tc>
          <w:tcPr>
            <w:tcW w:w="961"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169</w:t>
            </w:r>
          </w:p>
        </w:tc>
        <w:tc>
          <w:tcPr>
            <w:tcW w:w="809" w:type="dxa"/>
            <w:tcBorders>
              <w:top w:val="nil"/>
              <w:left w:val="single" w:sz="4" w:space="0" w:color="auto"/>
              <w:bottom w:val="nil"/>
              <w:right w:val="single" w:sz="4" w:space="0" w:color="auto"/>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493</w:t>
            </w:r>
          </w:p>
        </w:tc>
      </w:tr>
      <w:tr w:rsidR="00270E14" w:rsidRPr="008A7EB1" w:rsidTr="003834C0">
        <w:trPr>
          <w:trHeight w:val="72"/>
        </w:trPr>
        <w:tc>
          <w:tcPr>
            <w:tcW w:w="1462" w:type="dxa"/>
            <w:tcBorders>
              <w:top w:val="nil"/>
              <w:left w:val="single" w:sz="4" w:space="0" w:color="auto"/>
              <w:bottom w:val="nil"/>
              <w:right w:val="single" w:sz="4" w:space="0" w:color="auto"/>
            </w:tcBorders>
            <w:shd w:val="clear" w:color="auto" w:fill="auto"/>
            <w:noWrap/>
            <w:vAlign w:val="bottom"/>
            <w:hideMark/>
          </w:tcPr>
          <w:p w:rsidR="00167934" w:rsidRPr="008A7EB1" w:rsidRDefault="00167934" w:rsidP="00167934">
            <w:pPr>
              <w:spacing w:after="0" w:line="240" w:lineRule="auto"/>
              <w:ind w:firstLineChars="200" w:firstLine="320"/>
              <w:rPr>
                <w:rFonts w:ascii="Calibri" w:eastAsia="Times New Roman" w:hAnsi="Calibri" w:cs="Calibri"/>
                <w:color w:val="000000"/>
                <w:sz w:val="16"/>
                <w:szCs w:val="16"/>
              </w:rPr>
            </w:pPr>
            <w:r w:rsidRPr="008A7EB1">
              <w:rPr>
                <w:rFonts w:ascii="Calibri" w:eastAsia="Times New Roman" w:hAnsi="Calibri" w:cs="Calibri"/>
                <w:color w:val="000000"/>
                <w:sz w:val="16"/>
                <w:szCs w:val="16"/>
              </w:rPr>
              <w:t>25-34</w:t>
            </w:r>
          </w:p>
        </w:tc>
        <w:tc>
          <w:tcPr>
            <w:tcW w:w="883"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7,661</w:t>
            </w:r>
          </w:p>
        </w:tc>
        <w:tc>
          <w:tcPr>
            <w:tcW w:w="717"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2,798</w:t>
            </w:r>
          </w:p>
        </w:tc>
        <w:tc>
          <w:tcPr>
            <w:tcW w:w="709"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2,300</w:t>
            </w:r>
          </w:p>
        </w:tc>
        <w:tc>
          <w:tcPr>
            <w:tcW w:w="908"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498</w:t>
            </w:r>
          </w:p>
        </w:tc>
        <w:tc>
          <w:tcPr>
            <w:tcW w:w="876"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1,014</w:t>
            </w:r>
          </w:p>
        </w:tc>
        <w:tc>
          <w:tcPr>
            <w:tcW w:w="900"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678</w:t>
            </w:r>
          </w:p>
        </w:tc>
        <w:tc>
          <w:tcPr>
            <w:tcW w:w="842"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1,566</w:t>
            </w:r>
          </w:p>
        </w:tc>
        <w:tc>
          <w:tcPr>
            <w:tcW w:w="647"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647</w:t>
            </w:r>
          </w:p>
        </w:tc>
        <w:tc>
          <w:tcPr>
            <w:tcW w:w="842"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919</w:t>
            </w:r>
          </w:p>
        </w:tc>
        <w:tc>
          <w:tcPr>
            <w:tcW w:w="725"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515</w:t>
            </w:r>
          </w:p>
        </w:tc>
        <w:tc>
          <w:tcPr>
            <w:tcW w:w="944"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29</w:t>
            </w:r>
          </w:p>
        </w:tc>
        <w:tc>
          <w:tcPr>
            <w:tcW w:w="725"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375</w:t>
            </w:r>
          </w:p>
        </w:tc>
        <w:tc>
          <w:tcPr>
            <w:tcW w:w="961"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2,098</w:t>
            </w:r>
          </w:p>
        </w:tc>
        <w:tc>
          <w:tcPr>
            <w:tcW w:w="809" w:type="dxa"/>
            <w:tcBorders>
              <w:top w:val="nil"/>
              <w:left w:val="single" w:sz="4" w:space="0" w:color="auto"/>
              <w:bottom w:val="nil"/>
              <w:right w:val="single" w:sz="4" w:space="0" w:color="auto"/>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492</w:t>
            </w:r>
          </w:p>
        </w:tc>
      </w:tr>
      <w:tr w:rsidR="00270E14" w:rsidRPr="008A7EB1" w:rsidTr="003834C0">
        <w:trPr>
          <w:trHeight w:val="72"/>
        </w:trPr>
        <w:tc>
          <w:tcPr>
            <w:tcW w:w="1462" w:type="dxa"/>
            <w:tcBorders>
              <w:top w:val="nil"/>
              <w:left w:val="single" w:sz="4" w:space="0" w:color="auto"/>
              <w:bottom w:val="nil"/>
              <w:right w:val="single" w:sz="4" w:space="0" w:color="auto"/>
            </w:tcBorders>
            <w:shd w:val="clear" w:color="auto" w:fill="auto"/>
            <w:noWrap/>
            <w:vAlign w:val="bottom"/>
            <w:hideMark/>
          </w:tcPr>
          <w:p w:rsidR="00167934" w:rsidRPr="008A7EB1" w:rsidRDefault="00167934" w:rsidP="00167934">
            <w:pPr>
              <w:spacing w:after="0" w:line="240" w:lineRule="auto"/>
              <w:ind w:firstLineChars="200" w:firstLine="320"/>
              <w:rPr>
                <w:rFonts w:ascii="Calibri" w:eastAsia="Times New Roman" w:hAnsi="Calibri" w:cs="Calibri"/>
                <w:color w:val="000000"/>
                <w:sz w:val="16"/>
                <w:szCs w:val="16"/>
              </w:rPr>
            </w:pPr>
            <w:r w:rsidRPr="008A7EB1">
              <w:rPr>
                <w:rFonts w:ascii="Calibri" w:eastAsia="Times New Roman" w:hAnsi="Calibri" w:cs="Calibri"/>
                <w:color w:val="000000"/>
                <w:sz w:val="16"/>
                <w:szCs w:val="16"/>
              </w:rPr>
              <w:t>35-44</w:t>
            </w:r>
          </w:p>
        </w:tc>
        <w:tc>
          <w:tcPr>
            <w:tcW w:w="883"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17,442</w:t>
            </w:r>
          </w:p>
        </w:tc>
        <w:tc>
          <w:tcPr>
            <w:tcW w:w="717"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5,952</w:t>
            </w:r>
          </w:p>
        </w:tc>
        <w:tc>
          <w:tcPr>
            <w:tcW w:w="709"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5,244</w:t>
            </w:r>
          </w:p>
        </w:tc>
        <w:tc>
          <w:tcPr>
            <w:tcW w:w="908"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708</w:t>
            </w:r>
          </w:p>
        </w:tc>
        <w:tc>
          <w:tcPr>
            <w:tcW w:w="876"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3,939</w:t>
            </w:r>
          </w:p>
        </w:tc>
        <w:tc>
          <w:tcPr>
            <w:tcW w:w="900"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1,496</w:t>
            </w:r>
          </w:p>
        </w:tc>
        <w:tc>
          <w:tcPr>
            <w:tcW w:w="842"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6,061</w:t>
            </w:r>
          </w:p>
        </w:tc>
        <w:tc>
          <w:tcPr>
            <w:tcW w:w="647"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1,556</w:t>
            </w:r>
          </w:p>
        </w:tc>
        <w:tc>
          <w:tcPr>
            <w:tcW w:w="842"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4,505</w:t>
            </w:r>
          </w:p>
        </w:tc>
        <w:tc>
          <w:tcPr>
            <w:tcW w:w="725"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2,356</w:t>
            </w:r>
          </w:p>
        </w:tc>
        <w:tc>
          <w:tcPr>
            <w:tcW w:w="944"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195</w:t>
            </w:r>
          </w:p>
        </w:tc>
        <w:tc>
          <w:tcPr>
            <w:tcW w:w="725"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1,953</w:t>
            </w:r>
          </w:p>
        </w:tc>
        <w:tc>
          <w:tcPr>
            <w:tcW w:w="961"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2,541</w:t>
            </w:r>
          </w:p>
        </w:tc>
        <w:tc>
          <w:tcPr>
            <w:tcW w:w="809" w:type="dxa"/>
            <w:tcBorders>
              <w:top w:val="nil"/>
              <w:left w:val="single" w:sz="4" w:space="0" w:color="auto"/>
              <w:bottom w:val="nil"/>
              <w:right w:val="single" w:sz="4" w:space="0" w:color="auto"/>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546</w:t>
            </w:r>
          </w:p>
        </w:tc>
      </w:tr>
      <w:tr w:rsidR="00270E14" w:rsidRPr="008A7EB1" w:rsidTr="003834C0">
        <w:trPr>
          <w:trHeight w:val="72"/>
        </w:trPr>
        <w:tc>
          <w:tcPr>
            <w:tcW w:w="1462" w:type="dxa"/>
            <w:tcBorders>
              <w:top w:val="nil"/>
              <w:left w:val="single" w:sz="4" w:space="0" w:color="auto"/>
              <w:bottom w:val="nil"/>
              <w:right w:val="single" w:sz="4" w:space="0" w:color="auto"/>
            </w:tcBorders>
            <w:shd w:val="clear" w:color="auto" w:fill="auto"/>
            <w:noWrap/>
            <w:vAlign w:val="bottom"/>
            <w:hideMark/>
          </w:tcPr>
          <w:p w:rsidR="00167934" w:rsidRPr="008A7EB1" w:rsidRDefault="00167934" w:rsidP="00167934">
            <w:pPr>
              <w:spacing w:after="0" w:line="240" w:lineRule="auto"/>
              <w:ind w:firstLineChars="200" w:firstLine="320"/>
              <w:rPr>
                <w:rFonts w:ascii="Calibri" w:eastAsia="Times New Roman" w:hAnsi="Calibri" w:cs="Calibri"/>
                <w:color w:val="000000"/>
                <w:sz w:val="16"/>
                <w:szCs w:val="16"/>
              </w:rPr>
            </w:pPr>
            <w:r w:rsidRPr="008A7EB1">
              <w:rPr>
                <w:rFonts w:ascii="Calibri" w:eastAsia="Times New Roman" w:hAnsi="Calibri" w:cs="Calibri"/>
                <w:color w:val="000000"/>
                <w:sz w:val="16"/>
                <w:szCs w:val="16"/>
              </w:rPr>
              <w:t>45-54</w:t>
            </w:r>
          </w:p>
        </w:tc>
        <w:tc>
          <w:tcPr>
            <w:tcW w:w="883"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25,459</w:t>
            </w:r>
          </w:p>
        </w:tc>
        <w:tc>
          <w:tcPr>
            <w:tcW w:w="717"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8,557</w:t>
            </w:r>
          </w:p>
        </w:tc>
        <w:tc>
          <w:tcPr>
            <w:tcW w:w="709"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7,645</w:t>
            </w:r>
          </w:p>
        </w:tc>
        <w:tc>
          <w:tcPr>
            <w:tcW w:w="908"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912</w:t>
            </w:r>
          </w:p>
        </w:tc>
        <w:tc>
          <w:tcPr>
            <w:tcW w:w="876"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5,776</w:t>
            </w:r>
          </w:p>
        </w:tc>
        <w:tc>
          <w:tcPr>
            <w:tcW w:w="900"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2,241</w:t>
            </w:r>
          </w:p>
        </w:tc>
        <w:tc>
          <w:tcPr>
            <w:tcW w:w="842"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8,144</w:t>
            </w:r>
          </w:p>
        </w:tc>
        <w:tc>
          <w:tcPr>
            <w:tcW w:w="647"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2,563</w:t>
            </w:r>
          </w:p>
        </w:tc>
        <w:tc>
          <w:tcPr>
            <w:tcW w:w="842"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5,581</w:t>
            </w:r>
          </w:p>
        </w:tc>
        <w:tc>
          <w:tcPr>
            <w:tcW w:w="725"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2,834</w:t>
            </w:r>
          </w:p>
        </w:tc>
        <w:tc>
          <w:tcPr>
            <w:tcW w:w="944"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272</w:t>
            </w:r>
          </w:p>
        </w:tc>
        <w:tc>
          <w:tcPr>
            <w:tcW w:w="725"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2,475</w:t>
            </w:r>
          </w:p>
        </w:tc>
        <w:tc>
          <w:tcPr>
            <w:tcW w:w="961"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1,472</w:t>
            </w:r>
          </w:p>
        </w:tc>
        <w:tc>
          <w:tcPr>
            <w:tcW w:w="809" w:type="dxa"/>
            <w:tcBorders>
              <w:top w:val="nil"/>
              <w:left w:val="single" w:sz="4" w:space="0" w:color="auto"/>
              <w:bottom w:val="nil"/>
              <w:right w:val="single" w:sz="4" w:space="0" w:color="auto"/>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730</w:t>
            </w:r>
          </w:p>
        </w:tc>
      </w:tr>
      <w:tr w:rsidR="00270E14" w:rsidRPr="008A7EB1" w:rsidTr="003834C0">
        <w:trPr>
          <w:trHeight w:val="72"/>
        </w:trPr>
        <w:tc>
          <w:tcPr>
            <w:tcW w:w="1462" w:type="dxa"/>
            <w:tcBorders>
              <w:top w:val="nil"/>
              <w:left w:val="single" w:sz="4" w:space="0" w:color="auto"/>
              <w:bottom w:val="nil"/>
              <w:right w:val="single" w:sz="4" w:space="0" w:color="auto"/>
            </w:tcBorders>
            <w:shd w:val="clear" w:color="auto" w:fill="auto"/>
            <w:noWrap/>
            <w:vAlign w:val="bottom"/>
            <w:hideMark/>
          </w:tcPr>
          <w:p w:rsidR="00167934" w:rsidRPr="008A7EB1" w:rsidRDefault="00167934" w:rsidP="00167934">
            <w:pPr>
              <w:spacing w:after="0" w:line="240" w:lineRule="auto"/>
              <w:ind w:firstLineChars="200" w:firstLine="320"/>
              <w:rPr>
                <w:rFonts w:ascii="Calibri" w:eastAsia="Times New Roman" w:hAnsi="Calibri" w:cs="Calibri"/>
                <w:color w:val="000000"/>
                <w:sz w:val="16"/>
                <w:szCs w:val="16"/>
              </w:rPr>
            </w:pPr>
            <w:r w:rsidRPr="008A7EB1">
              <w:rPr>
                <w:rFonts w:ascii="Calibri" w:eastAsia="Times New Roman" w:hAnsi="Calibri" w:cs="Calibri"/>
                <w:color w:val="000000"/>
                <w:sz w:val="16"/>
                <w:szCs w:val="16"/>
              </w:rPr>
              <w:t>55-64</w:t>
            </w:r>
          </w:p>
        </w:tc>
        <w:tc>
          <w:tcPr>
            <w:tcW w:w="883"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34,781</w:t>
            </w:r>
          </w:p>
        </w:tc>
        <w:tc>
          <w:tcPr>
            <w:tcW w:w="717"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9,206</w:t>
            </w:r>
          </w:p>
        </w:tc>
        <w:tc>
          <w:tcPr>
            <w:tcW w:w="709"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8,465</w:t>
            </w:r>
          </w:p>
        </w:tc>
        <w:tc>
          <w:tcPr>
            <w:tcW w:w="908"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741</w:t>
            </w:r>
          </w:p>
        </w:tc>
        <w:tc>
          <w:tcPr>
            <w:tcW w:w="876"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6,275</w:t>
            </w:r>
          </w:p>
        </w:tc>
        <w:tc>
          <w:tcPr>
            <w:tcW w:w="900"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1,789</w:t>
            </w:r>
          </w:p>
        </w:tc>
        <w:tc>
          <w:tcPr>
            <w:tcW w:w="842"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16,647</w:t>
            </w:r>
          </w:p>
        </w:tc>
        <w:tc>
          <w:tcPr>
            <w:tcW w:w="647"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4,117</w:t>
            </w:r>
          </w:p>
        </w:tc>
        <w:tc>
          <w:tcPr>
            <w:tcW w:w="842"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12,530</w:t>
            </w:r>
          </w:p>
        </w:tc>
        <w:tc>
          <w:tcPr>
            <w:tcW w:w="725"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7,542</w:t>
            </w:r>
          </w:p>
        </w:tc>
        <w:tc>
          <w:tcPr>
            <w:tcW w:w="944"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695</w:t>
            </w:r>
          </w:p>
        </w:tc>
        <w:tc>
          <w:tcPr>
            <w:tcW w:w="725"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4,293</w:t>
            </w:r>
          </w:p>
        </w:tc>
        <w:tc>
          <w:tcPr>
            <w:tcW w:w="961"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1,220</w:t>
            </w:r>
          </w:p>
        </w:tc>
        <w:tc>
          <w:tcPr>
            <w:tcW w:w="809" w:type="dxa"/>
            <w:tcBorders>
              <w:top w:val="nil"/>
              <w:left w:val="single" w:sz="4" w:space="0" w:color="auto"/>
              <w:bottom w:val="nil"/>
              <w:right w:val="single" w:sz="4" w:space="0" w:color="auto"/>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356</w:t>
            </w:r>
          </w:p>
        </w:tc>
      </w:tr>
      <w:tr w:rsidR="00270E14" w:rsidRPr="008A7EB1" w:rsidTr="003834C0">
        <w:trPr>
          <w:trHeight w:val="72"/>
        </w:trPr>
        <w:tc>
          <w:tcPr>
            <w:tcW w:w="1462" w:type="dxa"/>
            <w:tcBorders>
              <w:top w:val="nil"/>
              <w:left w:val="single" w:sz="4" w:space="0" w:color="auto"/>
              <w:bottom w:val="nil"/>
              <w:right w:val="single" w:sz="4" w:space="0" w:color="auto"/>
            </w:tcBorders>
            <w:shd w:val="clear" w:color="auto" w:fill="auto"/>
            <w:noWrap/>
            <w:vAlign w:val="bottom"/>
            <w:hideMark/>
          </w:tcPr>
          <w:p w:rsidR="00167934" w:rsidRPr="008A7EB1" w:rsidRDefault="00167934" w:rsidP="00167934">
            <w:pPr>
              <w:spacing w:after="0" w:line="240" w:lineRule="auto"/>
              <w:ind w:firstLineChars="200" w:firstLine="320"/>
              <w:rPr>
                <w:rFonts w:ascii="Calibri" w:eastAsia="Times New Roman" w:hAnsi="Calibri" w:cs="Calibri"/>
                <w:color w:val="000000"/>
                <w:sz w:val="16"/>
                <w:szCs w:val="16"/>
              </w:rPr>
            </w:pPr>
            <w:r w:rsidRPr="008A7EB1">
              <w:rPr>
                <w:rFonts w:ascii="Calibri" w:eastAsia="Times New Roman" w:hAnsi="Calibri" w:cs="Calibri"/>
                <w:color w:val="000000"/>
                <w:sz w:val="16"/>
                <w:szCs w:val="16"/>
              </w:rPr>
              <w:lastRenderedPageBreak/>
              <w:t>65 and over</w:t>
            </w:r>
          </w:p>
        </w:tc>
        <w:tc>
          <w:tcPr>
            <w:tcW w:w="883"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30,718</w:t>
            </w:r>
          </w:p>
        </w:tc>
        <w:tc>
          <w:tcPr>
            <w:tcW w:w="717"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7,846</w:t>
            </w:r>
          </w:p>
        </w:tc>
        <w:tc>
          <w:tcPr>
            <w:tcW w:w="709"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7,474</w:t>
            </w:r>
          </w:p>
        </w:tc>
        <w:tc>
          <w:tcPr>
            <w:tcW w:w="908"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372</w:t>
            </w:r>
          </w:p>
        </w:tc>
        <w:tc>
          <w:tcPr>
            <w:tcW w:w="876"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3,267</w:t>
            </w:r>
          </w:p>
        </w:tc>
        <w:tc>
          <w:tcPr>
            <w:tcW w:w="900"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873</w:t>
            </w:r>
          </w:p>
        </w:tc>
        <w:tc>
          <w:tcPr>
            <w:tcW w:w="842"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18,452</w:t>
            </w:r>
          </w:p>
        </w:tc>
        <w:tc>
          <w:tcPr>
            <w:tcW w:w="647"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4,670</w:t>
            </w:r>
          </w:p>
        </w:tc>
        <w:tc>
          <w:tcPr>
            <w:tcW w:w="842"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13,782</w:t>
            </w:r>
          </w:p>
        </w:tc>
        <w:tc>
          <w:tcPr>
            <w:tcW w:w="725"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8,349</w:t>
            </w:r>
          </w:p>
        </w:tc>
        <w:tc>
          <w:tcPr>
            <w:tcW w:w="944"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1,234</w:t>
            </w:r>
          </w:p>
        </w:tc>
        <w:tc>
          <w:tcPr>
            <w:tcW w:w="725"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4,198</w:t>
            </w:r>
          </w:p>
        </w:tc>
        <w:tc>
          <w:tcPr>
            <w:tcW w:w="961"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535</w:t>
            </w:r>
          </w:p>
        </w:tc>
        <w:tc>
          <w:tcPr>
            <w:tcW w:w="809" w:type="dxa"/>
            <w:tcBorders>
              <w:top w:val="nil"/>
              <w:left w:val="single" w:sz="4" w:space="0" w:color="auto"/>
              <w:bottom w:val="nil"/>
              <w:right w:val="single" w:sz="4" w:space="0" w:color="auto"/>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256</w:t>
            </w:r>
          </w:p>
        </w:tc>
      </w:tr>
      <w:tr w:rsidR="00270E14" w:rsidRPr="008A7EB1" w:rsidTr="003834C0">
        <w:trPr>
          <w:trHeight w:val="72"/>
        </w:trPr>
        <w:tc>
          <w:tcPr>
            <w:tcW w:w="1462" w:type="dxa"/>
            <w:tcBorders>
              <w:top w:val="nil"/>
              <w:left w:val="single" w:sz="4" w:space="0" w:color="auto"/>
              <w:bottom w:val="nil"/>
              <w:right w:val="single" w:sz="4" w:space="0" w:color="auto"/>
            </w:tcBorders>
            <w:shd w:val="clear" w:color="auto" w:fill="auto"/>
            <w:noWrap/>
            <w:vAlign w:val="bottom"/>
            <w:hideMark/>
          </w:tcPr>
          <w:p w:rsidR="00167934" w:rsidRPr="008A7EB1" w:rsidRDefault="00167934" w:rsidP="00167934">
            <w:pPr>
              <w:spacing w:after="0" w:line="240" w:lineRule="auto"/>
              <w:rPr>
                <w:rFonts w:ascii="Calibri" w:eastAsia="Times New Roman" w:hAnsi="Calibri" w:cs="Calibri"/>
                <w:color w:val="000000"/>
                <w:sz w:val="16"/>
                <w:szCs w:val="16"/>
              </w:rPr>
            </w:pPr>
            <w:r w:rsidRPr="008A7EB1">
              <w:rPr>
                <w:rFonts w:ascii="Calibri" w:eastAsia="Times New Roman" w:hAnsi="Calibri" w:cs="Calibri"/>
                <w:color w:val="000000"/>
                <w:sz w:val="16"/>
                <w:szCs w:val="16"/>
              </w:rPr>
              <w:t>Employment-housing status:</w:t>
            </w:r>
          </w:p>
        </w:tc>
        <w:tc>
          <w:tcPr>
            <w:tcW w:w="883"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rPr>
                <w:rFonts w:ascii="Calibri" w:eastAsia="Times New Roman" w:hAnsi="Calibri" w:cs="Calibri"/>
                <w:color w:val="000000"/>
                <w:sz w:val="16"/>
                <w:szCs w:val="16"/>
              </w:rPr>
            </w:pPr>
          </w:p>
        </w:tc>
        <w:tc>
          <w:tcPr>
            <w:tcW w:w="717"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Times New Roman" w:eastAsia="Times New Roman" w:hAnsi="Times New Roman" w:cs="Times New Roman"/>
                <w:sz w:val="16"/>
                <w:szCs w:val="16"/>
              </w:rPr>
            </w:pPr>
          </w:p>
        </w:tc>
        <w:tc>
          <w:tcPr>
            <w:tcW w:w="709"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Times New Roman" w:eastAsia="Times New Roman" w:hAnsi="Times New Roman" w:cs="Times New Roman"/>
                <w:sz w:val="16"/>
                <w:szCs w:val="16"/>
              </w:rPr>
            </w:pPr>
          </w:p>
        </w:tc>
        <w:tc>
          <w:tcPr>
            <w:tcW w:w="908"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Times New Roman" w:eastAsia="Times New Roman" w:hAnsi="Times New Roman" w:cs="Times New Roman"/>
                <w:sz w:val="16"/>
                <w:szCs w:val="16"/>
              </w:rPr>
            </w:pPr>
          </w:p>
        </w:tc>
        <w:tc>
          <w:tcPr>
            <w:tcW w:w="876"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rPr>
                <w:rFonts w:ascii="Times New Roman" w:eastAsia="Times New Roman" w:hAnsi="Times New Roman" w:cs="Times New Roman"/>
                <w:sz w:val="16"/>
                <w:szCs w:val="16"/>
              </w:rPr>
            </w:pPr>
          </w:p>
        </w:tc>
        <w:tc>
          <w:tcPr>
            <w:tcW w:w="900"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Times New Roman" w:eastAsia="Times New Roman" w:hAnsi="Times New Roman" w:cs="Times New Roman"/>
                <w:sz w:val="16"/>
                <w:szCs w:val="16"/>
              </w:rPr>
            </w:pPr>
          </w:p>
        </w:tc>
        <w:tc>
          <w:tcPr>
            <w:tcW w:w="842"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Times New Roman" w:eastAsia="Times New Roman" w:hAnsi="Times New Roman" w:cs="Times New Roman"/>
                <w:sz w:val="16"/>
                <w:szCs w:val="16"/>
              </w:rPr>
            </w:pPr>
          </w:p>
        </w:tc>
        <w:tc>
          <w:tcPr>
            <w:tcW w:w="647"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Times New Roman" w:eastAsia="Times New Roman" w:hAnsi="Times New Roman" w:cs="Times New Roman"/>
                <w:sz w:val="16"/>
                <w:szCs w:val="16"/>
              </w:rPr>
            </w:pPr>
          </w:p>
        </w:tc>
        <w:tc>
          <w:tcPr>
            <w:tcW w:w="842"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Times New Roman" w:eastAsia="Times New Roman" w:hAnsi="Times New Roman" w:cs="Times New Roman"/>
                <w:sz w:val="16"/>
                <w:szCs w:val="16"/>
              </w:rPr>
            </w:pPr>
          </w:p>
        </w:tc>
        <w:tc>
          <w:tcPr>
            <w:tcW w:w="725"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Times New Roman" w:eastAsia="Times New Roman" w:hAnsi="Times New Roman" w:cs="Times New Roman"/>
                <w:sz w:val="16"/>
                <w:szCs w:val="16"/>
              </w:rPr>
            </w:pPr>
          </w:p>
        </w:tc>
        <w:tc>
          <w:tcPr>
            <w:tcW w:w="944"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Times New Roman" w:eastAsia="Times New Roman" w:hAnsi="Times New Roman" w:cs="Times New Roman"/>
                <w:sz w:val="16"/>
                <w:szCs w:val="16"/>
              </w:rPr>
            </w:pPr>
          </w:p>
        </w:tc>
        <w:tc>
          <w:tcPr>
            <w:tcW w:w="725"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Times New Roman" w:eastAsia="Times New Roman" w:hAnsi="Times New Roman" w:cs="Times New Roman"/>
                <w:sz w:val="16"/>
                <w:szCs w:val="16"/>
              </w:rPr>
            </w:pPr>
          </w:p>
        </w:tc>
        <w:tc>
          <w:tcPr>
            <w:tcW w:w="961"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Times New Roman" w:eastAsia="Times New Roman" w:hAnsi="Times New Roman" w:cs="Times New Roman"/>
                <w:sz w:val="16"/>
                <w:szCs w:val="16"/>
              </w:rPr>
            </w:pPr>
          </w:p>
        </w:tc>
        <w:tc>
          <w:tcPr>
            <w:tcW w:w="809" w:type="dxa"/>
            <w:tcBorders>
              <w:top w:val="nil"/>
              <w:left w:val="single" w:sz="4" w:space="0" w:color="auto"/>
              <w:bottom w:val="nil"/>
              <w:right w:val="single" w:sz="4" w:space="0" w:color="auto"/>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 </w:t>
            </w:r>
          </w:p>
        </w:tc>
      </w:tr>
      <w:tr w:rsidR="00270E14" w:rsidRPr="008A7EB1" w:rsidTr="003834C0">
        <w:trPr>
          <w:trHeight w:val="72"/>
        </w:trPr>
        <w:tc>
          <w:tcPr>
            <w:tcW w:w="1462" w:type="dxa"/>
            <w:tcBorders>
              <w:top w:val="nil"/>
              <w:left w:val="single" w:sz="4" w:space="0" w:color="auto"/>
              <w:bottom w:val="nil"/>
              <w:right w:val="single" w:sz="4" w:space="0" w:color="auto"/>
            </w:tcBorders>
            <w:shd w:val="clear" w:color="auto" w:fill="auto"/>
            <w:noWrap/>
            <w:vAlign w:val="bottom"/>
            <w:hideMark/>
          </w:tcPr>
          <w:p w:rsidR="00167934" w:rsidRPr="008A7EB1" w:rsidRDefault="00167934" w:rsidP="00167934">
            <w:pPr>
              <w:spacing w:after="0" w:line="240" w:lineRule="auto"/>
              <w:ind w:firstLineChars="200" w:firstLine="320"/>
              <w:rPr>
                <w:rFonts w:ascii="Calibri" w:eastAsia="Times New Roman" w:hAnsi="Calibri" w:cs="Calibri"/>
                <w:color w:val="000000"/>
                <w:sz w:val="16"/>
                <w:szCs w:val="16"/>
              </w:rPr>
            </w:pPr>
            <w:r w:rsidRPr="008A7EB1">
              <w:rPr>
                <w:rFonts w:ascii="Calibri" w:eastAsia="Times New Roman" w:hAnsi="Calibri" w:cs="Calibri"/>
                <w:color w:val="000000"/>
                <w:sz w:val="16"/>
                <w:szCs w:val="16"/>
              </w:rPr>
              <w:t>Nonfarm homeowner</w:t>
            </w:r>
          </w:p>
        </w:tc>
        <w:tc>
          <w:tcPr>
            <w:tcW w:w="883"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31,478</w:t>
            </w:r>
          </w:p>
        </w:tc>
        <w:tc>
          <w:tcPr>
            <w:tcW w:w="717"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10,996</w:t>
            </w:r>
          </w:p>
        </w:tc>
        <w:tc>
          <w:tcPr>
            <w:tcW w:w="709"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10,148</w:t>
            </w:r>
          </w:p>
        </w:tc>
        <w:tc>
          <w:tcPr>
            <w:tcW w:w="908"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848</w:t>
            </w:r>
          </w:p>
        </w:tc>
        <w:tc>
          <w:tcPr>
            <w:tcW w:w="876"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4,441</w:t>
            </w:r>
          </w:p>
        </w:tc>
        <w:tc>
          <w:tcPr>
            <w:tcW w:w="900"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1,827</w:t>
            </w:r>
          </w:p>
        </w:tc>
        <w:tc>
          <w:tcPr>
            <w:tcW w:w="842"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12,778</w:t>
            </w:r>
          </w:p>
        </w:tc>
        <w:tc>
          <w:tcPr>
            <w:tcW w:w="647"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3,301</w:t>
            </w:r>
          </w:p>
        </w:tc>
        <w:tc>
          <w:tcPr>
            <w:tcW w:w="842"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9,477</w:t>
            </w:r>
          </w:p>
        </w:tc>
        <w:tc>
          <w:tcPr>
            <w:tcW w:w="725"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5,453</w:t>
            </w:r>
          </w:p>
        </w:tc>
        <w:tc>
          <w:tcPr>
            <w:tcW w:w="944"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565</w:t>
            </w:r>
          </w:p>
        </w:tc>
        <w:tc>
          <w:tcPr>
            <w:tcW w:w="725"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3,459</w:t>
            </w:r>
          </w:p>
        </w:tc>
        <w:tc>
          <w:tcPr>
            <w:tcW w:w="961"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2,013</w:t>
            </w:r>
          </w:p>
        </w:tc>
        <w:tc>
          <w:tcPr>
            <w:tcW w:w="809" w:type="dxa"/>
            <w:tcBorders>
              <w:top w:val="nil"/>
              <w:left w:val="single" w:sz="4" w:space="0" w:color="auto"/>
              <w:bottom w:val="nil"/>
              <w:right w:val="single" w:sz="4" w:space="0" w:color="auto"/>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576</w:t>
            </w:r>
          </w:p>
        </w:tc>
      </w:tr>
      <w:tr w:rsidR="00270E14" w:rsidRPr="008A7EB1" w:rsidTr="003834C0">
        <w:trPr>
          <w:trHeight w:val="72"/>
        </w:trPr>
        <w:tc>
          <w:tcPr>
            <w:tcW w:w="1462" w:type="dxa"/>
            <w:tcBorders>
              <w:top w:val="nil"/>
              <w:left w:val="single" w:sz="4" w:space="0" w:color="auto"/>
              <w:bottom w:val="nil"/>
              <w:right w:val="single" w:sz="4" w:space="0" w:color="auto"/>
            </w:tcBorders>
            <w:shd w:val="clear" w:color="auto" w:fill="auto"/>
            <w:noWrap/>
            <w:vAlign w:val="bottom"/>
            <w:hideMark/>
          </w:tcPr>
          <w:p w:rsidR="00167934" w:rsidRPr="008A7EB1" w:rsidRDefault="00167934" w:rsidP="00167934">
            <w:pPr>
              <w:spacing w:after="0" w:line="240" w:lineRule="auto"/>
              <w:ind w:firstLineChars="400" w:firstLine="640"/>
              <w:rPr>
                <w:rFonts w:ascii="Calibri" w:eastAsia="Times New Roman" w:hAnsi="Calibri" w:cs="Calibri"/>
                <w:color w:val="000000"/>
                <w:sz w:val="16"/>
                <w:szCs w:val="16"/>
              </w:rPr>
            </w:pPr>
            <w:r w:rsidRPr="008A7EB1">
              <w:rPr>
                <w:rFonts w:ascii="Calibri" w:eastAsia="Times New Roman" w:hAnsi="Calibri" w:cs="Calibri"/>
                <w:color w:val="000000"/>
                <w:sz w:val="16"/>
                <w:szCs w:val="16"/>
              </w:rPr>
              <w:t>Self-employed</w:t>
            </w:r>
          </w:p>
        </w:tc>
        <w:tc>
          <w:tcPr>
            <w:tcW w:w="883"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96,385</w:t>
            </w:r>
          </w:p>
        </w:tc>
        <w:tc>
          <w:tcPr>
            <w:tcW w:w="717"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17,665</w:t>
            </w:r>
          </w:p>
        </w:tc>
        <w:tc>
          <w:tcPr>
            <w:tcW w:w="709"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16,403</w:t>
            </w:r>
          </w:p>
        </w:tc>
        <w:tc>
          <w:tcPr>
            <w:tcW w:w="908"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1,292</w:t>
            </w:r>
          </w:p>
        </w:tc>
        <w:tc>
          <w:tcPr>
            <w:tcW w:w="876"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34,367</w:t>
            </w:r>
          </w:p>
        </w:tc>
        <w:tc>
          <w:tcPr>
            <w:tcW w:w="900"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3,883</w:t>
            </w:r>
          </w:p>
        </w:tc>
        <w:tc>
          <w:tcPr>
            <w:tcW w:w="842"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37,148</w:t>
            </w:r>
          </w:p>
        </w:tc>
        <w:tc>
          <w:tcPr>
            <w:tcW w:w="647"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6,710</w:t>
            </w:r>
          </w:p>
        </w:tc>
        <w:tc>
          <w:tcPr>
            <w:tcW w:w="842"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10,438</w:t>
            </w:r>
          </w:p>
        </w:tc>
        <w:tc>
          <w:tcPr>
            <w:tcW w:w="725"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14,388</w:t>
            </w:r>
          </w:p>
        </w:tc>
        <w:tc>
          <w:tcPr>
            <w:tcW w:w="944"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2,642</w:t>
            </w:r>
          </w:p>
        </w:tc>
        <w:tc>
          <w:tcPr>
            <w:tcW w:w="725"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13,408</w:t>
            </w:r>
          </w:p>
        </w:tc>
        <w:tc>
          <w:tcPr>
            <w:tcW w:w="961"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4,646</w:t>
            </w:r>
          </w:p>
        </w:tc>
        <w:tc>
          <w:tcPr>
            <w:tcW w:w="809" w:type="dxa"/>
            <w:tcBorders>
              <w:top w:val="nil"/>
              <w:left w:val="single" w:sz="4" w:space="0" w:color="auto"/>
              <w:bottom w:val="nil"/>
              <w:right w:val="single" w:sz="4" w:space="0" w:color="auto"/>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1,355</w:t>
            </w:r>
          </w:p>
        </w:tc>
      </w:tr>
      <w:tr w:rsidR="00270E14" w:rsidRPr="008A7EB1" w:rsidTr="003834C0">
        <w:trPr>
          <w:trHeight w:val="72"/>
        </w:trPr>
        <w:tc>
          <w:tcPr>
            <w:tcW w:w="1462" w:type="dxa"/>
            <w:tcBorders>
              <w:top w:val="nil"/>
              <w:left w:val="single" w:sz="4" w:space="0" w:color="auto"/>
              <w:bottom w:val="nil"/>
              <w:right w:val="single" w:sz="4" w:space="0" w:color="auto"/>
            </w:tcBorders>
            <w:shd w:val="clear" w:color="auto" w:fill="auto"/>
            <w:noWrap/>
            <w:vAlign w:val="bottom"/>
            <w:hideMark/>
          </w:tcPr>
          <w:p w:rsidR="00167934" w:rsidRPr="008A7EB1" w:rsidRDefault="00167934" w:rsidP="00167934">
            <w:pPr>
              <w:spacing w:after="0" w:line="240" w:lineRule="auto"/>
              <w:ind w:firstLineChars="400" w:firstLine="640"/>
              <w:rPr>
                <w:rFonts w:ascii="Calibri" w:eastAsia="Times New Roman" w:hAnsi="Calibri" w:cs="Calibri"/>
                <w:color w:val="000000"/>
                <w:sz w:val="16"/>
                <w:szCs w:val="16"/>
              </w:rPr>
            </w:pPr>
            <w:r w:rsidRPr="008A7EB1">
              <w:rPr>
                <w:rFonts w:ascii="Calibri" w:eastAsia="Times New Roman" w:hAnsi="Calibri" w:cs="Calibri"/>
                <w:color w:val="000000"/>
                <w:sz w:val="16"/>
                <w:szCs w:val="16"/>
              </w:rPr>
              <w:t>Employed by others</w:t>
            </w:r>
          </w:p>
        </w:tc>
        <w:tc>
          <w:tcPr>
            <w:tcW w:w="883"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22,026</w:t>
            </w:r>
          </w:p>
        </w:tc>
        <w:tc>
          <w:tcPr>
            <w:tcW w:w="717"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9,902</w:t>
            </w:r>
          </w:p>
        </w:tc>
        <w:tc>
          <w:tcPr>
            <w:tcW w:w="709"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8,974</w:t>
            </w:r>
          </w:p>
        </w:tc>
        <w:tc>
          <w:tcPr>
            <w:tcW w:w="908"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928</w:t>
            </w:r>
          </w:p>
        </w:tc>
        <w:tc>
          <w:tcPr>
            <w:tcW w:w="876"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702</w:t>
            </w:r>
          </w:p>
        </w:tc>
        <w:tc>
          <w:tcPr>
            <w:tcW w:w="900"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1,884</w:t>
            </w:r>
          </w:p>
        </w:tc>
        <w:tc>
          <w:tcPr>
            <w:tcW w:w="842"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8,067</w:t>
            </w:r>
          </w:p>
        </w:tc>
        <w:tc>
          <w:tcPr>
            <w:tcW w:w="647"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2,388</w:t>
            </w:r>
          </w:p>
        </w:tc>
        <w:tc>
          <w:tcPr>
            <w:tcW w:w="842"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5,678</w:t>
            </w:r>
          </w:p>
        </w:tc>
        <w:tc>
          <w:tcPr>
            <w:tcW w:w="725"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3,586</w:t>
            </w:r>
          </w:p>
        </w:tc>
        <w:tc>
          <w:tcPr>
            <w:tcW w:w="944"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195</w:t>
            </w:r>
          </w:p>
        </w:tc>
        <w:tc>
          <w:tcPr>
            <w:tcW w:w="725"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1,897</w:t>
            </w:r>
          </w:p>
        </w:tc>
        <w:tc>
          <w:tcPr>
            <w:tcW w:w="961"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2,010</w:t>
            </w:r>
          </w:p>
        </w:tc>
        <w:tc>
          <w:tcPr>
            <w:tcW w:w="809" w:type="dxa"/>
            <w:tcBorders>
              <w:top w:val="nil"/>
              <w:left w:val="single" w:sz="4" w:space="0" w:color="auto"/>
              <w:bottom w:val="nil"/>
              <w:right w:val="single" w:sz="4" w:space="0" w:color="auto"/>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539</w:t>
            </w:r>
          </w:p>
        </w:tc>
      </w:tr>
      <w:tr w:rsidR="00270E14" w:rsidRPr="008A7EB1" w:rsidTr="003834C0">
        <w:trPr>
          <w:trHeight w:val="72"/>
        </w:trPr>
        <w:tc>
          <w:tcPr>
            <w:tcW w:w="1462" w:type="dxa"/>
            <w:tcBorders>
              <w:top w:val="nil"/>
              <w:left w:val="single" w:sz="4" w:space="0" w:color="auto"/>
              <w:bottom w:val="nil"/>
              <w:right w:val="single" w:sz="4" w:space="0" w:color="auto"/>
            </w:tcBorders>
            <w:shd w:val="clear" w:color="auto" w:fill="auto"/>
            <w:noWrap/>
            <w:vAlign w:val="bottom"/>
            <w:hideMark/>
          </w:tcPr>
          <w:p w:rsidR="00167934" w:rsidRPr="008A7EB1" w:rsidRDefault="00167934" w:rsidP="00167934">
            <w:pPr>
              <w:spacing w:after="0" w:line="240" w:lineRule="auto"/>
              <w:ind w:firstLineChars="400" w:firstLine="640"/>
              <w:rPr>
                <w:rFonts w:ascii="Calibri" w:eastAsia="Times New Roman" w:hAnsi="Calibri" w:cs="Calibri"/>
                <w:color w:val="000000"/>
                <w:sz w:val="16"/>
                <w:szCs w:val="16"/>
              </w:rPr>
            </w:pPr>
            <w:r w:rsidRPr="008A7EB1">
              <w:rPr>
                <w:rFonts w:ascii="Calibri" w:eastAsia="Times New Roman" w:hAnsi="Calibri" w:cs="Calibri"/>
                <w:color w:val="000000"/>
                <w:sz w:val="16"/>
                <w:szCs w:val="16"/>
              </w:rPr>
              <w:t>Retired</w:t>
            </w:r>
          </w:p>
        </w:tc>
        <w:tc>
          <w:tcPr>
            <w:tcW w:w="883"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29,752</w:t>
            </w:r>
          </w:p>
        </w:tc>
        <w:tc>
          <w:tcPr>
            <w:tcW w:w="717"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11,287</w:t>
            </w:r>
          </w:p>
        </w:tc>
        <w:tc>
          <w:tcPr>
            <w:tcW w:w="709"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10,952</w:t>
            </w:r>
          </w:p>
        </w:tc>
        <w:tc>
          <w:tcPr>
            <w:tcW w:w="908"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335</w:t>
            </w:r>
          </w:p>
        </w:tc>
        <w:tc>
          <w:tcPr>
            <w:tcW w:w="876"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748</w:t>
            </w:r>
          </w:p>
        </w:tc>
        <w:tc>
          <w:tcPr>
            <w:tcW w:w="900"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603</w:t>
            </w:r>
          </w:p>
        </w:tc>
        <w:tc>
          <w:tcPr>
            <w:tcW w:w="842"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16,991</w:t>
            </w:r>
          </w:p>
        </w:tc>
        <w:tc>
          <w:tcPr>
            <w:tcW w:w="647"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5,023</w:t>
            </w:r>
          </w:p>
        </w:tc>
        <w:tc>
          <w:tcPr>
            <w:tcW w:w="842"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11,969</w:t>
            </w:r>
          </w:p>
        </w:tc>
        <w:tc>
          <w:tcPr>
            <w:tcW w:w="725"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7,361</w:t>
            </w:r>
          </w:p>
        </w:tc>
        <w:tc>
          <w:tcPr>
            <w:tcW w:w="944"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678</w:t>
            </w:r>
          </w:p>
        </w:tc>
        <w:tc>
          <w:tcPr>
            <w:tcW w:w="725"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3,930</w:t>
            </w:r>
          </w:p>
        </w:tc>
        <w:tc>
          <w:tcPr>
            <w:tcW w:w="961"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421</w:t>
            </w:r>
          </w:p>
        </w:tc>
        <w:tc>
          <w:tcPr>
            <w:tcW w:w="809" w:type="dxa"/>
            <w:tcBorders>
              <w:top w:val="nil"/>
              <w:left w:val="single" w:sz="4" w:space="0" w:color="auto"/>
              <w:bottom w:val="nil"/>
              <w:right w:val="single" w:sz="4" w:space="0" w:color="auto"/>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299</w:t>
            </w:r>
          </w:p>
        </w:tc>
      </w:tr>
      <w:tr w:rsidR="00270E14" w:rsidRPr="008A7EB1" w:rsidTr="003834C0">
        <w:trPr>
          <w:trHeight w:val="72"/>
        </w:trPr>
        <w:tc>
          <w:tcPr>
            <w:tcW w:w="1462" w:type="dxa"/>
            <w:tcBorders>
              <w:top w:val="nil"/>
              <w:left w:val="single" w:sz="4" w:space="0" w:color="auto"/>
              <w:bottom w:val="nil"/>
              <w:right w:val="single" w:sz="4" w:space="0" w:color="auto"/>
            </w:tcBorders>
            <w:shd w:val="clear" w:color="auto" w:fill="auto"/>
            <w:noWrap/>
            <w:vAlign w:val="bottom"/>
            <w:hideMark/>
          </w:tcPr>
          <w:p w:rsidR="00167934" w:rsidRPr="008A7EB1" w:rsidRDefault="00167934" w:rsidP="00167934">
            <w:pPr>
              <w:spacing w:after="0" w:line="240" w:lineRule="auto"/>
              <w:ind w:firstLineChars="200" w:firstLine="320"/>
              <w:rPr>
                <w:rFonts w:ascii="Calibri" w:eastAsia="Times New Roman" w:hAnsi="Calibri" w:cs="Calibri"/>
                <w:color w:val="000000"/>
                <w:sz w:val="16"/>
                <w:szCs w:val="16"/>
              </w:rPr>
            </w:pPr>
            <w:r w:rsidRPr="008A7EB1">
              <w:rPr>
                <w:rFonts w:ascii="Calibri" w:eastAsia="Times New Roman" w:hAnsi="Calibri" w:cs="Calibri"/>
                <w:color w:val="000000"/>
                <w:sz w:val="16"/>
                <w:szCs w:val="16"/>
              </w:rPr>
              <w:t>Nonfarm renter</w:t>
            </w:r>
          </w:p>
        </w:tc>
        <w:tc>
          <w:tcPr>
            <w:tcW w:w="883"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8,092</w:t>
            </w:r>
          </w:p>
        </w:tc>
        <w:tc>
          <w:tcPr>
            <w:tcW w:w="717"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383</w:t>
            </w:r>
          </w:p>
        </w:tc>
        <w:tc>
          <w:tcPr>
            <w:tcW w:w="709"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48</w:t>
            </w:r>
          </w:p>
        </w:tc>
        <w:tc>
          <w:tcPr>
            <w:tcW w:w="908"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335</w:t>
            </w:r>
          </w:p>
        </w:tc>
        <w:tc>
          <w:tcPr>
            <w:tcW w:w="876"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1,167</w:t>
            </w:r>
          </w:p>
        </w:tc>
        <w:tc>
          <w:tcPr>
            <w:tcW w:w="900"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753</w:t>
            </w:r>
          </w:p>
        </w:tc>
        <w:tc>
          <w:tcPr>
            <w:tcW w:w="842"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5,239</w:t>
            </w:r>
          </w:p>
        </w:tc>
        <w:tc>
          <w:tcPr>
            <w:tcW w:w="647"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1,586</w:t>
            </w:r>
          </w:p>
        </w:tc>
        <w:tc>
          <w:tcPr>
            <w:tcW w:w="842"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3,654</w:t>
            </w:r>
          </w:p>
        </w:tc>
        <w:tc>
          <w:tcPr>
            <w:tcW w:w="725"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2,411</w:t>
            </w:r>
          </w:p>
        </w:tc>
        <w:tc>
          <w:tcPr>
            <w:tcW w:w="944"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303</w:t>
            </w:r>
          </w:p>
        </w:tc>
        <w:tc>
          <w:tcPr>
            <w:tcW w:w="725"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940</w:t>
            </w:r>
          </w:p>
        </w:tc>
        <w:tc>
          <w:tcPr>
            <w:tcW w:w="961"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903</w:t>
            </w:r>
          </w:p>
        </w:tc>
        <w:tc>
          <w:tcPr>
            <w:tcW w:w="809" w:type="dxa"/>
            <w:tcBorders>
              <w:top w:val="nil"/>
              <w:left w:val="single" w:sz="4" w:space="0" w:color="auto"/>
              <w:bottom w:val="nil"/>
              <w:right w:val="single" w:sz="4" w:space="0" w:color="auto"/>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354</w:t>
            </w:r>
          </w:p>
        </w:tc>
      </w:tr>
      <w:tr w:rsidR="00270E14" w:rsidRPr="008A7EB1" w:rsidTr="003834C0">
        <w:trPr>
          <w:trHeight w:val="72"/>
        </w:trPr>
        <w:tc>
          <w:tcPr>
            <w:tcW w:w="1462" w:type="dxa"/>
            <w:tcBorders>
              <w:top w:val="nil"/>
              <w:left w:val="single" w:sz="4" w:space="0" w:color="auto"/>
              <w:bottom w:val="nil"/>
              <w:right w:val="single" w:sz="4" w:space="0" w:color="auto"/>
            </w:tcBorders>
            <w:shd w:val="clear" w:color="auto" w:fill="auto"/>
            <w:noWrap/>
            <w:vAlign w:val="bottom"/>
            <w:hideMark/>
          </w:tcPr>
          <w:p w:rsidR="00167934" w:rsidRPr="008A7EB1" w:rsidRDefault="00167934" w:rsidP="00167934">
            <w:pPr>
              <w:spacing w:after="0" w:line="240" w:lineRule="auto"/>
              <w:ind w:firstLineChars="400" w:firstLine="640"/>
              <w:rPr>
                <w:rFonts w:ascii="Calibri" w:eastAsia="Times New Roman" w:hAnsi="Calibri" w:cs="Calibri"/>
                <w:color w:val="000000"/>
                <w:sz w:val="16"/>
                <w:szCs w:val="16"/>
              </w:rPr>
            </w:pPr>
            <w:r w:rsidRPr="008A7EB1">
              <w:rPr>
                <w:rFonts w:ascii="Calibri" w:eastAsia="Times New Roman" w:hAnsi="Calibri" w:cs="Calibri"/>
                <w:color w:val="000000"/>
                <w:sz w:val="16"/>
                <w:szCs w:val="16"/>
              </w:rPr>
              <w:t>Self-employed</w:t>
            </w:r>
          </w:p>
        </w:tc>
        <w:tc>
          <w:tcPr>
            <w:tcW w:w="883"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73,691</w:t>
            </w:r>
          </w:p>
        </w:tc>
        <w:tc>
          <w:tcPr>
            <w:tcW w:w="717"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1,297</w:t>
            </w:r>
          </w:p>
        </w:tc>
        <w:tc>
          <w:tcPr>
            <w:tcW w:w="709"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415</w:t>
            </w:r>
          </w:p>
        </w:tc>
        <w:tc>
          <w:tcPr>
            <w:tcW w:w="908"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882</w:t>
            </w:r>
          </w:p>
        </w:tc>
        <w:tc>
          <w:tcPr>
            <w:tcW w:w="876"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25,815</w:t>
            </w:r>
          </w:p>
        </w:tc>
        <w:tc>
          <w:tcPr>
            <w:tcW w:w="900"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2,298</w:t>
            </w:r>
          </w:p>
        </w:tc>
        <w:tc>
          <w:tcPr>
            <w:tcW w:w="842"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23,890</w:t>
            </w:r>
          </w:p>
        </w:tc>
        <w:tc>
          <w:tcPr>
            <w:tcW w:w="647"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4,754</w:t>
            </w:r>
          </w:p>
        </w:tc>
        <w:tc>
          <w:tcPr>
            <w:tcW w:w="842"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19,136</w:t>
            </w:r>
          </w:p>
        </w:tc>
        <w:tc>
          <w:tcPr>
            <w:tcW w:w="725"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11,270</w:t>
            </w:r>
          </w:p>
        </w:tc>
        <w:tc>
          <w:tcPr>
            <w:tcW w:w="944"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5,865</w:t>
            </w:r>
          </w:p>
        </w:tc>
        <w:tc>
          <w:tcPr>
            <w:tcW w:w="725"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2,001</w:t>
            </w:r>
          </w:p>
        </w:tc>
        <w:tc>
          <w:tcPr>
            <w:tcW w:w="961"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23,819</w:t>
            </w:r>
          </w:p>
        </w:tc>
        <w:tc>
          <w:tcPr>
            <w:tcW w:w="809" w:type="dxa"/>
            <w:tcBorders>
              <w:top w:val="nil"/>
              <w:left w:val="single" w:sz="4" w:space="0" w:color="auto"/>
              <w:bottom w:val="nil"/>
              <w:right w:val="single" w:sz="4" w:space="0" w:color="auto"/>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3,428</w:t>
            </w:r>
          </w:p>
        </w:tc>
      </w:tr>
      <w:tr w:rsidR="00270E14" w:rsidRPr="008A7EB1" w:rsidTr="003834C0">
        <w:trPr>
          <w:trHeight w:val="72"/>
        </w:trPr>
        <w:tc>
          <w:tcPr>
            <w:tcW w:w="1462" w:type="dxa"/>
            <w:tcBorders>
              <w:top w:val="nil"/>
              <w:left w:val="single" w:sz="4" w:space="0" w:color="auto"/>
              <w:bottom w:val="nil"/>
              <w:right w:val="single" w:sz="4" w:space="0" w:color="auto"/>
            </w:tcBorders>
            <w:shd w:val="clear" w:color="auto" w:fill="auto"/>
            <w:noWrap/>
            <w:vAlign w:val="bottom"/>
            <w:hideMark/>
          </w:tcPr>
          <w:p w:rsidR="00167934" w:rsidRPr="008A7EB1" w:rsidRDefault="00167934" w:rsidP="00167934">
            <w:pPr>
              <w:spacing w:after="0" w:line="240" w:lineRule="auto"/>
              <w:ind w:firstLineChars="400" w:firstLine="640"/>
              <w:rPr>
                <w:rFonts w:ascii="Calibri" w:eastAsia="Times New Roman" w:hAnsi="Calibri" w:cs="Calibri"/>
                <w:color w:val="000000"/>
                <w:sz w:val="16"/>
                <w:szCs w:val="16"/>
              </w:rPr>
            </w:pPr>
            <w:r w:rsidRPr="008A7EB1">
              <w:rPr>
                <w:rFonts w:ascii="Calibri" w:eastAsia="Times New Roman" w:hAnsi="Calibri" w:cs="Calibri"/>
                <w:color w:val="000000"/>
                <w:sz w:val="16"/>
                <w:szCs w:val="16"/>
              </w:rPr>
              <w:t>Employed by others</w:t>
            </w:r>
          </w:p>
        </w:tc>
        <w:tc>
          <w:tcPr>
            <w:tcW w:w="883"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5,268</w:t>
            </w:r>
          </w:p>
        </w:tc>
        <w:tc>
          <w:tcPr>
            <w:tcW w:w="717"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395</w:t>
            </w:r>
          </w:p>
        </w:tc>
        <w:tc>
          <w:tcPr>
            <w:tcW w:w="709"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29</w:t>
            </w:r>
          </w:p>
        </w:tc>
        <w:tc>
          <w:tcPr>
            <w:tcW w:w="908"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367</w:t>
            </w:r>
          </w:p>
        </w:tc>
        <w:tc>
          <w:tcPr>
            <w:tcW w:w="876"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420</w:t>
            </w:r>
          </w:p>
        </w:tc>
        <w:tc>
          <w:tcPr>
            <w:tcW w:w="900"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803</w:t>
            </w:r>
          </w:p>
        </w:tc>
        <w:tc>
          <w:tcPr>
            <w:tcW w:w="842"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3,813</w:t>
            </w:r>
          </w:p>
        </w:tc>
        <w:tc>
          <w:tcPr>
            <w:tcW w:w="647"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1,244</w:t>
            </w:r>
          </w:p>
        </w:tc>
        <w:tc>
          <w:tcPr>
            <w:tcW w:w="842"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2,569</w:t>
            </w:r>
          </w:p>
        </w:tc>
        <w:tc>
          <w:tcPr>
            <w:tcW w:w="725"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1,600</w:t>
            </w:r>
          </w:p>
        </w:tc>
        <w:tc>
          <w:tcPr>
            <w:tcW w:w="944"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90</w:t>
            </w:r>
          </w:p>
        </w:tc>
        <w:tc>
          <w:tcPr>
            <w:tcW w:w="725"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879</w:t>
            </w:r>
          </w:p>
        </w:tc>
        <w:tc>
          <w:tcPr>
            <w:tcW w:w="961"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150</w:t>
            </w:r>
          </w:p>
        </w:tc>
        <w:tc>
          <w:tcPr>
            <w:tcW w:w="809" w:type="dxa"/>
            <w:tcBorders>
              <w:top w:val="nil"/>
              <w:left w:val="single" w:sz="4" w:space="0" w:color="auto"/>
              <w:bottom w:val="nil"/>
              <w:right w:val="single" w:sz="4" w:space="0" w:color="auto"/>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312</w:t>
            </w:r>
          </w:p>
        </w:tc>
      </w:tr>
      <w:tr w:rsidR="00270E14" w:rsidRPr="008A7EB1" w:rsidTr="003834C0">
        <w:trPr>
          <w:trHeight w:val="72"/>
        </w:trPr>
        <w:tc>
          <w:tcPr>
            <w:tcW w:w="1462" w:type="dxa"/>
            <w:tcBorders>
              <w:top w:val="nil"/>
              <w:left w:val="single" w:sz="4" w:space="0" w:color="auto"/>
              <w:bottom w:val="nil"/>
              <w:right w:val="single" w:sz="4" w:space="0" w:color="auto"/>
            </w:tcBorders>
            <w:shd w:val="clear" w:color="auto" w:fill="auto"/>
            <w:noWrap/>
            <w:vAlign w:val="bottom"/>
            <w:hideMark/>
          </w:tcPr>
          <w:p w:rsidR="00167934" w:rsidRPr="008A7EB1" w:rsidRDefault="00167934" w:rsidP="00167934">
            <w:pPr>
              <w:spacing w:after="0" w:line="240" w:lineRule="auto"/>
              <w:ind w:firstLineChars="400" w:firstLine="640"/>
              <w:rPr>
                <w:rFonts w:ascii="Calibri" w:eastAsia="Times New Roman" w:hAnsi="Calibri" w:cs="Calibri"/>
                <w:color w:val="000000"/>
                <w:sz w:val="16"/>
                <w:szCs w:val="16"/>
              </w:rPr>
            </w:pPr>
            <w:r w:rsidRPr="008A7EB1">
              <w:rPr>
                <w:rFonts w:ascii="Calibri" w:eastAsia="Times New Roman" w:hAnsi="Calibri" w:cs="Calibri"/>
                <w:color w:val="000000"/>
                <w:sz w:val="16"/>
                <w:szCs w:val="16"/>
              </w:rPr>
              <w:t>Retired</w:t>
            </w:r>
          </w:p>
        </w:tc>
        <w:tc>
          <w:tcPr>
            <w:tcW w:w="883"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10,827</w:t>
            </w:r>
          </w:p>
        </w:tc>
        <w:tc>
          <w:tcPr>
            <w:tcW w:w="717"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161</w:t>
            </w:r>
          </w:p>
        </w:tc>
        <w:tc>
          <w:tcPr>
            <w:tcW w:w="709"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75</w:t>
            </w:r>
          </w:p>
        </w:tc>
        <w:tc>
          <w:tcPr>
            <w:tcW w:w="908"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85</w:t>
            </w:r>
          </w:p>
        </w:tc>
        <w:tc>
          <w:tcPr>
            <w:tcW w:w="876"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73</w:t>
            </w:r>
          </w:p>
        </w:tc>
        <w:tc>
          <w:tcPr>
            <w:tcW w:w="900"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212</w:t>
            </w:r>
          </w:p>
        </w:tc>
        <w:tc>
          <w:tcPr>
            <w:tcW w:w="842"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10,183</w:t>
            </w:r>
          </w:p>
        </w:tc>
        <w:tc>
          <w:tcPr>
            <w:tcW w:w="647"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3,212</w:t>
            </w:r>
          </w:p>
        </w:tc>
        <w:tc>
          <w:tcPr>
            <w:tcW w:w="842"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6,970</w:t>
            </w:r>
          </w:p>
        </w:tc>
        <w:tc>
          <w:tcPr>
            <w:tcW w:w="725"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5,312</w:t>
            </w:r>
          </w:p>
        </w:tc>
        <w:tc>
          <w:tcPr>
            <w:tcW w:w="944"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82</w:t>
            </w:r>
          </w:p>
        </w:tc>
        <w:tc>
          <w:tcPr>
            <w:tcW w:w="725"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1,576</w:t>
            </w:r>
          </w:p>
        </w:tc>
        <w:tc>
          <w:tcPr>
            <w:tcW w:w="961"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212</w:t>
            </w:r>
          </w:p>
        </w:tc>
        <w:tc>
          <w:tcPr>
            <w:tcW w:w="809" w:type="dxa"/>
            <w:tcBorders>
              <w:top w:val="nil"/>
              <w:left w:val="single" w:sz="4" w:space="0" w:color="auto"/>
              <w:bottom w:val="nil"/>
              <w:right w:val="single" w:sz="4" w:space="0" w:color="auto"/>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13</w:t>
            </w:r>
          </w:p>
        </w:tc>
      </w:tr>
      <w:tr w:rsidR="00270E14" w:rsidRPr="008A7EB1" w:rsidTr="003834C0">
        <w:trPr>
          <w:trHeight w:val="72"/>
        </w:trPr>
        <w:tc>
          <w:tcPr>
            <w:tcW w:w="1462" w:type="dxa"/>
            <w:tcBorders>
              <w:top w:val="nil"/>
              <w:left w:val="single" w:sz="4" w:space="0" w:color="auto"/>
              <w:bottom w:val="nil"/>
              <w:right w:val="single" w:sz="4" w:space="0" w:color="auto"/>
            </w:tcBorders>
            <w:shd w:val="clear" w:color="auto" w:fill="auto"/>
            <w:noWrap/>
            <w:vAlign w:val="bottom"/>
            <w:hideMark/>
          </w:tcPr>
          <w:p w:rsidR="00167934" w:rsidRPr="008A7EB1" w:rsidRDefault="00167934" w:rsidP="00167934">
            <w:pPr>
              <w:spacing w:after="0" w:line="240" w:lineRule="auto"/>
              <w:ind w:firstLineChars="200" w:firstLine="320"/>
              <w:rPr>
                <w:rFonts w:ascii="Calibri" w:eastAsia="Times New Roman" w:hAnsi="Calibri" w:cs="Calibri"/>
                <w:color w:val="000000"/>
                <w:sz w:val="16"/>
                <w:szCs w:val="16"/>
              </w:rPr>
            </w:pPr>
            <w:r w:rsidRPr="008A7EB1">
              <w:rPr>
                <w:rFonts w:ascii="Calibri" w:eastAsia="Times New Roman" w:hAnsi="Calibri" w:cs="Calibri"/>
                <w:color w:val="000000"/>
                <w:sz w:val="16"/>
                <w:szCs w:val="16"/>
              </w:rPr>
              <w:t>Farm operator</w:t>
            </w:r>
          </w:p>
        </w:tc>
        <w:tc>
          <w:tcPr>
            <w:tcW w:w="883"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43,973</w:t>
            </w:r>
          </w:p>
        </w:tc>
        <w:tc>
          <w:tcPr>
            <w:tcW w:w="717"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6,182</w:t>
            </w:r>
          </w:p>
        </w:tc>
        <w:tc>
          <w:tcPr>
            <w:tcW w:w="709"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5,501</w:t>
            </w:r>
          </w:p>
        </w:tc>
        <w:tc>
          <w:tcPr>
            <w:tcW w:w="908"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681</w:t>
            </w:r>
          </w:p>
        </w:tc>
        <w:tc>
          <w:tcPr>
            <w:tcW w:w="876"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25,767</w:t>
            </w:r>
          </w:p>
        </w:tc>
        <w:tc>
          <w:tcPr>
            <w:tcW w:w="900"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1,278</w:t>
            </w:r>
          </w:p>
        </w:tc>
        <w:tc>
          <w:tcPr>
            <w:tcW w:w="842"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10,138</w:t>
            </w:r>
          </w:p>
        </w:tc>
        <w:tc>
          <w:tcPr>
            <w:tcW w:w="647"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2,309</w:t>
            </w:r>
          </w:p>
        </w:tc>
        <w:tc>
          <w:tcPr>
            <w:tcW w:w="842"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7,829</w:t>
            </w:r>
          </w:p>
        </w:tc>
        <w:tc>
          <w:tcPr>
            <w:tcW w:w="725"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1,354</w:t>
            </w:r>
          </w:p>
        </w:tc>
        <w:tc>
          <w:tcPr>
            <w:tcW w:w="944"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535</w:t>
            </w:r>
          </w:p>
        </w:tc>
        <w:tc>
          <w:tcPr>
            <w:tcW w:w="725"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5,940</w:t>
            </w:r>
          </w:p>
        </w:tc>
        <w:tc>
          <w:tcPr>
            <w:tcW w:w="961"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1,095</w:t>
            </w:r>
          </w:p>
        </w:tc>
        <w:tc>
          <w:tcPr>
            <w:tcW w:w="809" w:type="dxa"/>
            <w:tcBorders>
              <w:top w:val="nil"/>
              <w:left w:val="single" w:sz="4" w:space="0" w:color="auto"/>
              <w:bottom w:val="nil"/>
              <w:right w:val="single" w:sz="4" w:space="0" w:color="auto"/>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486</w:t>
            </w:r>
          </w:p>
        </w:tc>
      </w:tr>
      <w:tr w:rsidR="00270E14" w:rsidRPr="008A7EB1" w:rsidTr="003834C0">
        <w:trPr>
          <w:trHeight w:val="72"/>
        </w:trPr>
        <w:tc>
          <w:tcPr>
            <w:tcW w:w="1462" w:type="dxa"/>
            <w:tcBorders>
              <w:top w:val="nil"/>
              <w:left w:val="single" w:sz="4" w:space="0" w:color="auto"/>
              <w:bottom w:val="nil"/>
              <w:right w:val="single" w:sz="4" w:space="0" w:color="auto"/>
            </w:tcBorders>
            <w:shd w:val="clear" w:color="auto" w:fill="auto"/>
            <w:noWrap/>
            <w:vAlign w:val="bottom"/>
            <w:hideMark/>
          </w:tcPr>
          <w:p w:rsidR="00167934" w:rsidRPr="008A7EB1" w:rsidRDefault="00167934" w:rsidP="00167934">
            <w:pPr>
              <w:spacing w:after="0" w:line="240" w:lineRule="auto"/>
              <w:rPr>
                <w:rFonts w:ascii="Calibri" w:eastAsia="Times New Roman" w:hAnsi="Calibri" w:cs="Calibri"/>
                <w:color w:val="000000"/>
                <w:sz w:val="16"/>
                <w:szCs w:val="16"/>
              </w:rPr>
            </w:pPr>
            <w:r w:rsidRPr="008A7EB1">
              <w:rPr>
                <w:rFonts w:ascii="Calibri" w:eastAsia="Times New Roman" w:hAnsi="Calibri" w:cs="Calibri"/>
                <w:color w:val="000000"/>
                <w:sz w:val="16"/>
                <w:szCs w:val="16"/>
              </w:rPr>
              <w:t>Region:</w:t>
            </w:r>
          </w:p>
        </w:tc>
        <w:tc>
          <w:tcPr>
            <w:tcW w:w="883"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rPr>
                <w:rFonts w:ascii="Calibri" w:eastAsia="Times New Roman" w:hAnsi="Calibri" w:cs="Calibri"/>
                <w:color w:val="000000"/>
                <w:sz w:val="16"/>
                <w:szCs w:val="16"/>
              </w:rPr>
            </w:pPr>
          </w:p>
        </w:tc>
        <w:tc>
          <w:tcPr>
            <w:tcW w:w="717"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rPr>
                <w:rFonts w:ascii="Times New Roman" w:eastAsia="Times New Roman" w:hAnsi="Times New Roman" w:cs="Times New Roman"/>
                <w:sz w:val="16"/>
                <w:szCs w:val="16"/>
              </w:rPr>
            </w:pPr>
          </w:p>
        </w:tc>
        <w:tc>
          <w:tcPr>
            <w:tcW w:w="709"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Times New Roman" w:eastAsia="Times New Roman" w:hAnsi="Times New Roman" w:cs="Times New Roman"/>
                <w:sz w:val="16"/>
                <w:szCs w:val="16"/>
              </w:rPr>
            </w:pPr>
          </w:p>
        </w:tc>
        <w:tc>
          <w:tcPr>
            <w:tcW w:w="908"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Times New Roman" w:eastAsia="Times New Roman" w:hAnsi="Times New Roman" w:cs="Times New Roman"/>
                <w:sz w:val="16"/>
                <w:szCs w:val="16"/>
              </w:rPr>
            </w:pPr>
          </w:p>
        </w:tc>
        <w:tc>
          <w:tcPr>
            <w:tcW w:w="876"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rPr>
                <w:rFonts w:ascii="Times New Roman" w:eastAsia="Times New Roman" w:hAnsi="Times New Roman" w:cs="Times New Roman"/>
                <w:sz w:val="16"/>
                <w:szCs w:val="16"/>
              </w:rPr>
            </w:pPr>
          </w:p>
        </w:tc>
        <w:tc>
          <w:tcPr>
            <w:tcW w:w="900"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Times New Roman" w:eastAsia="Times New Roman" w:hAnsi="Times New Roman" w:cs="Times New Roman"/>
                <w:sz w:val="16"/>
                <w:szCs w:val="16"/>
              </w:rPr>
            </w:pPr>
          </w:p>
        </w:tc>
        <w:tc>
          <w:tcPr>
            <w:tcW w:w="842"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Times New Roman" w:eastAsia="Times New Roman" w:hAnsi="Times New Roman" w:cs="Times New Roman"/>
                <w:sz w:val="16"/>
                <w:szCs w:val="16"/>
              </w:rPr>
            </w:pPr>
          </w:p>
        </w:tc>
        <w:tc>
          <w:tcPr>
            <w:tcW w:w="647"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Times New Roman" w:eastAsia="Times New Roman" w:hAnsi="Times New Roman" w:cs="Times New Roman"/>
                <w:sz w:val="16"/>
                <w:szCs w:val="16"/>
              </w:rPr>
            </w:pPr>
          </w:p>
        </w:tc>
        <w:tc>
          <w:tcPr>
            <w:tcW w:w="842"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Times New Roman" w:eastAsia="Times New Roman" w:hAnsi="Times New Roman" w:cs="Times New Roman"/>
                <w:sz w:val="16"/>
                <w:szCs w:val="16"/>
              </w:rPr>
            </w:pPr>
          </w:p>
        </w:tc>
        <w:tc>
          <w:tcPr>
            <w:tcW w:w="725"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Times New Roman" w:eastAsia="Times New Roman" w:hAnsi="Times New Roman" w:cs="Times New Roman"/>
                <w:sz w:val="16"/>
                <w:szCs w:val="16"/>
              </w:rPr>
            </w:pPr>
          </w:p>
        </w:tc>
        <w:tc>
          <w:tcPr>
            <w:tcW w:w="944"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Times New Roman" w:eastAsia="Times New Roman" w:hAnsi="Times New Roman" w:cs="Times New Roman"/>
                <w:sz w:val="16"/>
                <w:szCs w:val="16"/>
              </w:rPr>
            </w:pPr>
          </w:p>
        </w:tc>
        <w:tc>
          <w:tcPr>
            <w:tcW w:w="725"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Times New Roman" w:eastAsia="Times New Roman" w:hAnsi="Times New Roman" w:cs="Times New Roman"/>
                <w:sz w:val="16"/>
                <w:szCs w:val="16"/>
              </w:rPr>
            </w:pPr>
          </w:p>
        </w:tc>
        <w:tc>
          <w:tcPr>
            <w:tcW w:w="961"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Times New Roman" w:eastAsia="Times New Roman" w:hAnsi="Times New Roman" w:cs="Times New Roman"/>
                <w:sz w:val="16"/>
                <w:szCs w:val="16"/>
              </w:rPr>
            </w:pPr>
          </w:p>
        </w:tc>
        <w:tc>
          <w:tcPr>
            <w:tcW w:w="809" w:type="dxa"/>
            <w:tcBorders>
              <w:top w:val="nil"/>
              <w:left w:val="single" w:sz="4" w:space="0" w:color="auto"/>
              <w:bottom w:val="nil"/>
              <w:right w:val="single" w:sz="4" w:space="0" w:color="auto"/>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 </w:t>
            </w:r>
          </w:p>
        </w:tc>
      </w:tr>
      <w:tr w:rsidR="00270E14" w:rsidRPr="008A7EB1" w:rsidTr="003834C0">
        <w:trPr>
          <w:trHeight w:val="72"/>
        </w:trPr>
        <w:tc>
          <w:tcPr>
            <w:tcW w:w="1462" w:type="dxa"/>
            <w:tcBorders>
              <w:top w:val="nil"/>
              <w:left w:val="single" w:sz="4" w:space="0" w:color="auto"/>
              <w:bottom w:val="nil"/>
              <w:right w:val="single" w:sz="4" w:space="0" w:color="auto"/>
            </w:tcBorders>
            <w:shd w:val="clear" w:color="auto" w:fill="auto"/>
            <w:noWrap/>
            <w:vAlign w:val="bottom"/>
            <w:hideMark/>
          </w:tcPr>
          <w:p w:rsidR="00167934" w:rsidRPr="008A7EB1" w:rsidRDefault="00167934" w:rsidP="00167934">
            <w:pPr>
              <w:spacing w:after="0" w:line="240" w:lineRule="auto"/>
              <w:ind w:firstLineChars="200" w:firstLine="320"/>
              <w:rPr>
                <w:rFonts w:ascii="Calibri" w:eastAsia="Times New Roman" w:hAnsi="Calibri" w:cs="Calibri"/>
                <w:color w:val="000000"/>
                <w:sz w:val="16"/>
                <w:szCs w:val="16"/>
              </w:rPr>
            </w:pPr>
            <w:r w:rsidRPr="008A7EB1">
              <w:rPr>
                <w:rFonts w:ascii="Calibri" w:eastAsia="Times New Roman" w:hAnsi="Calibri" w:cs="Calibri"/>
                <w:color w:val="000000"/>
                <w:sz w:val="16"/>
                <w:szCs w:val="16"/>
              </w:rPr>
              <w:t>Northeast</w:t>
            </w:r>
          </w:p>
        </w:tc>
        <w:tc>
          <w:tcPr>
            <w:tcW w:w="883"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23,980</w:t>
            </w:r>
          </w:p>
        </w:tc>
        <w:tc>
          <w:tcPr>
            <w:tcW w:w="717"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7,141</w:t>
            </w:r>
          </w:p>
        </w:tc>
        <w:tc>
          <w:tcPr>
            <w:tcW w:w="709"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6,611</w:t>
            </w:r>
          </w:p>
        </w:tc>
        <w:tc>
          <w:tcPr>
            <w:tcW w:w="908"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530</w:t>
            </w:r>
          </w:p>
        </w:tc>
        <w:tc>
          <w:tcPr>
            <w:tcW w:w="876"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3,026</w:t>
            </w:r>
          </w:p>
        </w:tc>
        <w:tc>
          <w:tcPr>
            <w:tcW w:w="900"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1,708</w:t>
            </w:r>
          </w:p>
        </w:tc>
        <w:tc>
          <w:tcPr>
            <w:tcW w:w="842"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10,833</w:t>
            </w:r>
          </w:p>
        </w:tc>
        <w:tc>
          <w:tcPr>
            <w:tcW w:w="647"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3,400</w:t>
            </w:r>
          </w:p>
        </w:tc>
        <w:tc>
          <w:tcPr>
            <w:tcW w:w="842"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7,434</w:t>
            </w:r>
          </w:p>
        </w:tc>
        <w:tc>
          <w:tcPr>
            <w:tcW w:w="725"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5,581</w:t>
            </w:r>
          </w:p>
        </w:tc>
        <w:tc>
          <w:tcPr>
            <w:tcW w:w="944"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682</w:t>
            </w:r>
          </w:p>
        </w:tc>
        <w:tc>
          <w:tcPr>
            <w:tcW w:w="725"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1,171</w:t>
            </w:r>
          </w:p>
        </w:tc>
        <w:tc>
          <w:tcPr>
            <w:tcW w:w="961"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1,783</w:t>
            </w:r>
          </w:p>
        </w:tc>
        <w:tc>
          <w:tcPr>
            <w:tcW w:w="809" w:type="dxa"/>
            <w:tcBorders>
              <w:top w:val="nil"/>
              <w:left w:val="single" w:sz="4" w:space="0" w:color="auto"/>
              <w:bottom w:val="nil"/>
              <w:right w:val="single" w:sz="4" w:space="0" w:color="auto"/>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512</w:t>
            </w:r>
          </w:p>
        </w:tc>
      </w:tr>
      <w:tr w:rsidR="00270E14" w:rsidRPr="008A7EB1" w:rsidTr="003834C0">
        <w:trPr>
          <w:trHeight w:val="72"/>
        </w:trPr>
        <w:tc>
          <w:tcPr>
            <w:tcW w:w="1462" w:type="dxa"/>
            <w:tcBorders>
              <w:top w:val="nil"/>
              <w:left w:val="single" w:sz="4" w:space="0" w:color="auto"/>
              <w:bottom w:val="nil"/>
              <w:right w:val="single" w:sz="4" w:space="0" w:color="auto"/>
            </w:tcBorders>
            <w:shd w:val="clear" w:color="auto" w:fill="auto"/>
            <w:noWrap/>
            <w:vAlign w:val="bottom"/>
            <w:hideMark/>
          </w:tcPr>
          <w:p w:rsidR="00167934" w:rsidRPr="008A7EB1" w:rsidRDefault="00167934" w:rsidP="00167934">
            <w:pPr>
              <w:spacing w:after="0" w:line="240" w:lineRule="auto"/>
              <w:ind w:firstLineChars="200" w:firstLine="320"/>
              <w:rPr>
                <w:rFonts w:ascii="Calibri" w:eastAsia="Times New Roman" w:hAnsi="Calibri" w:cs="Calibri"/>
                <w:color w:val="000000"/>
                <w:sz w:val="16"/>
                <w:szCs w:val="16"/>
              </w:rPr>
            </w:pPr>
            <w:r w:rsidRPr="008A7EB1">
              <w:rPr>
                <w:rFonts w:ascii="Calibri" w:eastAsia="Times New Roman" w:hAnsi="Calibri" w:cs="Calibri"/>
                <w:color w:val="000000"/>
                <w:sz w:val="16"/>
                <w:szCs w:val="16"/>
              </w:rPr>
              <w:t>North Central</w:t>
            </w:r>
          </w:p>
        </w:tc>
        <w:tc>
          <w:tcPr>
            <w:tcW w:w="883"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23,632</w:t>
            </w:r>
          </w:p>
        </w:tc>
        <w:tc>
          <w:tcPr>
            <w:tcW w:w="717"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7,454</w:t>
            </w:r>
          </w:p>
        </w:tc>
        <w:tc>
          <w:tcPr>
            <w:tcW w:w="709"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6,728</w:t>
            </w:r>
          </w:p>
        </w:tc>
        <w:tc>
          <w:tcPr>
            <w:tcW w:w="908"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726</w:t>
            </w:r>
          </w:p>
        </w:tc>
        <w:tc>
          <w:tcPr>
            <w:tcW w:w="876"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4,954</w:t>
            </w:r>
          </w:p>
        </w:tc>
        <w:tc>
          <w:tcPr>
            <w:tcW w:w="900"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1,312</w:t>
            </w:r>
          </w:p>
        </w:tc>
        <w:tc>
          <w:tcPr>
            <w:tcW w:w="842"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9,153</w:t>
            </w:r>
          </w:p>
        </w:tc>
        <w:tc>
          <w:tcPr>
            <w:tcW w:w="647"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2,626</w:t>
            </w:r>
          </w:p>
        </w:tc>
        <w:tc>
          <w:tcPr>
            <w:tcW w:w="842"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6,527</w:t>
            </w:r>
          </w:p>
        </w:tc>
        <w:tc>
          <w:tcPr>
            <w:tcW w:w="725"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3,006</w:t>
            </w:r>
          </w:p>
        </w:tc>
        <w:tc>
          <w:tcPr>
            <w:tcW w:w="944"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335</w:t>
            </w:r>
          </w:p>
        </w:tc>
        <w:tc>
          <w:tcPr>
            <w:tcW w:w="725"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3,186</w:t>
            </w:r>
          </w:p>
        </w:tc>
        <w:tc>
          <w:tcPr>
            <w:tcW w:w="961"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1,245</w:t>
            </w:r>
          </w:p>
        </w:tc>
        <w:tc>
          <w:tcPr>
            <w:tcW w:w="809" w:type="dxa"/>
            <w:tcBorders>
              <w:top w:val="nil"/>
              <w:left w:val="single" w:sz="4" w:space="0" w:color="auto"/>
              <w:bottom w:val="nil"/>
              <w:right w:val="single" w:sz="4" w:space="0" w:color="auto"/>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486</w:t>
            </w:r>
          </w:p>
        </w:tc>
      </w:tr>
      <w:tr w:rsidR="00270E14" w:rsidRPr="008A7EB1" w:rsidTr="003834C0">
        <w:trPr>
          <w:trHeight w:val="72"/>
        </w:trPr>
        <w:tc>
          <w:tcPr>
            <w:tcW w:w="1462" w:type="dxa"/>
            <w:tcBorders>
              <w:top w:val="nil"/>
              <w:left w:val="single" w:sz="4" w:space="0" w:color="auto"/>
              <w:bottom w:val="nil"/>
              <w:right w:val="single" w:sz="4" w:space="0" w:color="auto"/>
            </w:tcBorders>
            <w:shd w:val="clear" w:color="auto" w:fill="auto"/>
            <w:noWrap/>
            <w:vAlign w:val="bottom"/>
            <w:hideMark/>
          </w:tcPr>
          <w:p w:rsidR="00167934" w:rsidRPr="008A7EB1" w:rsidRDefault="00167934" w:rsidP="00167934">
            <w:pPr>
              <w:spacing w:after="0" w:line="240" w:lineRule="auto"/>
              <w:ind w:firstLineChars="200" w:firstLine="320"/>
              <w:rPr>
                <w:rFonts w:ascii="Calibri" w:eastAsia="Times New Roman" w:hAnsi="Calibri" w:cs="Calibri"/>
                <w:color w:val="000000"/>
                <w:sz w:val="16"/>
                <w:szCs w:val="16"/>
              </w:rPr>
            </w:pPr>
            <w:r w:rsidRPr="008A7EB1">
              <w:rPr>
                <w:rFonts w:ascii="Calibri" w:eastAsia="Times New Roman" w:hAnsi="Calibri" w:cs="Calibri"/>
                <w:color w:val="000000"/>
                <w:sz w:val="16"/>
                <w:szCs w:val="16"/>
              </w:rPr>
              <w:t>South</w:t>
            </w:r>
          </w:p>
        </w:tc>
        <w:tc>
          <w:tcPr>
            <w:tcW w:w="883"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18,318</w:t>
            </w:r>
          </w:p>
        </w:tc>
        <w:tc>
          <w:tcPr>
            <w:tcW w:w="717"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5,168</w:t>
            </w:r>
          </w:p>
        </w:tc>
        <w:tc>
          <w:tcPr>
            <w:tcW w:w="709"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4,571</w:t>
            </w:r>
          </w:p>
        </w:tc>
        <w:tc>
          <w:tcPr>
            <w:tcW w:w="908"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597</w:t>
            </w:r>
          </w:p>
        </w:tc>
        <w:tc>
          <w:tcPr>
            <w:tcW w:w="876"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3,409</w:t>
            </w:r>
          </w:p>
        </w:tc>
        <w:tc>
          <w:tcPr>
            <w:tcW w:w="900"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1,128</w:t>
            </w:r>
          </w:p>
        </w:tc>
        <w:tc>
          <w:tcPr>
            <w:tcW w:w="842"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8,112</w:t>
            </w:r>
          </w:p>
        </w:tc>
        <w:tc>
          <w:tcPr>
            <w:tcW w:w="647"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1,915</w:t>
            </w:r>
          </w:p>
        </w:tc>
        <w:tc>
          <w:tcPr>
            <w:tcW w:w="842"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6,197</w:t>
            </w:r>
          </w:p>
        </w:tc>
        <w:tc>
          <w:tcPr>
            <w:tcW w:w="725"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3,258</w:t>
            </w:r>
          </w:p>
        </w:tc>
        <w:tc>
          <w:tcPr>
            <w:tcW w:w="944"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513</w:t>
            </w:r>
          </w:p>
        </w:tc>
        <w:tc>
          <w:tcPr>
            <w:tcW w:w="725"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2,426</w:t>
            </w:r>
          </w:p>
        </w:tc>
        <w:tc>
          <w:tcPr>
            <w:tcW w:w="961" w:type="dxa"/>
            <w:tcBorders>
              <w:top w:val="nil"/>
              <w:left w:val="nil"/>
              <w:bottom w:val="nil"/>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929</w:t>
            </w:r>
          </w:p>
        </w:tc>
        <w:tc>
          <w:tcPr>
            <w:tcW w:w="809" w:type="dxa"/>
            <w:tcBorders>
              <w:top w:val="nil"/>
              <w:left w:val="single" w:sz="4" w:space="0" w:color="auto"/>
              <w:bottom w:val="nil"/>
              <w:right w:val="single" w:sz="4" w:space="0" w:color="auto"/>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429</w:t>
            </w:r>
          </w:p>
        </w:tc>
      </w:tr>
      <w:tr w:rsidR="00270E14" w:rsidRPr="008A7EB1" w:rsidTr="003834C0">
        <w:trPr>
          <w:trHeight w:val="72"/>
        </w:trPr>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167934" w:rsidRPr="008A7EB1" w:rsidRDefault="00167934" w:rsidP="00167934">
            <w:pPr>
              <w:spacing w:after="0" w:line="240" w:lineRule="auto"/>
              <w:ind w:firstLineChars="200" w:firstLine="320"/>
              <w:rPr>
                <w:rFonts w:ascii="Calibri" w:eastAsia="Times New Roman" w:hAnsi="Calibri" w:cs="Calibri"/>
                <w:color w:val="000000"/>
                <w:sz w:val="16"/>
                <w:szCs w:val="16"/>
              </w:rPr>
            </w:pPr>
            <w:r w:rsidRPr="008A7EB1">
              <w:rPr>
                <w:rFonts w:ascii="Calibri" w:eastAsia="Times New Roman" w:hAnsi="Calibri" w:cs="Calibri"/>
                <w:color w:val="000000"/>
                <w:sz w:val="16"/>
                <w:szCs w:val="16"/>
              </w:rPr>
              <w:t>West</w:t>
            </w:r>
          </w:p>
        </w:tc>
        <w:tc>
          <w:tcPr>
            <w:tcW w:w="883" w:type="dxa"/>
            <w:tcBorders>
              <w:top w:val="nil"/>
              <w:left w:val="nil"/>
              <w:bottom w:val="single" w:sz="4" w:space="0" w:color="auto"/>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26,192</w:t>
            </w:r>
          </w:p>
        </w:tc>
        <w:tc>
          <w:tcPr>
            <w:tcW w:w="717" w:type="dxa"/>
            <w:tcBorders>
              <w:top w:val="nil"/>
              <w:left w:val="nil"/>
              <w:bottom w:val="single" w:sz="4" w:space="0" w:color="auto"/>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6,941</w:t>
            </w:r>
          </w:p>
        </w:tc>
        <w:tc>
          <w:tcPr>
            <w:tcW w:w="709" w:type="dxa"/>
            <w:tcBorders>
              <w:top w:val="nil"/>
              <w:left w:val="nil"/>
              <w:bottom w:val="single" w:sz="4" w:space="0" w:color="auto"/>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6,219</w:t>
            </w:r>
          </w:p>
        </w:tc>
        <w:tc>
          <w:tcPr>
            <w:tcW w:w="908" w:type="dxa"/>
            <w:tcBorders>
              <w:top w:val="nil"/>
              <w:left w:val="nil"/>
              <w:bottom w:val="single" w:sz="4" w:space="0" w:color="auto"/>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723</w:t>
            </w:r>
          </w:p>
        </w:tc>
        <w:tc>
          <w:tcPr>
            <w:tcW w:w="876" w:type="dxa"/>
            <w:tcBorders>
              <w:top w:val="nil"/>
              <w:left w:val="nil"/>
              <w:bottom w:val="single" w:sz="4" w:space="0" w:color="auto"/>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4,423</w:t>
            </w:r>
          </w:p>
        </w:tc>
        <w:tc>
          <w:tcPr>
            <w:tcW w:w="900" w:type="dxa"/>
            <w:tcBorders>
              <w:top w:val="nil"/>
              <w:left w:val="nil"/>
              <w:bottom w:val="single" w:sz="4" w:space="0" w:color="auto"/>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1,408</w:t>
            </w:r>
          </w:p>
        </w:tc>
        <w:tc>
          <w:tcPr>
            <w:tcW w:w="842" w:type="dxa"/>
            <w:tcBorders>
              <w:top w:val="nil"/>
              <w:left w:val="nil"/>
              <w:bottom w:val="single" w:sz="4" w:space="0" w:color="auto"/>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11,300</w:t>
            </w:r>
          </w:p>
        </w:tc>
        <w:tc>
          <w:tcPr>
            <w:tcW w:w="647" w:type="dxa"/>
            <w:tcBorders>
              <w:top w:val="nil"/>
              <w:left w:val="nil"/>
              <w:bottom w:val="single" w:sz="4" w:space="0" w:color="auto"/>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2,415</w:t>
            </w:r>
          </w:p>
        </w:tc>
        <w:tc>
          <w:tcPr>
            <w:tcW w:w="842" w:type="dxa"/>
            <w:tcBorders>
              <w:top w:val="nil"/>
              <w:left w:val="nil"/>
              <w:bottom w:val="single" w:sz="4" w:space="0" w:color="auto"/>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8,885</w:t>
            </w:r>
          </w:p>
        </w:tc>
        <w:tc>
          <w:tcPr>
            <w:tcW w:w="725" w:type="dxa"/>
            <w:tcBorders>
              <w:top w:val="nil"/>
              <w:left w:val="nil"/>
              <w:bottom w:val="single" w:sz="4" w:space="0" w:color="auto"/>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4,949</w:t>
            </w:r>
          </w:p>
        </w:tc>
        <w:tc>
          <w:tcPr>
            <w:tcW w:w="944" w:type="dxa"/>
            <w:tcBorders>
              <w:top w:val="nil"/>
              <w:left w:val="nil"/>
              <w:bottom w:val="single" w:sz="4" w:space="0" w:color="auto"/>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212</w:t>
            </w:r>
          </w:p>
        </w:tc>
        <w:tc>
          <w:tcPr>
            <w:tcW w:w="725" w:type="dxa"/>
            <w:tcBorders>
              <w:top w:val="nil"/>
              <w:left w:val="nil"/>
              <w:bottom w:val="single" w:sz="4" w:space="0" w:color="auto"/>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3,725</w:t>
            </w:r>
          </w:p>
        </w:tc>
        <w:tc>
          <w:tcPr>
            <w:tcW w:w="961" w:type="dxa"/>
            <w:tcBorders>
              <w:top w:val="nil"/>
              <w:left w:val="nil"/>
              <w:bottom w:val="single" w:sz="4" w:space="0" w:color="auto"/>
              <w:right w:val="nil"/>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2,647</w:t>
            </w:r>
          </w:p>
        </w:tc>
        <w:tc>
          <w:tcPr>
            <w:tcW w:w="809" w:type="dxa"/>
            <w:tcBorders>
              <w:top w:val="nil"/>
              <w:left w:val="single" w:sz="4" w:space="0" w:color="auto"/>
              <w:bottom w:val="single" w:sz="4" w:space="0" w:color="auto"/>
              <w:right w:val="single" w:sz="4" w:space="0" w:color="auto"/>
            </w:tcBorders>
            <w:shd w:val="clear" w:color="auto" w:fill="auto"/>
            <w:noWrap/>
            <w:vAlign w:val="bottom"/>
            <w:hideMark/>
          </w:tcPr>
          <w:p w:rsidR="00167934" w:rsidRPr="008A7EB1" w:rsidRDefault="00167934" w:rsidP="00167934">
            <w:pPr>
              <w:spacing w:after="0" w:line="240" w:lineRule="auto"/>
              <w:jc w:val="center"/>
              <w:rPr>
                <w:rFonts w:ascii="Calibri" w:eastAsia="Times New Roman" w:hAnsi="Calibri" w:cs="Calibri"/>
                <w:color w:val="000000"/>
                <w:sz w:val="16"/>
                <w:szCs w:val="16"/>
              </w:rPr>
            </w:pPr>
            <w:r w:rsidRPr="008A7EB1">
              <w:rPr>
                <w:rFonts w:ascii="Calibri" w:eastAsia="Times New Roman" w:hAnsi="Calibri" w:cs="Calibri"/>
                <w:color w:val="000000"/>
                <w:sz w:val="16"/>
                <w:szCs w:val="16"/>
              </w:rPr>
              <w:t>529</w:t>
            </w:r>
          </w:p>
        </w:tc>
      </w:tr>
      <w:tr w:rsidR="003834C0" w:rsidRPr="008A7EB1" w:rsidTr="003834C0">
        <w:trPr>
          <w:trHeight w:val="72"/>
        </w:trPr>
        <w:tc>
          <w:tcPr>
            <w:tcW w:w="1462" w:type="dxa"/>
            <w:tcBorders>
              <w:top w:val="nil"/>
              <w:left w:val="nil"/>
              <w:bottom w:val="nil"/>
              <w:right w:val="nil"/>
            </w:tcBorders>
            <w:shd w:val="clear" w:color="auto" w:fill="auto"/>
            <w:noWrap/>
            <w:vAlign w:val="bottom"/>
            <w:hideMark/>
          </w:tcPr>
          <w:p w:rsidR="003834C0" w:rsidRPr="008A7EB1" w:rsidRDefault="003834C0" w:rsidP="00167934">
            <w:pPr>
              <w:spacing w:after="0" w:line="240" w:lineRule="auto"/>
              <w:rPr>
                <w:rFonts w:ascii="Calibri" w:eastAsia="Times New Roman" w:hAnsi="Calibri" w:cs="Calibri"/>
                <w:color w:val="000000"/>
                <w:sz w:val="16"/>
                <w:szCs w:val="16"/>
              </w:rPr>
            </w:pPr>
          </w:p>
        </w:tc>
        <w:tc>
          <w:tcPr>
            <w:tcW w:w="883" w:type="dxa"/>
            <w:tcBorders>
              <w:top w:val="nil"/>
              <w:left w:val="nil"/>
              <w:bottom w:val="nil"/>
              <w:right w:val="nil"/>
            </w:tcBorders>
            <w:shd w:val="clear" w:color="auto" w:fill="auto"/>
            <w:noWrap/>
            <w:vAlign w:val="bottom"/>
            <w:hideMark/>
          </w:tcPr>
          <w:p w:rsidR="003834C0" w:rsidRPr="008A7EB1" w:rsidRDefault="003834C0" w:rsidP="00167934">
            <w:pPr>
              <w:spacing w:after="0" w:line="240" w:lineRule="auto"/>
              <w:rPr>
                <w:rFonts w:ascii="Calibri" w:eastAsia="Times New Roman" w:hAnsi="Calibri" w:cs="Calibri"/>
                <w:color w:val="000000"/>
                <w:sz w:val="16"/>
                <w:szCs w:val="16"/>
              </w:rPr>
            </w:pPr>
          </w:p>
        </w:tc>
        <w:tc>
          <w:tcPr>
            <w:tcW w:w="717" w:type="dxa"/>
            <w:tcBorders>
              <w:top w:val="nil"/>
              <w:left w:val="nil"/>
              <w:bottom w:val="nil"/>
              <w:right w:val="nil"/>
            </w:tcBorders>
            <w:shd w:val="clear" w:color="auto" w:fill="auto"/>
            <w:noWrap/>
            <w:vAlign w:val="bottom"/>
            <w:hideMark/>
          </w:tcPr>
          <w:p w:rsidR="003834C0" w:rsidRPr="008A7EB1" w:rsidRDefault="003834C0" w:rsidP="00167934">
            <w:pPr>
              <w:spacing w:after="0" w:line="240" w:lineRule="auto"/>
              <w:rPr>
                <w:rFonts w:ascii="Times New Roman" w:eastAsia="Times New Roman" w:hAnsi="Times New Roman" w:cs="Times New Roman"/>
                <w:sz w:val="16"/>
                <w:szCs w:val="16"/>
              </w:rPr>
            </w:pPr>
          </w:p>
        </w:tc>
        <w:tc>
          <w:tcPr>
            <w:tcW w:w="709" w:type="dxa"/>
            <w:tcBorders>
              <w:top w:val="nil"/>
              <w:left w:val="nil"/>
              <w:bottom w:val="nil"/>
              <w:right w:val="nil"/>
            </w:tcBorders>
            <w:shd w:val="clear" w:color="auto" w:fill="auto"/>
            <w:noWrap/>
            <w:vAlign w:val="bottom"/>
            <w:hideMark/>
          </w:tcPr>
          <w:p w:rsidR="003834C0" w:rsidRPr="008A7EB1" w:rsidRDefault="003834C0" w:rsidP="00167934">
            <w:pPr>
              <w:spacing w:after="0" w:line="240" w:lineRule="auto"/>
              <w:rPr>
                <w:rFonts w:ascii="Times New Roman" w:eastAsia="Times New Roman" w:hAnsi="Times New Roman" w:cs="Times New Roman"/>
                <w:sz w:val="16"/>
                <w:szCs w:val="16"/>
              </w:rPr>
            </w:pPr>
          </w:p>
        </w:tc>
        <w:tc>
          <w:tcPr>
            <w:tcW w:w="908" w:type="dxa"/>
            <w:tcBorders>
              <w:top w:val="nil"/>
              <w:left w:val="nil"/>
              <w:bottom w:val="nil"/>
              <w:right w:val="nil"/>
            </w:tcBorders>
            <w:shd w:val="clear" w:color="auto" w:fill="auto"/>
            <w:noWrap/>
            <w:vAlign w:val="bottom"/>
            <w:hideMark/>
          </w:tcPr>
          <w:p w:rsidR="003834C0" w:rsidRPr="008A7EB1" w:rsidRDefault="003834C0" w:rsidP="00167934">
            <w:pPr>
              <w:spacing w:after="0" w:line="240" w:lineRule="auto"/>
              <w:rPr>
                <w:rFonts w:ascii="Times New Roman" w:eastAsia="Times New Roman" w:hAnsi="Times New Roman" w:cs="Times New Roman"/>
                <w:sz w:val="16"/>
                <w:szCs w:val="16"/>
              </w:rPr>
            </w:pPr>
          </w:p>
        </w:tc>
        <w:tc>
          <w:tcPr>
            <w:tcW w:w="876" w:type="dxa"/>
            <w:tcBorders>
              <w:top w:val="nil"/>
              <w:left w:val="nil"/>
              <w:bottom w:val="nil"/>
              <w:right w:val="nil"/>
            </w:tcBorders>
            <w:shd w:val="clear" w:color="auto" w:fill="auto"/>
            <w:noWrap/>
            <w:vAlign w:val="bottom"/>
            <w:hideMark/>
          </w:tcPr>
          <w:p w:rsidR="003834C0" w:rsidRPr="008A7EB1" w:rsidRDefault="003834C0" w:rsidP="00167934">
            <w:pPr>
              <w:spacing w:after="0" w:line="240" w:lineRule="auto"/>
              <w:rPr>
                <w:rFonts w:ascii="Times New Roman" w:eastAsia="Times New Roman" w:hAnsi="Times New Roman" w:cs="Times New Roman"/>
                <w:sz w:val="16"/>
                <w:szCs w:val="16"/>
              </w:rPr>
            </w:pPr>
          </w:p>
        </w:tc>
        <w:tc>
          <w:tcPr>
            <w:tcW w:w="900" w:type="dxa"/>
            <w:tcBorders>
              <w:top w:val="nil"/>
              <w:left w:val="nil"/>
              <w:bottom w:val="nil"/>
              <w:right w:val="nil"/>
            </w:tcBorders>
            <w:shd w:val="clear" w:color="auto" w:fill="auto"/>
            <w:noWrap/>
            <w:vAlign w:val="bottom"/>
            <w:hideMark/>
          </w:tcPr>
          <w:p w:rsidR="003834C0" w:rsidRPr="008A7EB1" w:rsidRDefault="003834C0" w:rsidP="00167934">
            <w:pPr>
              <w:spacing w:after="0" w:line="240" w:lineRule="auto"/>
              <w:rPr>
                <w:rFonts w:ascii="Times New Roman" w:eastAsia="Times New Roman" w:hAnsi="Times New Roman" w:cs="Times New Roman"/>
                <w:sz w:val="16"/>
                <w:szCs w:val="16"/>
              </w:rPr>
            </w:pPr>
          </w:p>
        </w:tc>
        <w:tc>
          <w:tcPr>
            <w:tcW w:w="842" w:type="dxa"/>
            <w:tcBorders>
              <w:top w:val="nil"/>
              <w:left w:val="nil"/>
              <w:bottom w:val="nil"/>
              <w:right w:val="nil"/>
            </w:tcBorders>
            <w:shd w:val="clear" w:color="auto" w:fill="auto"/>
            <w:noWrap/>
            <w:vAlign w:val="bottom"/>
            <w:hideMark/>
          </w:tcPr>
          <w:p w:rsidR="003834C0" w:rsidRPr="008A7EB1" w:rsidRDefault="003834C0" w:rsidP="00167934">
            <w:pPr>
              <w:spacing w:after="0" w:line="240" w:lineRule="auto"/>
              <w:rPr>
                <w:rFonts w:ascii="Times New Roman" w:eastAsia="Times New Roman" w:hAnsi="Times New Roman" w:cs="Times New Roman"/>
                <w:sz w:val="16"/>
                <w:szCs w:val="16"/>
              </w:rPr>
            </w:pPr>
          </w:p>
        </w:tc>
        <w:tc>
          <w:tcPr>
            <w:tcW w:w="647" w:type="dxa"/>
            <w:tcBorders>
              <w:top w:val="nil"/>
              <w:left w:val="nil"/>
              <w:bottom w:val="nil"/>
              <w:right w:val="nil"/>
            </w:tcBorders>
            <w:shd w:val="clear" w:color="auto" w:fill="auto"/>
            <w:noWrap/>
            <w:vAlign w:val="bottom"/>
            <w:hideMark/>
          </w:tcPr>
          <w:p w:rsidR="003834C0" w:rsidRPr="008A7EB1" w:rsidRDefault="003834C0" w:rsidP="00167934">
            <w:pPr>
              <w:spacing w:after="0" w:line="240" w:lineRule="auto"/>
              <w:rPr>
                <w:rFonts w:ascii="Times New Roman" w:eastAsia="Times New Roman" w:hAnsi="Times New Roman" w:cs="Times New Roman"/>
                <w:sz w:val="16"/>
                <w:szCs w:val="16"/>
              </w:rPr>
            </w:pPr>
          </w:p>
        </w:tc>
        <w:tc>
          <w:tcPr>
            <w:tcW w:w="842" w:type="dxa"/>
            <w:tcBorders>
              <w:top w:val="nil"/>
              <w:left w:val="nil"/>
              <w:bottom w:val="nil"/>
              <w:right w:val="nil"/>
            </w:tcBorders>
            <w:shd w:val="clear" w:color="auto" w:fill="auto"/>
            <w:noWrap/>
            <w:vAlign w:val="bottom"/>
            <w:hideMark/>
          </w:tcPr>
          <w:p w:rsidR="003834C0" w:rsidRPr="008A7EB1" w:rsidRDefault="003834C0" w:rsidP="00167934">
            <w:pPr>
              <w:spacing w:after="0" w:line="240" w:lineRule="auto"/>
              <w:rPr>
                <w:rFonts w:ascii="Times New Roman" w:eastAsia="Times New Roman" w:hAnsi="Times New Roman" w:cs="Times New Roman"/>
                <w:sz w:val="16"/>
                <w:szCs w:val="16"/>
              </w:rPr>
            </w:pPr>
          </w:p>
        </w:tc>
        <w:tc>
          <w:tcPr>
            <w:tcW w:w="725" w:type="dxa"/>
            <w:tcBorders>
              <w:top w:val="nil"/>
              <w:left w:val="nil"/>
              <w:bottom w:val="nil"/>
              <w:right w:val="nil"/>
            </w:tcBorders>
            <w:shd w:val="clear" w:color="auto" w:fill="auto"/>
            <w:noWrap/>
            <w:vAlign w:val="bottom"/>
            <w:hideMark/>
          </w:tcPr>
          <w:p w:rsidR="003834C0" w:rsidRPr="008A7EB1" w:rsidRDefault="003834C0" w:rsidP="00167934">
            <w:pPr>
              <w:spacing w:after="0" w:line="240" w:lineRule="auto"/>
              <w:rPr>
                <w:rFonts w:ascii="Times New Roman" w:eastAsia="Times New Roman" w:hAnsi="Times New Roman" w:cs="Times New Roman"/>
                <w:sz w:val="16"/>
                <w:szCs w:val="16"/>
              </w:rPr>
            </w:pPr>
          </w:p>
        </w:tc>
        <w:tc>
          <w:tcPr>
            <w:tcW w:w="944" w:type="dxa"/>
            <w:tcBorders>
              <w:top w:val="nil"/>
              <w:left w:val="nil"/>
              <w:bottom w:val="nil"/>
              <w:right w:val="nil"/>
            </w:tcBorders>
            <w:shd w:val="clear" w:color="auto" w:fill="auto"/>
            <w:noWrap/>
            <w:vAlign w:val="bottom"/>
            <w:hideMark/>
          </w:tcPr>
          <w:p w:rsidR="003834C0" w:rsidRPr="008A7EB1" w:rsidRDefault="003834C0" w:rsidP="00167934">
            <w:pPr>
              <w:spacing w:after="0" w:line="240" w:lineRule="auto"/>
              <w:rPr>
                <w:rFonts w:ascii="Times New Roman" w:eastAsia="Times New Roman" w:hAnsi="Times New Roman" w:cs="Times New Roman"/>
                <w:sz w:val="16"/>
                <w:szCs w:val="16"/>
              </w:rPr>
            </w:pPr>
          </w:p>
        </w:tc>
        <w:tc>
          <w:tcPr>
            <w:tcW w:w="725" w:type="dxa"/>
            <w:tcBorders>
              <w:top w:val="nil"/>
              <w:left w:val="nil"/>
              <w:bottom w:val="nil"/>
              <w:right w:val="nil"/>
            </w:tcBorders>
            <w:shd w:val="clear" w:color="auto" w:fill="auto"/>
            <w:noWrap/>
            <w:vAlign w:val="bottom"/>
            <w:hideMark/>
          </w:tcPr>
          <w:p w:rsidR="003834C0" w:rsidRPr="008A7EB1" w:rsidRDefault="003834C0" w:rsidP="00167934">
            <w:pPr>
              <w:spacing w:after="0" w:line="240" w:lineRule="auto"/>
              <w:rPr>
                <w:rFonts w:ascii="Times New Roman" w:eastAsia="Times New Roman" w:hAnsi="Times New Roman" w:cs="Times New Roman"/>
                <w:sz w:val="16"/>
                <w:szCs w:val="16"/>
              </w:rPr>
            </w:pPr>
          </w:p>
        </w:tc>
        <w:tc>
          <w:tcPr>
            <w:tcW w:w="961" w:type="dxa"/>
            <w:tcBorders>
              <w:top w:val="nil"/>
              <w:left w:val="nil"/>
              <w:bottom w:val="nil"/>
              <w:right w:val="nil"/>
            </w:tcBorders>
            <w:shd w:val="clear" w:color="auto" w:fill="auto"/>
            <w:noWrap/>
            <w:vAlign w:val="bottom"/>
            <w:hideMark/>
          </w:tcPr>
          <w:p w:rsidR="003834C0" w:rsidRPr="008A7EB1" w:rsidRDefault="003834C0" w:rsidP="00167934">
            <w:pPr>
              <w:spacing w:after="0" w:line="240" w:lineRule="auto"/>
              <w:rPr>
                <w:rFonts w:ascii="Times New Roman" w:eastAsia="Times New Roman" w:hAnsi="Times New Roman" w:cs="Times New Roman"/>
                <w:sz w:val="16"/>
                <w:szCs w:val="16"/>
              </w:rPr>
            </w:pPr>
          </w:p>
        </w:tc>
        <w:tc>
          <w:tcPr>
            <w:tcW w:w="809" w:type="dxa"/>
            <w:tcBorders>
              <w:top w:val="nil"/>
              <w:left w:val="nil"/>
              <w:bottom w:val="nil"/>
              <w:right w:val="nil"/>
            </w:tcBorders>
            <w:shd w:val="clear" w:color="auto" w:fill="auto"/>
            <w:noWrap/>
            <w:vAlign w:val="bottom"/>
            <w:hideMark/>
          </w:tcPr>
          <w:p w:rsidR="003834C0" w:rsidRPr="008A7EB1" w:rsidRDefault="003834C0" w:rsidP="00167934">
            <w:pPr>
              <w:spacing w:after="0" w:line="240" w:lineRule="auto"/>
              <w:rPr>
                <w:rFonts w:ascii="Times New Roman" w:eastAsia="Times New Roman" w:hAnsi="Times New Roman" w:cs="Times New Roman"/>
                <w:sz w:val="16"/>
                <w:szCs w:val="16"/>
              </w:rPr>
            </w:pPr>
          </w:p>
        </w:tc>
      </w:tr>
      <w:tr w:rsidR="003834C0" w:rsidRPr="008A7EB1" w:rsidTr="003834C0">
        <w:trPr>
          <w:trHeight w:val="72"/>
        </w:trPr>
        <w:tc>
          <w:tcPr>
            <w:tcW w:w="7297" w:type="dxa"/>
            <w:gridSpan w:val="8"/>
            <w:tcBorders>
              <w:top w:val="nil"/>
              <w:left w:val="nil"/>
              <w:bottom w:val="nil"/>
              <w:right w:val="nil"/>
            </w:tcBorders>
            <w:shd w:val="clear" w:color="auto" w:fill="auto"/>
            <w:noWrap/>
            <w:vAlign w:val="bottom"/>
          </w:tcPr>
          <w:p w:rsidR="003834C0" w:rsidRPr="008A7EB1" w:rsidRDefault="003834C0" w:rsidP="00167934">
            <w:pPr>
              <w:spacing w:after="0" w:line="240" w:lineRule="auto"/>
              <w:rPr>
                <w:rFonts w:ascii="Calibri" w:eastAsia="Times New Roman" w:hAnsi="Calibri" w:cs="Calibri"/>
                <w:color w:val="000000"/>
                <w:sz w:val="16"/>
                <w:szCs w:val="16"/>
              </w:rPr>
            </w:pPr>
          </w:p>
        </w:tc>
        <w:tc>
          <w:tcPr>
            <w:tcW w:w="647" w:type="dxa"/>
            <w:tcBorders>
              <w:top w:val="nil"/>
              <w:left w:val="nil"/>
              <w:bottom w:val="nil"/>
              <w:right w:val="nil"/>
            </w:tcBorders>
            <w:shd w:val="clear" w:color="auto" w:fill="auto"/>
            <w:noWrap/>
            <w:vAlign w:val="bottom"/>
            <w:hideMark/>
          </w:tcPr>
          <w:p w:rsidR="003834C0" w:rsidRPr="008A7EB1" w:rsidRDefault="003834C0" w:rsidP="00167934">
            <w:pPr>
              <w:spacing w:after="0" w:line="240" w:lineRule="auto"/>
              <w:rPr>
                <w:rFonts w:ascii="Calibri" w:eastAsia="Times New Roman" w:hAnsi="Calibri" w:cs="Calibri"/>
                <w:color w:val="000000"/>
                <w:sz w:val="16"/>
                <w:szCs w:val="16"/>
              </w:rPr>
            </w:pPr>
          </w:p>
        </w:tc>
        <w:tc>
          <w:tcPr>
            <w:tcW w:w="842" w:type="dxa"/>
            <w:tcBorders>
              <w:top w:val="nil"/>
              <w:left w:val="nil"/>
              <w:bottom w:val="nil"/>
              <w:right w:val="nil"/>
            </w:tcBorders>
            <w:shd w:val="clear" w:color="auto" w:fill="auto"/>
            <w:noWrap/>
            <w:vAlign w:val="bottom"/>
            <w:hideMark/>
          </w:tcPr>
          <w:p w:rsidR="003834C0" w:rsidRPr="008A7EB1" w:rsidRDefault="003834C0" w:rsidP="00167934">
            <w:pPr>
              <w:spacing w:after="0" w:line="240" w:lineRule="auto"/>
              <w:rPr>
                <w:rFonts w:ascii="Times New Roman" w:eastAsia="Times New Roman" w:hAnsi="Times New Roman" w:cs="Times New Roman"/>
                <w:sz w:val="16"/>
                <w:szCs w:val="16"/>
              </w:rPr>
            </w:pPr>
          </w:p>
        </w:tc>
        <w:tc>
          <w:tcPr>
            <w:tcW w:w="725" w:type="dxa"/>
            <w:tcBorders>
              <w:top w:val="nil"/>
              <w:left w:val="nil"/>
              <w:bottom w:val="nil"/>
              <w:right w:val="nil"/>
            </w:tcBorders>
            <w:shd w:val="clear" w:color="auto" w:fill="auto"/>
            <w:noWrap/>
            <w:vAlign w:val="bottom"/>
            <w:hideMark/>
          </w:tcPr>
          <w:p w:rsidR="003834C0" w:rsidRPr="008A7EB1" w:rsidRDefault="003834C0" w:rsidP="00167934">
            <w:pPr>
              <w:spacing w:after="0" w:line="240" w:lineRule="auto"/>
              <w:rPr>
                <w:rFonts w:ascii="Times New Roman" w:eastAsia="Times New Roman" w:hAnsi="Times New Roman" w:cs="Times New Roman"/>
                <w:sz w:val="16"/>
                <w:szCs w:val="16"/>
              </w:rPr>
            </w:pPr>
          </w:p>
        </w:tc>
        <w:tc>
          <w:tcPr>
            <w:tcW w:w="944" w:type="dxa"/>
            <w:tcBorders>
              <w:top w:val="nil"/>
              <w:left w:val="nil"/>
              <w:bottom w:val="nil"/>
              <w:right w:val="nil"/>
            </w:tcBorders>
            <w:shd w:val="clear" w:color="auto" w:fill="auto"/>
            <w:noWrap/>
            <w:vAlign w:val="bottom"/>
            <w:hideMark/>
          </w:tcPr>
          <w:p w:rsidR="003834C0" w:rsidRPr="008A7EB1" w:rsidRDefault="003834C0" w:rsidP="00167934">
            <w:pPr>
              <w:spacing w:after="0" w:line="240" w:lineRule="auto"/>
              <w:rPr>
                <w:rFonts w:ascii="Times New Roman" w:eastAsia="Times New Roman" w:hAnsi="Times New Roman" w:cs="Times New Roman"/>
                <w:sz w:val="16"/>
                <w:szCs w:val="16"/>
              </w:rPr>
            </w:pPr>
          </w:p>
        </w:tc>
        <w:tc>
          <w:tcPr>
            <w:tcW w:w="725" w:type="dxa"/>
            <w:tcBorders>
              <w:top w:val="nil"/>
              <w:left w:val="nil"/>
              <w:bottom w:val="nil"/>
              <w:right w:val="nil"/>
            </w:tcBorders>
            <w:shd w:val="clear" w:color="auto" w:fill="auto"/>
            <w:noWrap/>
            <w:vAlign w:val="bottom"/>
            <w:hideMark/>
          </w:tcPr>
          <w:p w:rsidR="003834C0" w:rsidRPr="008A7EB1" w:rsidRDefault="003834C0" w:rsidP="00167934">
            <w:pPr>
              <w:spacing w:after="0" w:line="240" w:lineRule="auto"/>
              <w:rPr>
                <w:rFonts w:ascii="Times New Roman" w:eastAsia="Times New Roman" w:hAnsi="Times New Roman" w:cs="Times New Roman"/>
                <w:sz w:val="16"/>
                <w:szCs w:val="16"/>
              </w:rPr>
            </w:pPr>
          </w:p>
        </w:tc>
        <w:tc>
          <w:tcPr>
            <w:tcW w:w="961" w:type="dxa"/>
            <w:tcBorders>
              <w:top w:val="nil"/>
              <w:left w:val="nil"/>
              <w:bottom w:val="nil"/>
              <w:right w:val="nil"/>
            </w:tcBorders>
            <w:shd w:val="clear" w:color="auto" w:fill="auto"/>
            <w:noWrap/>
            <w:vAlign w:val="bottom"/>
            <w:hideMark/>
          </w:tcPr>
          <w:p w:rsidR="003834C0" w:rsidRPr="008A7EB1" w:rsidRDefault="003834C0" w:rsidP="00167934">
            <w:pPr>
              <w:spacing w:after="0" w:line="240" w:lineRule="auto"/>
              <w:rPr>
                <w:rFonts w:ascii="Times New Roman" w:eastAsia="Times New Roman" w:hAnsi="Times New Roman" w:cs="Times New Roman"/>
                <w:sz w:val="16"/>
                <w:szCs w:val="16"/>
              </w:rPr>
            </w:pPr>
          </w:p>
        </w:tc>
        <w:tc>
          <w:tcPr>
            <w:tcW w:w="809" w:type="dxa"/>
            <w:tcBorders>
              <w:top w:val="nil"/>
              <w:left w:val="nil"/>
              <w:bottom w:val="nil"/>
              <w:right w:val="nil"/>
            </w:tcBorders>
            <w:shd w:val="clear" w:color="auto" w:fill="auto"/>
            <w:noWrap/>
            <w:vAlign w:val="bottom"/>
            <w:hideMark/>
          </w:tcPr>
          <w:p w:rsidR="003834C0" w:rsidRPr="008A7EB1" w:rsidRDefault="003834C0" w:rsidP="00167934">
            <w:pPr>
              <w:spacing w:after="0" w:line="240" w:lineRule="auto"/>
              <w:rPr>
                <w:rFonts w:ascii="Times New Roman" w:eastAsia="Times New Roman" w:hAnsi="Times New Roman" w:cs="Times New Roman"/>
                <w:sz w:val="16"/>
                <w:szCs w:val="16"/>
              </w:rPr>
            </w:pPr>
          </w:p>
        </w:tc>
      </w:tr>
    </w:tbl>
    <w:p w:rsidR="00022BB0" w:rsidRPr="003834C0" w:rsidRDefault="003834C0" w:rsidP="003834C0">
      <w:pPr>
        <w:spacing w:after="0"/>
        <w:rPr>
          <w:rFonts w:cstheme="minorHAnsi"/>
          <w:sz w:val="16"/>
          <w:szCs w:val="16"/>
        </w:rPr>
      </w:pPr>
      <w:r w:rsidRPr="003834C0">
        <w:rPr>
          <w:rFonts w:cstheme="minorHAnsi"/>
          <w:sz w:val="16"/>
          <w:szCs w:val="16"/>
        </w:rPr>
        <w:t>1. No cases reported.</w:t>
      </w:r>
    </w:p>
    <w:p w:rsidR="00DA0699" w:rsidRDefault="003834C0" w:rsidP="003834C0">
      <w:pPr>
        <w:spacing w:after="0"/>
        <w:rPr>
          <w:rFonts w:cstheme="minorHAnsi"/>
          <w:sz w:val="16"/>
          <w:szCs w:val="16"/>
        </w:rPr>
        <w:sectPr w:rsidR="00DA0699" w:rsidSect="00DA0699">
          <w:pgSz w:w="15840" w:h="12240" w:orient="landscape"/>
          <w:pgMar w:top="1440" w:right="1440" w:bottom="1440" w:left="1440" w:header="720" w:footer="720" w:gutter="0"/>
          <w:cols w:space="720"/>
          <w:docGrid w:linePitch="360"/>
        </w:sectPr>
      </w:pPr>
      <w:r w:rsidRPr="003834C0">
        <w:rPr>
          <w:rFonts w:cstheme="minorHAnsi"/>
          <w:sz w:val="16"/>
          <w:szCs w:val="16"/>
        </w:rPr>
        <w:t>Note—</w:t>
      </w:r>
      <w:r w:rsidR="00465F9D" w:rsidRPr="00465F9D">
        <w:rPr>
          <w:rFonts w:cstheme="minorHAnsi"/>
          <w:sz w:val="16"/>
          <w:szCs w:val="16"/>
        </w:rPr>
        <w:t xml:space="preserve"> </w:t>
      </w:r>
      <w:r w:rsidR="00465F9D" w:rsidRPr="003834C0">
        <w:rPr>
          <w:rFonts w:cstheme="minorHAnsi"/>
          <w:sz w:val="16"/>
          <w:szCs w:val="16"/>
        </w:rPr>
        <w:t>All data are preliminary and are subject to revision.  Details may not add to totals because of rounding</w:t>
      </w:r>
      <w:r w:rsidR="00465F9D">
        <w:rPr>
          <w:rFonts w:cstheme="minorHAnsi"/>
          <w:sz w:val="16"/>
          <w:szCs w:val="16"/>
        </w:rPr>
        <w:t>.</w:t>
      </w:r>
      <w:bookmarkStart w:id="0" w:name="_GoBack"/>
      <w:bookmarkEnd w:id="0"/>
    </w:p>
    <w:p w:rsidR="003834C0" w:rsidRPr="003834C0" w:rsidRDefault="003834C0" w:rsidP="003834C0">
      <w:pPr>
        <w:spacing w:after="0"/>
        <w:rPr>
          <w:rFonts w:cstheme="minorHAnsi"/>
          <w:sz w:val="16"/>
          <w:szCs w:val="16"/>
        </w:rPr>
      </w:pPr>
    </w:p>
    <w:sectPr w:rsidR="003834C0" w:rsidRPr="003834C0" w:rsidSect="006A0C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D26" w:rsidRDefault="009D3D26" w:rsidP="004970DC">
      <w:pPr>
        <w:spacing w:after="0" w:line="240" w:lineRule="auto"/>
      </w:pPr>
      <w:r>
        <w:separator/>
      </w:r>
    </w:p>
  </w:endnote>
  <w:endnote w:type="continuationSeparator" w:id="0">
    <w:p w:rsidR="009D3D26" w:rsidRDefault="009D3D26" w:rsidP="00497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D26" w:rsidRDefault="009D3D26" w:rsidP="004970DC">
      <w:pPr>
        <w:spacing w:after="0" w:line="240" w:lineRule="auto"/>
      </w:pPr>
      <w:r>
        <w:separator/>
      </w:r>
    </w:p>
  </w:footnote>
  <w:footnote w:type="continuationSeparator" w:id="0">
    <w:p w:rsidR="009D3D26" w:rsidRDefault="009D3D26" w:rsidP="004970DC">
      <w:pPr>
        <w:spacing w:after="0" w:line="240" w:lineRule="auto"/>
      </w:pPr>
      <w:r>
        <w:continuationSeparator/>
      </w:r>
    </w:p>
  </w:footnote>
  <w:footnote w:id="1">
    <w:p w:rsidR="008A7EB1" w:rsidRPr="004970DC" w:rsidRDefault="008A7EB1">
      <w:pPr>
        <w:pStyle w:val="FootnoteText"/>
        <w:rPr>
          <w:rFonts w:ascii="Times New Roman" w:hAnsi="Times New Roman" w:cs="Times New Roman"/>
        </w:rPr>
      </w:pPr>
      <w:r>
        <w:rPr>
          <w:rStyle w:val="FootnoteReference"/>
        </w:rPr>
        <w:footnoteRef/>
      </w:r>
      <w:r>
        <w:t xml:space="preserve"> </w:t>
      </w:r>
      <w:r w:rsidRPr="004970DC">
        <w:rPr>
          <w:rFonts w:ascii="Times New Roman" w:hAnsi="Times New Roman" w:cs="Times New Roman"/>
        </w:rPr>
        <w:t xml:space="preserve">Differences in marketability of the several types of assets result in valuation problems that are more serious for some assets </w:t>
      </w:r>
      <w:r>
        <w:rPr>
          <w:rFonts w:ascii="Times New Roman" w:hAnsi="Times New Roman" w:cs="Times New Roman"/>
        </w:rPr>
        <w:t>than</w:t>
      </w:r>
      <w:r w:rsidRPr="004970DC">
        <w:rPr>
          <w:rFonts w:ascii="Times New Roman" w:hAnsi="Times New Roman" w:cs="Times New Roman"/>
        </w:rPr>
        <w:t xml:space="preserve"> for others. </w:t>
      </w:r>
      <w:r>
        <w:rPr>
          <w:rFonts w:ascii="Times New Roman" w:hAnsi="Times New Roman" w:cs="Times New Roman"/>
        </w:rPr>
        <w:t xml:space="preserve"> </w:t>
      </w:r>
      <w:r w:rsidRPr="004970DC">
        <w:rPr>
          <w:rFonts w:ascii="Times New Roman" w:hAnsi="Times New Roman" w:cs="Times New Roman"/>
        </w:rPr>
        <w:t>For valuation basis used, the definitions of net worth components in the notes on p. 290</w:t>
      </w:r>
      <w:r>
        <w:rPr>
          <w:rFonts w:ascii="Times New Roman" w:hAnsi="Times New Roman" w:cs="Times New Roman"/>
        </w:rPr>
        <w:t>.</w:t>
      </w:r>
    </w:p>
  </w:footnote>
  <w:footnote w:id="2">
    <w:p w:rsidR="008A7EB1" w:rsidRPr="004970DC" w:rsidRDefault="008A7EB1">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Notes to all tables and charts appear on p. 290.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9AC"/>
    <w:rsid w:val="00022BB0"/>
    <w:rsid w:val="000305EB"/>
    <w:rsid w:val="00031CF1"/>
    <w:rsid w:val="00074104"/>
    <w:rsid w:val="00167934"/>
    <w:rsid w:val="001804C1"/>
    <w:rsid w:val="001E54AE"/>
    <w:rsid w:val="0023798A"/>
    <w:rsid w:val="002642D5"/>
    <w:rsid w:val="002665AA"/>
    <w:rsid w:val="00270E14"/>
    <w:rsid w:val="003834C0"/>
    <w:rsid w:val="003B4CB4"/>
    <w:rsid w:val="00453D41"/>
    <w:rsid w:val="00465F9D"/>
    <w:rsid w:val="004970DC"/>
    <w:rsid w:val="00502E76"/>
    <w:rsid w:val="005133D2"/>
    <w:rsid w:val="00545ADD"/>
    <w:rsid w:val="00561A94"/>
    <w:rsid w:val="006178D8"/>
    <w:rsid w:val="006A0CE5"/>
    <w:rsid w:val="006D1AE9"/>
    <w:rsid w:val="00827785"/>
    <w:rsid w:val="008A3922"/>
    <w:rsid w:val="008A7EB1"/>
    <w:rsid w:val="008C188E"/>
    <w:rsid w:val="00912895"/>
    <w:rsid w:val="009153D3"/>
    <w:rsid w:val="009D3D26"/>
    <w:rsid w:val="009F79AC"/>
    <w:rsid w:val="00B213EA"/>
    <w:rsid w:val="00BE20E0"/>
    <w:rsid w:val="00BF0F70"/>
    <w:rsid w:val="00BF7A4F"/>
    <w:rsid w:val="00C728A1"/>
    <w:rsid w:val="00CE6382"/>
    <w:rsid w:val="00D747BE"/>
    <w:rsid w:val="00DA0699"/>
    <w:rsid w:val="00DA6B27"/>
    <w:rsid w:val="00E0751F"/>
    <w:rsid w:val="00ED5680"/>
    <w:rsid w:val="00F2724B"/>
    <w:rsid w:val="00F739C3"/>
    <w:rsid w:val="00FA7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95684"/>
  <w15:chartTrackingRefBased/>
  <w15:docId w15:val="{F65265F2-9268-4DB1-AAC5-B4B9E375B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970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70DC"/>
    <w:rPr>
      <w:sz w:val="20"/>
      <w:szCs w:val="20"/>
    </w:rPr>
  </w:style>
  <w:style w:type="character" w:styleId="FootnoteReference">
    <w:name w:val="footnote reference"/>
    <w:basedOn w:val="DefaultParagraphFont"/>
    <w:uiPriority w:val="99"/>
    <w:semiHidden/>
    <w:unhideWhenUsed/>
    <w:rsid w:val="004970DC"/>
    <w:rPr>
      <w:vertAlign w:val="superscript"/>
    </w:rPr>
  </w:style>
  <w:style w:type="paragraph" w:styleId="Header">
    <w:name w:val="header"/>
    <w:basedOn w:val="Normal"/>
    <w:link w:val="HeaderChar"/>
    <w:uiPriority w:val="99"/>
    <w:unhideWhenUsed/>
    <w:rsid w:val="008A7E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7EB1"/>
  </w:style>
  <w:style w:type="paragraph" w:styleId="Footer">
    <w:name w:val="footer"/>
    <w:basedOn w:val="Normal"/>
    <w:link w:val="FooterChar"/>
    <w:uiPriority w:val="99"/>
    <w:unhideWhenUsed/>
    <w:rsid w:val="008A7E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7E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308786">
      <w:bodyDiv w:val="1"/>
      <w:marLeft w:val="0"/>
      <w:marRight w:val="0"/>
      <w:marTop w:val="0"/>
      <w:marBottom w:val="0"/>
      <w:divBdr>
        <w:top w:val="none" w:sz="0" w:space="0" w:color="auto"/>
        <w:left w:val="none" w:sz="0" w:space="0" w:color="auto"/>
        <w:bottom w:val="none" w:sz="0" w:space="0" w:color="auto"/>
        <w:right w:val="none" w:sz="0" w:space="0" w:color="auto"/>
      </w:divBdr>
    </w:div>
    <w:div w:id="1101030458">
      <w:bodyDiv w:val="1"/>
      <w:marLeft w:val="0"/>
      <w:marRight w:val="0"/>
      <w:marTop w:val="0"/>
      <w:marBottom w:val="0"/>
      <w:divBdr>
        <w:top w:val="none" w:sz="0" w:space="0" w:color="auto"/>
        <w:left w:val="none" w:sz="0" w:space="0" w:color="auto"/>
        <w:bottom w:val="none" w:sz="0" w:space="0" w:color="auto"/>
        <w:right w:val="none" w:sz="0" w:space="0" w:color="auto"/>
      </w:divBdr>
    </w:div>
    <w:div w:id="1518155607">
      <w:bodyDiv w:val="1"/>
      <w:marLeft w:val="0"/>
      <w:marRight w:val="0"/>
      <w:marTop w:val="0"/>
      <w:marBottom w:val="0"/>
      <w:divBdr>
        <w:top w:val="none" w:sz="0" w:space="0" w:color="auto"/>
        <w:left w:val="none" w:sz="0" w:space="0" w:color="auto"/>
        <w:bottom w:val="none" w:sz="0" w:space="0" w:color="auto"/>
        <w:right w:val="none" w:sz="0" w:space="0" w:color="auto"/>
      </w:divBdr>
    </w:div>
    <w:div w:id="1814448396">
      <w:bodyDiv w:val="1"/>
      <w:marLeft w:val="0"/>
      <w:marRight w:val="0"/>
      <w:marTop w:val="0"/>
      <w:marBottom w:val="0"/>
      <w:divBdr>
        <w:top w:val="none" w:sz="0" w:space="0" w:color="auto"/>
        <w:left w:val="none" w:sz="0" w:space="0" w:color="auto"/>
        <w:bottom w:val="none" w:sz="0" w:space="0" w:color="auto"/>
        <w:right w:val="none" w:sz="0" w:space="0" w:color="auto"/>
      </w:divBdr>
    </w:div>
    <w:div w:id="200416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Arthur\Work\Fritz\SJIAOS\Projector_table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Share of Wealth in business and investment</a:t>
            </a:r>
            <a:r>
              <a:rPr lang="en-US" baseline="0"/>
              <a:t> assets increases with family income</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6"/>
          <c:order val="0"/>
          <c:tx>
            <c:v>Personal debt</c:v>
          </c:tx>
          <c:spPr>
            <a:solidFill>
              <a:schemeClr val="accent2">
                <a:lumMod val="50000"/>
              </a:schemeClr>
            </a:solidFill>
            <a:ln>
              <a:noFill/>
            </a:ln>
            <a:effectLst/>
          </c:spPr>
          <c:invertIfNegative val="0"/>
          <c:cat>
            <c:strRef>
              <c:f>[Projector_tables.xlsx]Sheet6!$Q$19:$U$19</c:f>
              <c:strCache>
                <c:ptCount val="5"/>
                <c:pt idx="0">
                  <c:v>0-3</c:v>
                </c:pt>
                <c:pt idx="1">
                  <c:v>3-5</c:v>
                </c:pt>
                <c:pt idx="2">
                  <c:v>5-10</c:v>
                </c:pt>
                <c:pt idx="3">
                  <c:v>10-50</c:v>
                </c:pt>
                <c:pt idx="4">
                  <c:v>50 and over</c:v>
                </c:pt>
              </c:strCache>
            </c:strRef>
          </c:cat>
          <c:val>
            <c:numRef>
              <c:f>[Projector_tables.xlsx]Sheet7!$P$17,[Projector_tables.xlsx]Sheet7!$P$18,[Projector_tables.xlsx]Sheet7!$P$19,[Projector_tables.xlsx]Sheet7!$P$21,[Projector_tables.xlsx]Sheet7!$P$24</c:f>
              <c:numCache>
                <c:formatCode>General</c:formatCode>
                <c:ptCount val="5"/>
                <c:pt idx="0">
                  <c:v>-2.2577092511013217</c:v>
                </c:pt>
                <c:pt idx="1">
                  <c:v>-3.3472062339502346</c:v>
                </c:pt>
                <c:pt idx="2">
                  <c:v>-3.0734419542839277</c:v>
                </c:pt>
                <c:pt idx="3">
                  <c:v>-1.4900644465108284</c:v>
                </c:pt>
                <c:pt idx="4" formatCode="@">
                  <c:v>-0.71473172566705323</c:v>
                </c:pt>
              </c:numCache>
            </c:numRef>
          </c:val>
          <c:extLst>
            <c:ext xmlns:c16="http://schemas.microsoft.com/office/drawing/2014/chart" uri="{C3380CC4-5D6E-409C-BE32-E72D297353CC}">
              <c16:uniqueId val="{00000000-46D0-4CA7-B6D7-C77F7C87C849}"/>
            </c:ext>
          </c:extLst>
        </c:ser>
        <c:ser>
          <c:idx val="0"/>
          <c:order val="1"/>
          <c:tx>
            <c:v>Houses and autos</c:v>
          </c:tx>
          <c:spPr>
            <a:solidFill>
              <a:schemeClr val="accent1"/>
            </a:solidFill>
            <a:ln>
              <a:noFill/>
            </a:ln>
            <a:effectLst/>
          </c:spPr>
          <c:invertIfNegative val="0"/>
          <c:cat>
            <c:strRef>
              <c:f>[Projector_tables.xlsx]Sheet6!$Q$19:$U$19</c:f>
              <c:strCache>
                <c:ptCount val="5"/>
                <c:pt idx="0">
                  <c:v>0-3</c:v>
                </c:pt>
                <c:pt idx="1">
                  <c:v>3-5</c:v>
                </c:pt>
                <c:pt idx="2">
                  <c:v>5-10</c:v>
                </c:pt>
                <c:pt idx="3">
                  <c:v>10-50</c:v>
                </c:pt>
                <c:pt idx="4">
                  <c:v>50 and over</c:v>
                </c:pt>
              </c:strCache>
            </c:strRef>
          </c:cat>
          <c:val>
            <c:numRef>
              <c:f>[Projector_tables.xlsx]Sheet7!$D$17,[Projector_tables.xlsx]Sheet7!$D$18,[Projector_tables.xlsx]Sheet7!$D$19,[Projector_tables.xlsx]Sheet7!$D$21,[Projector_tables.xlsx]Sheet7!$D$24</c:f>
              <c:numCache>
                <c:formatCode>General</c:formatCode>
                <c:ptCount val="5"/>
                <c:pt idx="0">
                  <c:v>42.962555066079297</c:v>
                </c:pt>
                <c:pt idx="1">
                  <c:v>35.030549898167003</c:v>
                </c:pt>
                <c:pt idx="2">
                  <c:v>37.0722957030465</c:v>
                </c:pt>
                <c:pt idx="3">
                  <c:v>24.554490664865014</c:v>
                </c:pt>
                <c:pt idx="4">
                  <c:v>5.8632825638840194</c:v>
                </c:pt>
              </c:numCache>
            </c:numRef>
          </c:val>
          <c:extLst>
            <c:ext xmlns:c16="http://schemas.microsoft.com/office/drawing/2014/chart" uri="{C3380CC4-5D6E-409C-BE32-E72D297353CC}">
              <c16:uniqueId val="{00000001-46D0-4CA7-B6D7-C77F7C87C849}"/>
            </c:ext>
          </c:extLst>
        </c:ser>
        <c:ser>
          <c:idx val="1"/>
          <c:order val="2"/>
          <c:tx>
            <c:v>Liquid assets</c:v>
          </c:tx>
          <c:spPr>
            <a:solidFill>
              <a:schemeClr val="accent2"/>
            </a:solidFill>
            <a:ln>
              <a:noFill/>
            </a:ln>
            <a:effectLst/>
          </c:spPr>
          <c:invertIfNegative val="0"/>
          <c:cat>
            <c:strRef>
              <c:f>[Projector_tables.xlsx]Sheet6!$Q$19:$U$19</c:f>
              <c:strCache>
                <c:ptCount val="5"/>
                <c:pt idx="0">
                  <c:v>0-3</c:v>
                </c:pt>
                <c:pt idx="1">
                  <c:v>3-5</c:v>
                </c:pt>
                <c:pt idx="2">
                  <c:v>5-10</c:v>
                </c:pt>
                <c:pt idx="3">
                  <c:v>10-50</c:v>
                </c:pt>
                <c:pt idx="4">
                  <c:v>50 and over</c:v>
                </c:pt>
              </c:strCache>
            </c:strRef>
          </c:cat>
          <c:val>
            <c:numRef>
              <c:f>[Projector_tables.xlsx]Sheet7!$J$17,[Projector_tables.xlsx]Sheet7!$J$18,[Projector_tables.xlsx]Sheet7!$J$19,[Projector_tables.xlsx]Sheet7!$J$21,[Projector_tables.xlsx]Sheet7!$J$24</c:f>
              <c:numCache>
                <c:formatCode>General</c:formatCode>
                <c:ptCount val="5"/>
                <c:pt idx="0">
                  <c:v>14.647577092511014</c:v>
                </c:pt>
                <c:pt idx="1">
                  <c:v>15.390064641813513</c:v>
                </c:pt>
                <c:pt idx="2">
                  <c:v>11.809662749067741</c:v>
                </c:pt>
                <c:pt idx="3">
                  <c:v>11.147014201150942</c:v>
                </c:pt>
                <c:pt idx="4">
                  <c:v>4.0782324538698962</c:v>
                </c:pt>
              </c:numCache>
            </c:numRef>
          </c:val>
          <c:extLst>
            <c:ext xmlns:c16="http://schemas.microsoft.com/office/drawing/2014/chart" uri="{C3380CC4-5D6E-409C-BE32-E72D297353CC}">
              <c16:uniqueId val="{00000002-46D0-4CA7-B6D7-C77F7C87C849}"/>
            </c:ext>
          </c:extLst>
        </c:ser>
        <c:ser>
          <c:idx val="2"/>
          <c:order val="3"/>
          <c:tx>
            <c:v>Life insurance</c:v>
          </c:tx>
          <c:spPr>
            <a:solidFill>
              <a:schemeClr val="accent3"/>
            </a:solidFill>
            <a:ln>
              <a:noFill/>
            </a:ln>
            <a:effectLst/>
          </c:spPr>
          <c:invertIfNegative val="0"/>
          <c:cat>
            <c:strRef>
              <c:f>[Projector_tables.xlsx]Sheet6!$Q$19:$U$19</c:f>
              <c:strCache>
                <c:ptCount val="5"/>
                <c:pt idx="0">
                  <c:v>0-3</c:v>
                </c:pt>
                <c:pt idx="1">
                  <c:v>3-5</c:v>
                </c:pt>
                <c:pt idx="2">
                  <c:v>5-10</c:v>
                </c:pt>
                <c:pt idx="3">
                  <c:v>10-50</c:v>
                </c:pt>
                <c:pt idx="4">
                  <c:v>50 and over</c:v>
                </c:pt>
              </c:strCache>
            </c:strRef>
          </c:cat>
          <c:val>
            <c:numRef>
              <c:f>[Projector_tables.xlsx]Sheet7!$H$17,[Projector_tables.xlsx]Sheet7!$H$18,[Projector_tables.xlsx]Sheet7!$H$19,[Projector_tables.xlsx]Sheet7!$H$21,[Projector_tables.xlsx]Sheet7!$H$24</c:f>
              <c:numCache>
                <c:formatCode>General</c:formatCode>
                <c:ptCount val="5"/>
                <c:pt idx="0">
                  <c:v>2.0925110132158591</c:v>
                </c:pt>
                <c:pt idx="1">
                  <c:v>5.6229522713185158</c:v>
                </c:pt>
                <c:pt idx="2">
                  <c:v>7.9128551331958823</c:v>
                </c:pt>
                <c:pt idx="3">
                  <c:v>7.0584387447791643</c:v>
                </c:pt>
                <c:pt idx="4">
                  <c:v>2.1972324055772123</c:v>
                </c:pt>
              </c:numCache>
            </c:numRef>
          </c:val>
          <c:extLst>
            <c:ext xmlns:c16="http://schemas.microsoft.com/office/drawing/2014/chart" uri="{C3380CC4-5D6E-409C-BE32-E72D297353CC}">
              <c16:uniqueId val="{00000003-46D0-4CA7-B6D7-C77F7C87C849}"/>
            </c:ext>
          </c:extLst>
        </c:ser>
        <c:ser>
          <c:idx val="3"/>
          <c:order val="4"/>
          <c:tx>
            <c:v>Business</c:v>
          </c:tx>
          <c:spPr>
            <a:solidFill>
              <a:schemeClr val="accent4"/>
            </a:solidFill>
            <a:ln>
              <a:noFill/>
            </a:ln>
            <a:effectLst/>
          </c:spPr>
          <c:invertIfNegative val="0"/>
          <c:cat>
            <c:strRef>
              <c:f>[Projector_tables.xlsx]Sheet6!$Q$19:$U$19</c:f>
              <c:strCache>
                <c:ptCount val="5"/>
                <c:pt idx="0">
                  <c:v>0-3</c:v>
                </c:pt>
                <c:pt idx="1">
                  <c:v>3-5</c:v>
                </c:pt>
                <c:pt idx="2">
                  <c:v>5-10</c:v>
                </c:pt>
                <c:pt idx="3">
                  <c:v>10-50</c:v>
                </c:pt>
                <c:pt idx="4">
                  <c:v>50 and over</c:v>
                </c:pt>
              </c:strCache>
            </c:strRef>
          </c:cat>
          <c:val>
            <c:numRef>
              <c:f>[Projector_tables.xlsx]Sheet7!$G$17,[Projector_tables.xlsx]Sheet7!$G$18,[Projector_tables.xlsx]Sheet7!$G$19,[Projector_tables.xlsx]Sheet7!$G$21,[Projector_tables.xlsx]Sheet7!$G$24</c:f>
              <c:numCache>
                <c:formatCode>General</c:formatCode>
                <c:ptCount val="5"/>
                <c:pt idx="0">
                  <c:v>15.616740088105727</c:v>
                </c:pt>
                <c:pt idx="1">
                  <c:v>16.842291685114674</c:v>
                </c:pt>
                <c:pt idx="2">
                  <c:v>12.46808732350336</c:v>
                </c:pt>
                <c:pt idx="3">
                  <c:v>17.943560660770707</c:v>
                </c:pt>
                <c:pt idx="4">
                  <c:v>22.913268880956839</c:v>
                </c:pt>
              </c:numCache>
            </c:numRef>
          </c:val>
          <c:extLst>
            <c:ext xmlns:c16="http://schemas.microsoft.com/office/drawing/2014/chart" uri="{C3380CC4-5D6E-409C-BE32-E72D297353CC}">
              <c16:uniqueId val="{00000004-46D0-4CA7-B6D7-C77F7C87C849}"/>
            </c:ext>
          </c:extLst>
        </c:ser>
        <c:ser>
          <c:idx val="4"/>
          <c:order val="5"/>
          <c:tx>
            <c:v>Investment</c:v>
          </c:tx>
          <c:spPr>
            <a:solidFill>
              <a:schemeClr val="accent5"/>
            </a:solidFill>
            <a:ln>
              <a:noFill/>
            </a:ln>
            <a:effectLst/>
          </c:spPr>
          <c:invertIfNegative val="0"/>
          <c:cat>
            <c:strRef>
              <c:f>[Projector_tables.xlsx]Sheet6!$Q$19:$U$19</c:f>
              <c:strCache>
                <c:ptCount val="5"/>
                <c:pt idx="0">
                  <c:v>0-3</c:v>
                </c:pt>
                <c:pt idx="1">
                  <c:v>3-5</c:v>
                </c:pt>
                <c:pt idx="2">
                  <c:v>5-10</c:v>
                </c:pt>
                <c:pt idx="3">
                  <c:v>10-50</c:v>
                </c:pt>
                <c:pt idx="4">
                  <c:v>50 and over</c:v>
                </c:pt>
              </c:strCache>
            </c:strRef>
          </c:cat>
          <c:val>
            <c:numRef>
              <c:f>[Projector_tables.xlsx]Sheet7!$K$17,[Projector_tables.xlsx]Sheet7!$K$18,[Projector_tables.xlsx]Sheet7!$K$19,[Projector_tables.xlsx]Sheet7!$K$21,[Projector_tables.xlsx]Sheet7!$K$24</c:f>
              <c:numCache>
                <c:formatCode>General</c:formatCode>
                <c:ptCount val="5"/>
                <c:pt idx="0">
                  <c:v>23.43612334801762</c:v>
                </c:pt>
                <c:pt idx="1">
                  <c:v>25.901000619853008</c:v>
                </c:pt>
                <c:pt idx="2">
                  <c:v>22.821564409643397</c:v>
                </c:pt>
                <c:pt idx="3">
                  <c:v>31.183087058295502</c:v>
                </c:pt>
                <c:pt idx="4">
                  <c:v>57.187603522146439</c:v>
                </c:pt>
              </c:numCache>
            </c:numRef>
          </c:val>
          <c:extLst>
            <c:ext xmlns:c16="http://schemas.microsoft.com/office/drawing/2014/chart" uri="{C3380CC4-5D6E-409C-BE32-E72D297353CC}">
              <c16:uniqueId val="{00000005-46D0-4CA7-B6D7-C77F7C87C849}"/>
            </c:ext>
          </c:extLst>
        </c:ser>
        <c:ser>
          <c:idx val="5"/>
          <c:order val="6"/>
          <c:tx>
            <c:v>Miscellaneous</c:v>
          </c:tx>
          <c:spPr>
            <a:solidFill>
              <a:schemeClr val="accent6"/>
            </a:solidFill>
            <a:ln>
              <a:noFill/>
            </a:ln>
            <a:effectLst/>
          </c:spPr>
          <c:invertIfNegative val="0"/>
          <c:cat>
            <c:strRef>
              <c:f>[Projector_tables.xlsx]Sheet6!$Q$19:$U$19</c:f>
              <c:strCache>
                <c:ptCount val="5"/>
                <c:pt idx="0">
                  <c:v>0-3</c:v>
                </c:pt>
                <c:pt idx="1">
                  <c:v>3-5</c:v>
                </c:pt>
                <c:pt idx="2">
                  <c:v>5-10</c:v>
                </c:pt>
                <c:pt idx="3">
                  <c:v>10-50</c:v>
                </c:pt>
                <c:pt idx="4">
                  <c:v>50 and over</c:v>
                </c:pt>
              </c:strCache>
            </c:strRef>
          </c:cat>
          <c:val>
            <c:numRef>
              <c:f>[Projector_tables.xlsx]Sheet7!$O$17,[Projector_tables.xlsx]Sheet7!$O$18,[Projector_tables.xlsx]Sheet7!$O$19,[Projector_tables.xlsx]Sheet7!$O$21,[Projector_tables.xlsx]Sheet7!$O$24</c:f>
              <c:numCache>
                <c:formatCode>General</c:formatCode>
                <c:ptCount val="5"/>
                <c:pt idx="0">
                  <c:v>1.2444933920704846</c:v>
                </c:pt>
                <c:pt idx="1">
                  <c:v>1.2131408837332862</c:v>
                </c:pt>
                <c:pt idx="2">
                  <c:v>8.0294154863008096</c:v>
                </c:pt>
                <c:pt idx="3">
                  <c:v>8.1130505676521256</c:v>
                </c:pt>
                <c:pt idx="4">
                  <c:v>7.7603801735656006</c:v>
                </c:pt>
              </c:numCache>
            </c:numRef>
          </c:val>
          <c:extLst>
            <c:ext xmlns:c16="http://schemas.microsoft.com/office/drawing/2014/chart" uri="{C3380CC4-5D6E-409C-BE32-E72D297353CC}">
              <c16:uniqueId val="{00000006-46D0-4CA7-B6D7-C77F7C87C849}"/>
            </c:ext>
          </c:extLst>
        </c:ser>
        <c:dLbls>
          <c:showLegendKey val="0"/>
          <c:showVal val="0"/>
          <c:showCatName val="0"/>
          <c:showSerName val="0"/>
          <c:showPercent val="0"/>
          <c:showBubbleSize val="0"/>
        </c:dLbls>
        <c:gapWidth val="150"/>
        <c:overlap val="100"/>
        <c:axId val="123038088"/>
        <c:axId val="123038480"/>
      </c:barChart>
      <c:catAx>
        <c:axId val="12303808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Income (in thousands of dollars)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3038480"/>
        <c:crosses val="autoZero"/>
        <c:auto val="1"/>
        <c:lblAlgn val="ctr"/>
        <c:lblOffset val="100"/>
        <c:noMultiLvlLbl val="0"/>
      </c:catAx>
      <c:valAx>
        <c:axId val="123038480"/>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3038088"/>
        <c:crosses val="autoZero"/>
        <c:crossBetween val="between"/>
      </c:valAx>
      <c:spPr>
        <a:noFill/>
        <a:ln>
          <a:noFill/>
        </a:ln>
        <a:effectLst/>
      </c:spPr>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A3B1E-D66D-45EB-A18B-1595B62D6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16</Pages>
  <Words>4304</Words>
  <Characters>24536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FRB</Company>
  <LinksUpToDate>false</LinksUpToDate>
  <CharactersWithSpaces>28783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Kennickell</dc:creator>
  <cp:keywords/>
  <dc:description/>
  <cp:lastModifiedBy>Arthur B. Kennickell</cp:lastModifiedBy>
  <cp:revision>9</cp:revision>
  <dcterms:created xsi:type="dcterms:W3CDTF">2016-12-31T16:50:00Z</dcterms:created>
  <dcterms:modified xsi:type="dcterms:W3CDTF">2016-12-31T17:16:00Z</dcterms:modified>
</cp:coreProperties>
</file>