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A2A8" w14:textId="6DBA10A8" w:rsidR="0084196B" w:rsidRPr="00FE4272" w:rsidRDefault="00986BFD" w:rsidP="00184B1B">
      <w:pPr>
        <w:spacing w:after="0" w:line="480" w:lineRule="auto"/>
        <w:ind w:firstLine="0"/>
        <w:rPr>
          <w:b/>
          <w:bCs/>
          <w:lang w:val="en-US"/>
        </w:rPr>
      </w:pPr>
      <w:r w:rsidRPr="00FE4272">
        <w:rPr>
          <w:b/>
          <w:bCs/>
          <w:lang w:val="en-US"/>
        </w:rPr>
        <w:t xml:space="preserve">Supplementary </w:t>
      </w:r>
      <w:r w:rsidR="00687C69" w:rsidRPr="00FE4272">
        <w:rPr>
          <w:b/>
          <w:bCs/>
          <w:lang w:val="en-US"/>
        </w:rPr>
        <w:t xml:space="preserve">Material </w:t>
      </w:r>
      <w:r w:rsidRPr="00FE4272">
        <w:rPr>
          <w:b/>
          <w:bCs/>
          <w:lang w:val="en-US"/>
        </w:rPr>
        <w:t>2.</w:t>
      </w:r>
      <w:r w:rsidR="006224B1" w:rsidRPr="00FE4272">
        <w:rPr>
          <w:b/>
          <w:bCs/>
          <w:lang w:val="en-US"/>
        </w:rPr>
        <w:t xml:space="preserve"> </w:t>
      </w:r>
      <w:bookmarkStart w:id="0" w:name="_Hlk125122569"/>
      <w:r w:rsidR="0084196B" w:rsidRPr="00FE4272">
        <w:rPr>
          <w:b/>
          <w:bCs/>
          <w:lang w:val="en-US"/>
        </w:rPr>
        <w:t>The NIH Quality Assessment Tool for Observational Cohort and Cross-Sectional Studies</w:t>
      </w:r>
      <w:r w:rsidR="0074560A" w:rsidRPr="00FE4272">
        <w:rPr>
          <w:b/>
          <w:bCs/>
          <w:lang w:val="en-US"/>
        </w:rPr>
        <w:t>.</w:t>
      </w:r>
      <w:bookmarkEnd w:id="0"/>
    </w:p>
    <w:p w14:paraId="12E14E11" w14:textId="14B98701" w:rsidR="0084196B" w:rsidRPr="00FE4272" w:rsidRDefault="0084196B" w:rsidP="0084196B">
      <w:pPr>
        <w:spacing w:after="120"/>
        <w:ind w:firstLine="0"/>
        <w:jc w:val="left"/>
        <w:rPr>
          <w:lang w:val="en-US"/>
        </w:rPr>
      </w:pPr>
      <w:r w:rsidRPr="00FE4272">
        <w:rPr>
          <w:b/>
          <w:bCs/>
          <w:i/>
          <w:iCs/>
          <w:lang w:val="en-US"/>
        </w:rPr>
        <w:t>The NIH questions</w:t>
      </w:r>
      <w:r w:rsidR="00813160" w:rsidRPr="00FE4272">
        <w:rPr>
          <w:lang w:val="en-US"/>
        </w:rPr>
        <w:t>:</w:t>
      </w:r>
    </w:p>
    <w:p w14:paraId="687C9533"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Was the research question or objective in this paper clearly stated?</w:t>
      </w:r>
    </w:p>
    <w:p w14:paraId="0E74BA1E"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Was the study population clearly specified and defined?</w:t>
      </w:r>
    </w:p>
    <w:p w14:paraId="2F14DCA7"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Was the participation rate of eligible persons at least 50%?</w:t>
      </w:r>
    </w:p>
    <w:p w14:paraId="4E61BEA5"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 xml:space="preserve">Were all the subjects selected or recruited from the same or similar populations (including the same </w:t>
      </w:r>
      <w:proofErr w:type="gramStart"/>
      <w:r w:rsidRPr="00FE4272">
        <w:rPr>
          <w:lang w:val="en-US"/>
        </w:rPr>
        <w:t>time period</w:t>
      </w:r>
      <w:proofErr w:type="gramEnd"/>
      <w:r w:rsidRPr="00FE4272">
        <w:rPr>
          <w:lang w:val="en-US"/>
        </w:rPr>
        <w:t>)? Were inclusion and exclusion criteria for being in the study prespecified and applied uniformly to all participants?</w:t>
      </w:r>
    </w:p>
    <w:p w14:paraId="16DBA0D4"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Was a sample size justification, power description, or variance and effect estimates provided?</w:t>
      </w:r>
    </w:p>
    <w:p w14:paraId="02B5932D"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For the analyses in this paper, was(were) the exposure(s) of interest measured prior to the outcome(s) being measured?</w:t>
      </w:r>
    </w:p>
    <w:p w14:paraId="0ADBD4A2"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Was the timeframe sufficient so that one could reasonably expect to see an association between exposure and outcome if it existed?</w:t>
      </w:r>
    </w:p>
    <w:p w14:paraId="2E78EF92"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For exposures that can vary in amount or level, did the study examine different levels of the exposure as related to the outcome (e.g., categories of exposure, or exposure measured as a continuous variable)?</w:t>
      </w:r>
    </w:p>
    <w:p w14:paraId="708B7EA8"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Were the exposure measures (independent variables) clearly defined, valid, reliable, and implemented consistently across all study participants?</w:t>
      </w:r>
    </w:p>
    <w:p w14:paraId="3286E0B1" w14:textId="77777777" w:rsidR="0084196B" w:rsidRPr="00FE4272" w:rsidRDefault="0084196B" w:rsidP="0074560A">
      <w:pPr>
        <w:pStyle w:val="ListParagraph"/>
        <w:numPr>
          <w:ilvl w:val="0"/>
          <w:numId w:val="1"/>
        </w:numPr>
        <w:spacing w:after="0" w:line="480" w:lineRule="auto"/>
        <w:rPr>
          <w:lang w:val="en-US"/>
        </w:rPr>
      </w:pPr>
      <w:r w:rsidRPr="00FE4272">
        <w:rPr>
          <w:lang w:val="en-US"/>
        </w:rPr>
        <w:t>Was the exposure(s) assessed more than once over time?</w:t>
      </w:r>
    </w:p>
    <w:p w14:paraId="7B66A683"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Were the outcome measures (dependent variables) clearly defined, valid, reliable, and implemented consistently across all study participants?</w:t>
      </w:r>
    </w:p>
    <w:p w14:paraId="2C0EE2FB" w14:textId="77777777" w:rsidR="0084196B" w:rsidRPr="00FE4272" w:rsidRDefault="0084196B" w:rsidP="0074560A">
      <w:pPr>
        <w:pStyle w:val="ListParagraph"/>
        <w:numPr>
          <w:ilvl w:val="0"/>
          <w:numId w:val="1"/>
        </w:numPr>
        <w:spacing w:after="0" w:line="480" w:lineRule="auto"/>
        <w:rPr>
          <w:lang w:val="en-US"/>
        </w:rPr>
      </w:pPr>
      <w:r w:rsidRPr="00FE4272">
        <w:rPr>
          <w:lang w:val="en-US"/>
        </w:rPr>
        <w:t>Were the outcome assessors blinded to the exposure status of participants?</w:t>
      </w:r>
    </w:p>
    <w:p w14:paraId="52268688" w14:textId="77777777" w:rsidR="0084196B" w:rsidRPr="00FE4272" w:rsidRDefault="0084196B" w:rsidP="0074560A">
      <w:pPr>
        <w:pStyle w:val="ListParagraph"/>
        <w:numPr>
          <w:ilvl w:val="0"/>
          <w:numId w:val="1"/>
        </w:numPr>
        <w:spacing w:after="0" w:line="480" w:lineRule="auto"/>
        <w:rPr>
          <w:lang w:val="en-US"/>
        </w:rPr>
      </w:pPr>
      <w:r w:rsidRPr="00FE4272">
        <w:rPr>
          <w:lang w:val="en-US"/>
        </w:rPr>
        <w:t>Was loss to follow-up after baseline 20% or less?</w:t>
      </w:r>
    </w:p>
    <w:p w14:paraId="2B03F6F5" w14:textId="77777777" w:rsidR="0084196B" w:rsidRPr="00FE4272" w:rsidRDefault="0084196B" w:rsidP="0074560A">
      <w:pPr>
        <w:pStyle w:val="ListParagraph"/>
        <w:numPr>
          <w:ilvl w:val="0"/>
          <w:numId w:val="1"/>
        </w:numPr>
        <w:spacing w:after="0" w:line="480" w:lineRule="auto"/>
        <w:ind w:left="709" w:hanging="709"/>
        <w:rPr>
          <w:lang w:val="en-US"/>
        </w:rPr>
      </w:pPr>
      <w:r w:rsidRPr="00FE4272">
        <w:rPr>
          <w:lang w:val="en-US"/>
        </w:rPr>
        <w:t>Were key potential confounding variables measured and adjusted statistically for their impact on the relationship between exposure(s) and outcome(s)?</w:t>
      </w:r>
    </w:p>
    <w:sectPr w:rsidR="0084196B" w:rsidRPr="00FE4272" w:rsidSect="00E57290">
      <w:pgSz w:w="11906" w:h="16838" w:code="9"/>
      <w:pgMar w:top="992"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C75"/>
    <w:multiLevelType w:val="hybridMultilevel"/>
    <w:tmpl w:val="9C32C5BE"/>
    <w:lvl w:ilvl="0" w:tplc="619AA4F4">
      <w:start w:val="1"/>
      <w:numFmt w:val="decimal"/>
      <w:lvlText w:val="Q%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2644E9"/>
    <w:multiLevelType w:val="hybridMultilevel"/>
    <w:tmpl w:val="0EB8FE06"/>
    <w:lvl w:ilvl="0" w:tplc="08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05F00"/>
    <w:multiLevelType w:val="hybridMultilevel"/>
    <w:tmpl w:val="91EA5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DA6DC0"/>
    <w:multiLevelType w:val="hybridMultilevel"/>
    <w:tmpl w:val="2A30DF14"/>
    <w:lvl w:ilvl="0" w:tplc="B7BE9D5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575ED9"/>
    <w:multiLevelType w:val="hybridMultilevel"/>
    <w:tmpl w:val="9A3A0F6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96248908">
    <w:abstractNumId w:val="0"/>
  </w:num>
  <w:num w:numId="2" w16cid:durableId="553852159">
    <w:abstractNumId w:val="4"/>
  </w:num>
  <w:num w:numId="3" w16cid:durableId="449711752">
    <w:abstractNumId w:val="1"/>
  </w:num>
  <w:num w:numId="4" w16cid:durableId="450396035">
    <w:abstractNumId w:val="3"/>
  </w:num>
  <w:num w:numId="5" w16cid:durableId="562176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UyMzYxMTMxN7JU0lEKTi0uzszPAykwMqwFAFKCjQU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lt;style face=&quot;bold&quot;&gt;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d0ww2pdf82ve21etr94vew5c5202a9t0rzf9&quot;&gt;3.ML in PD - SRwithMAxManuscript&lt;record-ids&gt;&lt;item&gt;10354&lt;/item&gt;&lt;item&gt;10794&lt;/item&gt;&lt;item&gt;10818&lt;/item&gt;&lt;item&gt;10929&lt;/item&gt;&lt;item&gt;12494&lt;/item&gt;&lt;item&gt;13266&lt;/item&gt;&lt;item&gt;13546&lt;/item&gt;&lt;item&gt;13560&lt;/item&gt;&lt;item&gt;13564&lt;/item&gt;&lt;item&gt;13565&lt;/item&gt;&lt;item&gt;13571&lt;/item&gt;&lt;item&gt;13573&lt;/item&gt;&lt;item&gt;13588&lt;/item&gt;&lt;item&gt;13595&lt;/item&gt;&lt;item&gt;13596&lt;/item&gt;&lt;item&gt;13597&lt;/item&gt;&lt;item&gt;13599&lt;/item&gt;&lt;item&gt;13600&lt;/item&gt;&lt;item&gt;13601&lt;/item&gt;&lt;item&gt;13602&lt;/item&gt;&lt;item&gt;13603&lt;/item&gt;&lt;item&gt;13605&lt;/item&gt;&lt;item&gt;13606&lt;/item&gt;&lt;item&gt;13607&lt;/item&gt;&lt;item&gt;13609&lt;/item&gt;&lt;item&gt;13610&lt;/item&gt;&lt;item&gt;13611&lt;/item&gt;&lt;item&gt;13612&lt;/item&gt;&lt;item&gt;13613&lt;/item&gt;&lt;item&gt;13614&lt;/item&gt;&lt;item&gt;13615&lt;/item&gt;&lt;item&gt;13616&lt;/item&gt;&lt;item&gt;13617&lt;/item&gt;&lt;item&gt;13618&lt;/item&gt;&lt;item&gt;13619&lt;/item&gt;&lt;item&gt;13620&lt;/item&gt;&lt;item&gt;13621&lt;/item&gt;&lt;item&gt;13624&lt;/item&gt;&lt;item&gt;13625&lt;/item&gt;&lt;item&gt;13626&lt;/item&gt;&lt;item&gt;13627&lt;/item&gt;&lt;item&gt;13628&lt;/item&gt;&lt;item&gt;13629&lt;/item&gt;&lt;item&gt;13630&lt;/item&gt;&lt;item&gt;13631&lt;/item&gt;&lt;item&gt;13633&lt;/item&gt;&lt;item&gt;13634&lt;/item&gt;&lt;item&gt;13635&lt;/item&gt;&lt;item&gt;13636&lt;/item&gt;&lt;item&gt;13637&lt;/item&gt;&lt;item&gt;13638&lt;/item&gt;&lt;item&gt;13639&lt;/item&gt;&lt;item&gt;13640&lt;/item&gt;&lt;item&gt;13641&lt;/item&gt;&lt;item&gt;13642&lt;/item&gt;&lt;item&gt;13643&lt;/item&gt;&lt;item&gt;13644&lt;/item&gt;&lt;item&gt;13645&lt;/item&gt;&lt;item&gt;13646&lt;/item&gt;&lt;item&gt;13647&lt;/item&gt;&lt;item&gt;13648&lt;/item&gt;&lt;item&gt;13649&lt;/item&gt;&lt;item&gt;13650&lt;/item&gt;&lt;item&gt;13651&lt;/item&gt;&lt;item&gt;13652&lt;/item&gt;&lt;item&gt;13653&lt;/item&gt;&lt;item&gt;13654&lt;/item&gt;&lt;item&gt;13655&lt;/item&gt;&lt;item&gt;13656&lt;/item&gt;&lt;item&gt;13657&lt;/item&gt;&lt;item&gt;13658&lt;/item&gt;&lt;item&gt;13659&lt;/item&gt;&lt;item&gt;13660&lt;/item&gt;&lt;item&gt;13661&lt;/item&gt;&lt;item&gt;13662&lt;/item&gt;&lt;item&gt;13663&lt;/item&gt;&lt;item&gt;13664&lt;/item&gt;&lt;item&gt;13665&lt;/item&gt;&lt;item&gt;13666&lt;/item&gt;&lt;item&gt;13667&lt;/item&gt;&lt;item&gt;13668&lt;/item&gt;&lt;item&gt;13669&lt;/item&gt;&lt;item&gt;13670&lt;/item&gt;&lt;item&gt;13671&lt;/item&gt;&lt;item&gt;13672&lt;/item&gt;&lt;item&gt;13673&lt;/item&gt;&lt;item&gt;13674&lt;/item&gt;&lt;item&gt;13675&lt;/item&gt;&lt;item&gt;13676&lt;/item&gt;&lt;item&gt;13677&lt;/item&gt;&lt;item&gt;13678&lt;/item&gt;&lt;item&gt;13679&lt;/item&gt;&lt;item&gt;13680&lt;/item&gt;&lt;item&gt;13681&lt;/item&gt;&lt;item&gt;13682&lt;/item&gt;&lt;item&gt;13683&lt;/item&gt;&lt;item&gt;13684&lt;/item&gt;&lt;item&gt;13685&lt;/item&gt;&lt;item&gt;13686&lt;/item&gt;&lt;item&gt;13687&lt;/item&gt;&lt;item&gt;13688&lt;/item&gt;&lt;item&gt;13689&lt;/item&gt;&lt;item&gt;13690&lt;/item&gt;&lt;item&gt;13691&lt;/item&gt;&lt;item&gt;13692&lt;/item&gt;&lt;item&gt;13693&lt;/item&gt;&lt;item&gt;13694&lt;/item&gt;&lt;item&gt;13695&lt;/item&gt;&lt;item&gt;13696&lt;/item&gt;&lt;item&gt;13697&lt;/item&gt;&lt;item&gt;13698&lt;/item&gt;&lt;item&gt;13699&lt;/item&gt;&lt;item&gt;13700&lt;/item&gt;&lt;item&gt;13701&lt;/item&gt;&lt;item&gt;13708&lt;/item&gt;&lt;item&gt;13711&lt;/item&gt;&lt;item&gt;13712&lt;/item&gt;&lt;item&gt;13713&lt;/item&gt;&lt;item&gt;13714&lt;/item&gt;&lt;item&gt;13715&lt;/item&gt;&lt;item&gt;13716&lt;/item&gt;&lt;item&gt;13717&lt;/item&gt;&lt;item&gt;13718&lt;/item&gt;&lt;item&gt;13719&lt;/item&gt;&lt;item&gt;13720&lt;/item&gt;&lt;item&gt;13721&lt;/item&gt;&lt;item&gt;13722&lt;/item&gt;&lt;item&gt;13723&lt;/item&gt;&lt;item&gt;13724&lt;/item&gt;&lt;item&gt;13725&lt;/item&gt;&lt;item&gt;13726&lt;/item&gt;&lt;item&gt;13727&lt;/item&gt;&lt;item&gt;13728&lt;/item&gt;&lt;item&gt;13729&lt;/item&gt;&lt;item&gt;13730&lt;/item&gt;&lt;item&gt;13933&lt;/item&gt;&lt;item&gt;13934&lt;/item&gt;&lt;item&gt;13937&lt;/item&gt;&lt;item&gt;13939&lt;/item&gt;&lt;item&gt;13941&lt;/item&gt;&lt;item&gt;13944&lt;/item&gt;&lt;item&gt;13949&lt;/item&gt;&lt;item&gt;13957&lt;/item&gt;&lt;item&gt;13959&lt;/item&gt;&lt;item&gt;13964&lt;/item&gt;&lt;item&gt;13984&lt;/item&gt;&lt;item&gt;13994&lt;/item&gt;&lt;item&gt;13995&lt;/item&gt;&lt;item&gt;13996&lt;/item&gt;&lt;item&gt;14015&lt;/item&gt;&lt;item&gt;14118&lt;/item&gt;&lt;item&gt;14126&lt;/item&gt;&lt;item&gt;14143&lt;/item&gt;&lt;item&gt;14144&lt;/item&gt;&lt;/record-ids&gt;&lt;/item&gt;&lt;/Libraries&gt;"/>
  </w:docVars>
  <w:rsids>
    <w:rsidRoot w:val="00986BFD"/>
    <w:rsid w:val="00002207"/>
    <w:rsid w:val="00003DD7"/>
    <w:rsid w:val="00020A73"/>
    <w:rsid w:val="00025D0E"/>
    <w:rsid w:val="000358F1"/>
    <w:rsid w:val="00047CBE"/>
    <w:rsid w:val="00062AB1"/>
    <w:rsid w:val="000713F7"/>
    <w:rsid w:val="00082D69"/>
    <w:rsid w:val="000A0D7A"/>
    <w:rsid w:val="000B568C"/>
    <w:rsid w:val="000C3610"/>
    <w:rsid w:val="000E45E2"/>
    <w:rsid w:val="000E6E4F"/>
    <w:rsid w:val="000F18D4"/>
    <w:rsid w:val="000F737B"/>
    <w:rsid w:val="00101DE8"/>
    <w:rsid w:val="00105417"/>
    <w:rsid w:val="00105762"/>
    <w:rsid w:val="00121A82"/>
    <w:rsid w:val="00130DE8"/>
    <w:rsid w:val="00133EC6"/>
    <w:rsid w:val="00136E8A"/>
    <w:rsid w:val="00143C01"/>
    <w:rsid w:val="00147471"/>
    <w:rsid w:val="00150406"/>
    <w:rsid w:val="00154897"/>
    <w:rsid w:val="00157517"/>
    <w:rsid w:val="00166D10"/>
    <w:rsid w:val="00170C4B"/>
    <w:rsid w:val="0017458B"/>
    <w:rsid w:val="00184B1B"/>
    <w:rsid w:val="001908E6"/>
    <w:rsid w:val="001B1675"/>
    <w:rsid w:val="001C4651"/>
    <w:rsid w:val="001D1E4C"/>
    <w:rsid w:val="001D2C1A"/>
    <w:rsid w:val="001D4125"/>
    <w:rsid w:val="001D4E09"/>
    <w:rsid w:val="001D5DE7"/>
    <w:rsid w:val="001E1B0F"/>
    <w:rsid w:val="001F2527"/>
    <w:rsid w:val="001F5C67"/>
    <w:rsid w:val="00200790"/>
    <w:rsid w:val="00204C49"/>
    <w:rsid w:val="002074C3"/>
    <w:rsid w:val="0021033D"/>
    <w:rsid w:val="00213DC6"/>
    <w:rsid w:val="00220930"/>
    <w:rsid w:val="002273EA"/>
    <w:rsid w:val="00240844"/>
    <w:rsid w:val="002435C4"/>
    <w:rsid w:val="002468B8"/>
    <w:rsid w:val="002544EA"/>
    <w:rsid w:val="0028134C"/>
    <w:rsid w:val="0028757B"/>
    <w:rsid w:val="0029784F"/>
    <w:rsid w:val="002A146F"/>
    <w:rsid w:val="002A14DD"/>
    <w:rsid w:val="002A3595"/>
    <w:rsid w:val="002B6763"/>
    <w:rsid w:val="002C3951"/>
    <w:rsid w:val="002C4527"/>
    <w:rsid w:val="002D5508"/>
    <w:rsid w:val="002D7E7F"/>
    <w:rsid w:val="002F09F5"/>
    <w:rsid w:val="002F1644"/>
    <w:rsid w:val="002F45C9"/>
    <w:rsid w:val="002F6F70"/>
    <w:rsid w:val="0030655B"/>
    <w:rsid w:val="003164F7"/>
    <w:rsid w:val="00316CD2"/>
    <w:rsid w:val="00330068"/>
    <w:rsid w:val="00334E6A"/>
    <w:rsid w:val="00337C79"/>
    <w:rsid w:val="00341FF5"/>
    <w:rsid w:val="0034582E"/>
    <w:rsid w:val="00347585"/>
    <w:rsid w:val="00351379"/>
    <w:rsid w:val="00351BA2"/>
    <w:rsid w:val="00353BDE"/>
    <w:rsid w:val="003615F5"/>
    <w:rsid w:val="00364E39"/>
    <w:rsid w:val="003673F5"/>
    <w:rsid w:val="00387CB4"/>
    <w:rsid w:val="003A14FA"/>
    <w:rsid w:val="003A3AAE"/>
    <w:rsid w:val="003A6FB4"/>
    <w:rsid w:val="003D06BD"/>
    <w:rsid w:val="003D332C"/>
    <w:rsid w:val="003E79FB"/>
    <w:rsid w:val="003F528B"/>
    <w:rsid w:val="0040320F"/>
    <w:rsid w:val="0041219D"/>
    <w:rsid w:val="004134F7"/>
    <w:rsid w:val="00416BCA"/>
    <w:rsid w:val="00435A89"/>
    <w:rsid w:val="00460A16"/>
    <w:rsid w:val="00460A31"/>
    <w:rsid w:val="00461E65"/>
    <w:rsid w:val="00474431"/>
    <w:rsid w:val="00475F52"/>
    <w:rsid w:val="00486A1C"/>
    <w:rsid w:val="004A3CF4"/>
    <w:rsid w:val="004B06EE"/>
    <w:rsid w:val="004C6FE4"/>
    <w:rsid w:val="004D2E57"/>
    <w:rsid w:val="004D6FFC"/>
    <w:rsid w:val="0050718B"/>
    <w:rsid w:val="0052043C"/>
    <w:rsid w:val="00521221"/>
    <w:rsid w:val="00522246"/>
    <w:rsid w:val="00522DFB"/>
    <w:rsid w:val="005339DA"/>
    <w:rsid w:val="0053454D"/>
    <w:rsid w:val="005660C8"/>
    <w:rsid w:val="005A3560"/>
    <w:rsid w:val="005A490B"/>
    <w:rsid w:val="005A7C98"/>
    <w:rsid w:val="005B1333"/>
    <w:rsid w:val="005B211D"/>
    <w:rsid w:val="005D2991"/>
    <w:rsid w:val="005E0CDF"/>
    <w:rsid w:val="005E57D0"/>
    <w:rsid w:val="005F6C1D"/>
    <w:rsid w:val="006224B1"/>
    <w:rsid w:val="00626511"/>
    <w:rsid w:val="00632DFD"/>
    <w:rsid w:val="00637317"/>
    <w:rsid w:val="0064405B"/>
    <w:rsid w:val="00645E60"/>
    <w:rsid w:val="006468DC"/>
    <w:rsid w:val="00663AF8"/>
    <w:rsid w:val="006676F0"/>
    <w:rsid w:val="00677E56"/>
    <w:rsid w:val="00687C69"/>
    <w:rsid w:val="006A127B"/>
    <w:rsid w:val="006A5312"/>
    <w:rsid w:val="006E20E7"/>
    <w:rsid w:val="006E44F6"/>
    <w:rsid w:val="006F4D76"/>
    <w:rsid w:val="006F5F1A"/>
    <w:rsid w:val="0070088B"/>
    <w:rsid w:val="00705B32"/>
    <w:rsid w:val="00706844"/>
    <w:rsid w:val="0071608C"/>
    <w:rsid w:val="007339F4"/>
    <w:rsid w:val="0074560A"/>
    <w:rsid w:val="007459B5"/>
    <w:rsid w:val="00766F1C"/>
    <w:rsid w:val="00776037"/>
    <w:rsid w:val="0078095A"/>
    <w:rsid w:val="00783554"/>
    <w:rsid w:val="007A63D2"/>
    <w:rsid w:val="007B3B38"/>
    <w:rsid w:val="007B4675"/>
    <w:rsid w:val="007C02CC"/>
    <w:rsid w:val="007D5F23"/>
    <w:rsid w:val="007D79FD"/>
    <w:rsid w:val="007F1B32"/>
    <w:rsid w:val="008024CD"/>
    <w:rsid w:val="00813160"/>
    <w:rsid w:val="00814B3E"/>
    <w:rsid w:val="00824F38"/>
    <w:rsid w:val="0084196B"/>
    <w:rsid w:val="0085048A"/>
    <w:rsid w:val="00864973"/>
    <w:rsid w:val="00877405"/>
    <w:rsid w:val="008831C6"/>
    <w:rsid w:val="008832DC"/>
    <w:rsid w:val="008954BB"/>
    <w:rsid w:val="008965E1"/>
    <w:rsid w:val="008B4C23"/>
    <w:rsid w:val="008B66A3"/>
    <w:rsid w:val="008C6301"/>
    <w:rsid w:val="008F491C"/>
    <w:rsid w:val="00905AF8"/>
    <w:rsid w:val="00920287"/>
    <w:rsid w:val="00923A29"/>
    <w:rsid w:val="00927DAC"/>
    <w:rsid w:val="009370A1"/>
    <w:rsid w:val="00951785"/>
    <w:rsid w:val="00955F8C"/>
    <w:rsid w:val="00956018"/>
    <w:rsid w:val="0096614D"/>
    <w:rsid w:val="00971DC0"/>
    <w:rsid w:val="00982B28"/>
    <w:rsid w:val="00986BFD"/>
    <w:rsid w:val="00991505"/>
    <w:rsid w:val="009927C7"/>
    <w:rsid w:val="0099542E"/>
    <w:rsid w:val="009A13D9"/>
    <w:rsid w:val="009A2C2A"/>
    <w:rsid w:val="009A43AA"/>
    <w:rsid w:val="009B1616"/>
    <w:rsid w:val="009C0F1B"/>
    <w:rsid w:val="009C6CEA"/>
    <w:rsid w:val="009D4F07"/>
    <w:rsid w:val="009D7E18"/>
    <w:rsid w:val="009E4EC3"/>
    <w:rsid w:val="009E7470"/>
    <w:rsid w:val="009F326D"/>
    <w:rsid w:val="00A10CE7"/>
    <w:rsid w:val="00A26258"/>
    <w:rsid w:val="00A34031"/>
    <w:rsid w:val="00A40E97"/>
    <w:rsid w:val="00A47425"/>
    <w:rsid w:val="00A52E92"/>
    <w:rsid w:val="00A54B9B"/>
    <w:rsid w:val="00A716AD"/>
    <w:rsid w:val="00A73944"/>
    <w:rsid w:val="00A83AFC"/>
    <w:rsid w:val="00A83C9B"/>
    <w:rsid w:val="00A9266E"/>
    <w:rsid w:val="00A95D5F"/>
    <w:rsid w:val="00AA089E"/>
    <w:rsid w:val="00AA14E5"/>
    <w:rsid w:val="00AC2536"/>
    <w:rsid w:val="00AE3107"/>
    <w:rsid w:val="00AE3878"/>
    <w:rsid w:val="00AE4F56"/>
    <w:rsid w:val="00B027CF"/>
    <w:rsid w:val="00B04730"/>
    <w:rsid w:val="00B27B8E"/>
    <w:rsid w:val="00B3362C"/>
    <w:rsid w:val="00B44B41"/>
    <w:rsid w:val="00B843CA"/>
    <w:rsid w:val="00B90977"/>
    <w:rsid w:val="00BB7DBA"/>
    <w:rsid w:val="00BC7C8C"/>
    <w:rsid w:val="00BE4595"/>
    <w:rsid w:val="00BE6804"/>
    <w:rsid w:val="00C0280B"/>
    <w:rsid w:val="00C11C0E"/>
    <w:rsid w:val="00C13F4B"/>
    <w:rsid w:val="00C24C87"/>
    <w:rsid w:val="00C275DE"/>
    <w:rsid w:val="00C34137"/>
    <w:rsid w:val="00C40544"/>
    <w:rsid w:val="00C443C8"/>
    <w:rsid w:val="00C5008A"/>
    <w:rsid w:val="00C620E3"/>
    <w:rsid w:val="00C62F8E"/>
    <w:rsid w:val="00C64A3E"/>
    <w:rsid w:val="00C924F0"/>
    <w:rsid w:val="00C92B88"/>
    <w:rsid w:val="00C957C0"/>
    <w:rsid w:val="00C95872"/>
    <w:rsid w:val="00C96ED5"/>
    <w:rsid w:val="00CC25E5"/>
    <w:rsid w:val="00CD2E03"/>
    <w:rsid w:val="00D010EA"/>
    <w:rsid w:val="00D247AD"/>
    <w:rsid w:val="00D32E87"/>
    <w:rsid w:val="00D341E7"/>
    <w:rsid w:val="00D37DDE"/>
    <w:rsid w:val="00D621FE"/>
    <w:rsid w:val="00D67332"/>
    <w:rsid w:val="00D72EC7"/>
    <w:rsid w:val="00D8761F"/>
    <w:rsid w:val="00D9166B"/>
    <w:rsid w:val="00DA2AC1"/>
    <w:rsid w:val="00DA3EA3"/>
    <w:rsid w:val="00DA6889"/>
    <w:rsid w:val="00DA6E75"/>
    <w:rsid w:val="00DC45D0"/>
    <w:rsid w:val="00E13FD3"/>
    <w:rsid w:val="00E15111"/>
    <w:rsid w:val="00E17AB9"/>
    <w:rsid w:val="00E2277D"/>
    <w:rsid w:val="00E2649A"/>
    <w:rsid w:val="00E30871"/>
    <w:rsid w:val="00E57290"/>
    <w:rsid w:val="00E65B96"/>
    <w:rsid w:val="00E726AB"/>
    <w:rsid w:val="00E75C84"/>
    <w:rsid w:val="00E855C6"/>
    <w:rsid w:val="00EB40D5"/>
    <w:rsid w:val="00EC2853"/>
    <w:rsid w:val="00ED5309"/>
    <w:rsid w:val="00ED68FA"/>
    <w:rsid w:val="00EE1508"/>
    <w:rsid w:val="00EE3C6F"/>
    <w:rsid w:val="00EE474D"/>
    <w:rsid w:val="00EE776C"/>
    <w:rsid w:val="00EF0422"/>
    <w:rsid w:val="00F14D09"/>
    <w:rsid w:val="00F230ED"/>
    <w:rsid w:val="00F24A5E"/>
    <w:rsid w:val="00F50207"/>
    <w:rsid w:val="00F775DA"/>
    <w:rsid w:val="00F80961"/>
    <w:rsid w:val="00F8112D"/>
    <w:rsid w:val="00FA5C54"/>
    <w:rsid w:val="00FB0D16"/>
    <w:rsid w:val="00FB6884"/>
    <w:rsid w:val="00FB6B2D"/>
    <w:rsid w:val="00FC3A29"/>
    <w:rsid w:val="00FD4433"/>
    <w:rsid w:val="00FE4272"/>
    <w:rsid w:val="00FE7F8C"/>
    <w:rsid w:val="00FF5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D83"/>
  <w15:chartTrackingRefBased/>
  <w15:docId w15:val="{095F5383-8E12-433C-9190-860D342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27"/>
    <w:pPr>
      <w:spacing w:after="6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024CD"/>
    <w:pPr>
      <w:keepNext/>
      <w:keepLines/>
      <w:spacing w:before="240" w:after="0" w:line="360" w:lineRule="auto"/>
      <w:ind w:firstLine="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4CD"/>
    <w:pPr>
      <w:spacing w:after="0" w:line="360" w:lineRule="auto"/>
      <w:contextualSpacing/>
      <w:jc w:val="center"/>
    </w:pPr>
    <w:rPr>
      <w:rFonts w:asciiTheme="majorHAnsi" w:eastAsiaTheme="majorEastAsia" w:hAnsiTheme="majorHAnsi" w:cstheme="majorBidi"/>
      <w:b/>
      <w:color w:val="4472C4" w:themeColor="accent1"/>
      <w:spacing w:val="-10"/>
      <w:kern w:val="28"/>
      <w:sz w:val="28"/>
      <w:szCs w:val="56"/>
    </w:rPr>
  </w:style>
  <w:style w:type="character" w:customStyle="1" w:styleId="TitleChar">
    <w:name w:val="Title Char"/>
    <w:basedOn w:val="DefaultParagraphFont"/>
    <w:link w:val="Title"/>
    <w:uiPriority w:val="10"/>
    <w:rsid w:val="008024CD"/>
    <w:rPr>
      <w:rFonts w:asciiTheme="majorHAnsi" w:eastAsiaTheme="majorEastAsia" w:hAnsiTheme="majorHAnsi" w:cstheme="majorBidi"/>
      <w:b/>
      <w:noProof/>
      <w:color w:val="4472C4" w:themeColor="accent1"/>
      <w:spacing w:val="-10"/>
      <w:kern w:val="28"/>
      <w:sz w:val="28"/>
      <w:szCs w:val="56"/>
    </w:rPr>
  </w:style>
  <w:style w:type="character" w:customStyle="1" w:styleId="Heading1Char">
    <w:name w:val="Heading 1 Char"/>
    <w:basedOn w:val="DefaultParagraphFont"/>
    <w:link w:val="Heading1"/>
    <w:uiPriority w:val="9"/>
    <w:rsid w:val="008024CD"/>
    <w:rPr>
      <w:rFonts w:ascii="Trebuchet MS" w:eastAsiaTheme="majorEastAsia" w:hAnsi="Trebuchet MS" w:cstheme="majorBidi"/>
      <w:b/>
      <w:noProof/>
      <w:color w:val="2F5496" w:themeColor="accent1" w:themeShade="BF"/>
      <w:sz w:val="24"/>
      <w:szCs w:val="32"/>
    </w:rPr>
  </w:style>
  <w:style w:type="table" w:customStyle="1" w:styleId="TableGrid1">
    <w:name w:val="Table Grid1"/>
    <w:basedOn w:val="TableNormal"/>
    <w:next w:val="TableGrid"/>
    <w:uiPriority w:val="39"/>
    <w:rsid w:val="00986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86BFD"/>
  </w:style>
  <w:style w:type="paragraph" w:styleId="ListParagraph">
    <w:name w:val="List Paragraph"/>
    <w:basedOn w:val="Normal"/>
    <w:uiPriority w:val="34"/>
    <w:qFormat/>
    <w:rsid w:val="00986BFD"/>
    <w:pPr>
      <w:ind w:left="720"/>
      <w:contextualSpacing/>
    </w:pPr>
  </w:style>
  <w:style w:type="character" w:styleId="CommentReference">
    <w:name w:val="annotation reference"/>
    <w:basedOn w:val="DefaultParagraphFont"/>
    <w:uiPriority w:val="99"/>
    <w:semiHidden/>
    <w:unhideWhenUsed/>
    <w:rsid w:val="00204C49"/>
    <w:rPr>
      <w:sz w:val="16"/>
      <w:szCs w:val="16"/>
    </w:rPr>
  </w:style>
  <w:style w:type="paragraph" w:styleId="CommentText">
    <w:name w:val="annotation text"/>
    <w:basedOn w:val="Normal"/>
    <w:link w:val="CommentTextChar"/>
    <w:uiPriority w:val="99"/>
    <w:unhideWhenUsed/>
    <w:rsid w:val="00204C49"/>
    <w:rPr>
      <w:sz w:val="20"/>
      <w:szCs w:val="20"/>
    </w:rPr>
  </w:style>
  <w:style w:type="character" w:customStyle="1" w:styleId="CommentTextChar">
    <w:name w:val="Comment Text Char"/>
    <w:basedOn w:val="DefaultParagraphFont"/>
    <w:link w:val="CommentText"/>
    <w:uiPriority w:val="99"/>
    <w:rsid w:val="00204C4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04C49"/>
    <w:rPr>
      <w:b/>
      <w:bCs/>
    </w:rPr>
  </w:style>
  <w:style w:type="character" w:customStyle="1" w:styleId="CommentSubjectChar">
    <w:name w:val="Comment Subject Char"/>
    <w:basedOn w:val="CommentTextChar"/>
    <w:link w:val="CommentSubject"/>
    <w:uiPriority w:val="99"/>
    <w:semiHidden/>
    <w:rsid w:val="00204C49"/>
    <w:rPr>
      <w:rFonts w:ascii="Times New Roman" w:hAnsi="Times New Roman"/>
      <w:b/>
      <w:bCs/>
      <w:noProof/>
      <w:sz w:val="20"/>
      <w:szCs w:val="20"/>
    </w:rPr>
  </w:style>
  <w:style w:type="paragraph" w:customStyle="1" w:styleId="EndNoteBibliographyTitle">
    <w:name w:val="EndNote Bibliography Title"/>
    <w:basedOn w:val="Normal"/>
    <w:link w:val="EndNoteBibliographyTitleChar"/>
    <w:rsid w:val="002A146F"/>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2A14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A146F"/>
    <w:rPr>
      <w:rFonts w:cs="Times New Roman"/>
      <w:lang w:val="en-US"/>
    </w:rPr>
  </w:style>
  <w:style w:type="character" w:customStyle="1" w:styleId="EndNoteBibliographyChar">
    <w:name w:val="EndNote Bibliography Char"/>
    <w:basedOn w:val="DefaultParagraphFont"/>
    <w:link w:val="EndNoteBibliography"/>
    <w:rsid w:val="002A146F"/>
    <w:rPr>
      <w:rFonts w:ascii="Times New Roman" w:hAnsi="Times New Roman" w:cs="Times New Roman"/>
      <w:noProof/>
      <w:sz w:val="24"/>
      <w:lang w:val="en-US"/>
    </w:rPr>
  </w:style>
  <w:style w:type="paragraph" w:styleId="HTMLPreformatted">
    <w:name w:val="HTML Preformatted"/>
    <w:basedOn w:val="Normal"/>
    <w:link w:val="HTMLPreformattedChar"/>
    <w:uiPriority w:val="99"/>
    <w:semiHidden/>
    <w:unhideWhenUsed/>
    <w:rsid w:val="001E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E1B0F"/>
    <w:rPr>
      <w:rFonts w:ascii="Courier New" w:eastAsia="Times New Roman" w:hAnsi="Courier New" w:cs="Courier New"/>
      <w:sz w:val="20"/>
      <w:szCs w:val="20"/>
      <w:lang w:eastAsia="en-CA"/>
    </w:rPr>
  </w:style>
  <w:style w:type="character" w:styleId="HTMLCode">
    <w:name w:val="HTML Code"/>
    <w:basedOn w:val="DefaultParagraphFont"/>
    <w:uiPriority w:val="99"/>
    <w:semiHidden/>
    <w:unhideWhenUsed/>
    <w:rsid w:val="001E1B0F"/>
    <w:rPr>
      <w:rFonts w:ascii="Courier New" w:eastAsia="Times New Roman" w:hAnsi="Courier New" w:cs="Courier New"/>
      <w:sz w:val="20"/>
      <w:szCs w:val="20"/>
    </w:rPr>
  </w:style>
  <w:style w:type="character" w:styleId="Hyperlink">
    <w:name w:val="Hyperlink"/>
    <w:basedOn w:val="DefaultParagraphFont"/>
    <w:uiPriority w:val="99"/>
    <w:unhideWhenUsed/>
    <w:rsid w:val="00F8112D"/>
    <w:rPr>
      <w:color w:val="0563C1" w:themeColor="hyperlink"/>
      <w:u w:val="single"/>
    </w:rPr>
  </w:style>
  <w:style w:type="character" w:styleId="UnresolvedMention">
    <w:name w:val="Unresolved Mention"/>
    <w:basedOn w:val="DefaultParagraphFont"/>
    <w:uiPriority w:val="99"/>
    <w:semiHidden/>
    <w:unhideWhenUsed/>
    <w:rsid w:val="00F8112D"/>
    <w:rPr>
      <w:color w:val="605E5C"/>
      <w:shd w:val="clear" w:color="auto" w:fill="E1DFDD"/>
    </w:rPr>
  </w:style>
  <w:style w:type="paragraph" w:styleId="Revision">
    <w:name w:val="Revision"/>
    <w:hidden/>
    <w:uiPriority w:val="99"/>
    <w:semiHidden/>
    <w:rsid w:val="004B06EE"/>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310">
      <w:bodyDiv w:val="1"/>
      <w:marLeft w:val="0"/>
      <w:marRight w:val="0"/>
      <w:marTop w:val="0"/>
      <w:marBottom w:val="0"/>
      <w:divBdr>
        <w:top w:val="none" w:sz="0" w:space="0" w:color="auto"/>
        <w:left w:val="none" w:sz="0" w:space="0" w:color="auto"/>
        <w:bottom w:val="none" w:sz="0" w:space="0" w:color="auto"/>
        <w:right w:val="none" w:sz="0" w:space="0" w:color="auto"/>
      </w:divBdr>
    </w:div>
    <w:div w:id="15781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03EE-22E0-4CBF-B705-18FD3C3A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Cristini</dc:creator>
  <cp:keywords/>
  <dc:description/>
  <cp:lastModifiedBy>Bethany Kumar</cp:lastModifiedBy>
  <cp:revision>88</cp:revision>
  <dcterms:created xsi:type="dcterms:W3CDTF">2022-10-12T13:46:00Z</dcterms:created>
  <dcterms:modified xsi:type="dcterms:W3CDTF">2023-06-27T16:40:00Z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0965f2604419b9ea112816a43b1d302697c9b7cb6dadd9083dca23c75ec992d8</vt:lpwstr>
  </property>
</Properties>
</file>