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0C5B" w14:textId="77777777" w:rsidR="0024158A" w:rsidRPr="00405CB9" w:rsidRDefault="0024158A" w:rsidP="0024158A">
      <w:pPr>
        <w:pStyle w:val="Caption"/>
        <w:keepNext/>
        <w:rPr>
          <w:rFonts w:asciiTheme="majorBidi" w:hAnsiTheme="majorBidi" w:cstheme="majorBidi"/>
          <w:color w:val="000000" w:themeColor="text1"/>
          <w:sz w:val="24"/>
          <w:szCs w:val="24"/>
        </w:rPr>
      </w:pPr>
      <w:bookmarkStart w:id="0" w:name="_Ref531352327"/>
      <w:bookmarkStart w:id="1" w:name="_GoBack"/>
      <w:bookmarkEnd w:id="1"/>
      <w:r w:rsidRPr="00405CB9">
        <w:rPr>
          <w:rFonts w:asciiTheme="majorBidi" w:hAnsiTheme="majorBidi" w:cstheme="majorBidi"/>
          <w:color w:val="000000" w:themeColor="text1"/>
          <w:sz w:val="24"/>
          <w:szCs w:val="24"/>
        </w:rPr>
        <w:t xml:space="preserve">Supplementary Table </w:t>
      </w:r>
      <w:r w:rsidRPr="00405CB9">
        <w:rPr>
          <w:rFonts w:asciiTheme="majorBidi" w:hAnsiTheme="majorBidi" w:cstheme="majorBidi"/>
          <w:noProof/>
          <w:color w:val="000000" w:themeColor="text1"/>
          <w:sz w:val="24"/>
          <w:szCs w:val="24"/>
        </w:rPr>
        <w:fldChar w:fldCharType="begin"/>
      </w:r>
      <w:r w:rsidRPr="00405CB9">
        <w:rPr>
          <w:rFonts w:asciiTheme="majorBidi" w:hAnsiTheme="majorBidi" w:cstheme="majorBidi"/>
          <w:noProof/>
          <w:color w:val="000000" w:themeColor="text1"/>
          <w:sz w:val="24"/>
          <w:szCs w:val="24"/>
        </w:rPr>
        <w:instrText xml:space="preserve"> SEQ Supplementary_Table \* ARABIC </w:instrText>
      </w:r>
      <w:r w:rsidRPr="00405CB9">
        <w:rPr>
          <w:rFonts w:asciiTheme="majorBidi" w:hAnsiTheme="majorBidi" w:cstheme="majorBidi"/>
          <w:noProof/>
          <w:color w:val="000000" w:themeColor="text1"/>
          <w:sz w:val="24"/>
          <w:szCs w:val="24"/>
        </w:rPr>
        <w:fldChar w:fldCharType="separate"/>
      </w:r>
      <w:r w:rsidRPr="00405CB9">
        <w:rPr>
          <w:rFonts w:asciiTheme="majorBidi" w:hAnsiTheme="majorBidi" w:cstheme="majorBidi"/>
          <w:noProof/>
          <w:color w:val="000000" w:themeColor="text1"/>
          <w:sz w:val="24"/>
          <w:szCs w:val="24"/>
        </w:rPr>
        <w:t>1</w:t>
      </w:r>
      <w:r w:rsidRPr="00405CB9">
        <w:rPr>
          <w:rFonts w:asciiTheme="majorBidi" w:hAnsiTheme="majorBidi" w:cstheme="majorBidi"/>
          <w:noProof/>
          <w:color w:val="000000" w:themeColor="text1"/>
          <w:sz w:val="24"/>
          <w:szCs w:val="24"/>
        </w:rPr>
        <w:fldChar w:fldCharType="end"/>
      </w:r>
      <w:bookmarkEnd w:id="0"/>
      <w:r w:rsidRPr="00405CB9">
        <w:rPr>
          <w:rFonts w:asciiTheme="majorBidi" w:hAnsiTheme="majorBidi" w:cstheme="majorBidi"/>
          <w:color w:val="000000" w:themeColor="text1"/>
          <w:sz w:val="24"/>
          <w:szCs w:val="24"/>
        </w:rPr>
        <w:t xml:space="preserve">. Modified Hoehn and </w:t>
      </w:r>
      <w:proofErr w:type="spellStart"/>
      <w:r w:rsidRPr="00405CB9">
        <w:rPr>
          <w:rFonts w:asciiTheme="majorBidi" w:hAnsiTheme="majorBidi" w:cstheme="majorBidi"/>
          <w:color w:val="000000" w:themeColor="text1"/>
          <w:sz w:val="24"/>
          <w:szCs w:val="24"/>
        </w:rPr>
        <w:t>Yahr</w:t>
      </w:r>
      <w:proofErr w:type="spellEnd"/>
      <w:r w:rsidRPr="00405CB9">
        <w:rPr>
          <w:rFonts w:asciiTheme="majorBidi" w:hAnsiTheme="majorBidi" w:cstheme="majorBidi"/>
          <w:color w:val="000000" w:themeColor="text1"/>
          <w:sz w:val="24"/>
          <w:szCs w:val="24"/>
        </w:rPr>
        <w:t xml:space="preserve"> stages. </w:t>
      </w:r>
    </w:p>
    <w:tbl>
      <w:tblPr>
        <w:tblStyle w:val="TableGrid"/>
        <w:tblW w:w="0" w:type="auto"/>
        <w:tblLook w:val="04A0" w:firstRow="1" w:lastRow="0" w:firstColumn="1" w:lastColumn="0" w:noHBand="0" w:noVBand="1"/>
      </w:tblPr>
      <w:tblGrid>
        <w:gridCol w:w="1101"/>
        <w:gridCol w:w="7750"/>
      </w:tblGrid>
      <w:tr w:rsidR="0024158A" w:rsidRPr="00405CB9" w14:paraId="2E00115A" w14:textId="77777777" w:rsidTr="005710B0">
        <w:trPr>
          <w:tblHeader/>
        </w:trPr>
        <w:tc>
          <w:tcPr>
            <w:tcW w:w="1101" w:type="dxa"/>
          </w:tcPr>
          <w:p w14:paraId="0F07D8FA" w14:textId="77777777" w:rsidR="0024158A" w:rsidRPr="00405CB9" w:rsidRDefault="0024158A" w:rsidP="005710B0">
            <w:pPr>
              <w:rPr>
                <w:rFonts w:asciiTheme="majorBidi" w:hAnsiTheme="majorBidi" w:cstheme="majorBidi"/>
                <w:b/>
                <w:color w:val="000000" w:themeColor="text1"/>
                <w:sz w:val="24"/>
                <w:szCs w:val="24"/>
              </w:rPr>
            </w:pPr>
            <w:r w:rsidRPr="00405CB9">
              <w:rPr>
                <w:rFonts w:asciiTheme="majorBidi" w:hAnsiTheme="majorBidi" w:cstheme="majorBidi"/>
                <w:b/>
                <w:color w:val="000000" w:themeColor="text1"/>
                <w:sz w:val="24"/>
                <w:szCs w:val="24"/>
              </w:rPr>
              <w:t>Stage</w:t>
            </w:r>
          </w:p>
        </w:tc>
        <w:tc>
          <w:tcPr>
            <w:tcW w:w="7750" w:type="dxa"/>
          </w:tcPr>
          <w:p w14:paraId="3B1BA119" w14:textId="77777777" w:rsidR="0024158A" w:rsidRPr="00405CB9" w:rsidRDefault="0024158A" w:rsidP="005710B0">
            <w:pPr>
              <w:rPr>
                <w:rFonts w:asciiTheme="majorBidi" w:hAnsiTheme="majorBidi" w:cstheme="majorBidi"/>
                <w:b/>
                <w:color w:val="000000" w:themeColor="text1"/>
                <w:sz w:val="24"/>
                <w:szCs w:val="24"/>
              </w:rPr>
            </w:pPr>
            <w:r w:rsidRPr="00405CB9">
              <w:rPr>
                <w:rFonts w:asciiTheme="majorBidi" w:hAnsiTheme="majorBidi" w:cstheme="majorBidi"/>
                <w:b/>
                <w:color w:val="000000" w:themeColor="text1"/>
                <w:sz w:val="24"/>
                <w:szCs w:val="24"/>
              </w:rPr>
              <w:t>Description</w:t>
            </w:r>
          </w:p>
        </w:tc>
      </w:tr>
      <w:tr w:rsidR="0024158A" w:rsidRPr="00405CB9" w14:paraId="25A2ECD8" w14:textId="77777777" w:rsidTr="005710B0">
        <w:tc>
          <w:tcPr>
            <w:tcW w:w="1101" w:type="dxa"/>
          </w:tcPr>
          <w:p w14:paraId="53A6784B"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1.0</w:t>
            </w:r>
          </w:p>
        </w:tc>
        <w:tc>
          <w:tcPr>
            <w:tcW w:w="7750" w:type="dxa"/>
          </w:tcPr>
          <w:p w14:paraId="3461C3D7"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Unilateral involvement only</w:t>
            </w:r>
          </w:p>
        </w:tc>
      </w:tr>
      <w:tr w:rsidR="0024158A" w:rsidRPr="00405CB9" w14:paraId="5B4F22F2" w14:textId="77777777" w:rsidTr="005710B0">
        <w:tc>
          <w:tcPr>
            <w:tcW w:w="1101" w:type="dxa"/>
          </w:tcPr>
          <w:p w14:paraId="7664D6DC"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1.5</w:t>
            </w:r>
          </w:p>
        </w:tc>
        <w:tc>
          <w:tcPr>
            <w:tcW w:w="7750" w:type="dxa"/>
          </w:tcPr>
          <w:p w14:paraId="15939F33"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Unilateral and axial involvement</w:t>
            </w:r>
          </w:p>
        </w:tc>
      </w:tr>
      <w:tr w:rsidR="0024158A" w:rsidRPr="00405CB9" w14:paraId="173DC01E" w14:textId="77777777" w:rsidTr="005710B0">
        <w:tc>
          <w:tcPr>
            <w:tcW w:w="1101" w:type="dxa"/>
          </w:tcPr>
          <w:p w14:paraId="05FC7955"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2.0</w:t>
            </w:r>
          </w:p>
        </w:tc>
        <w:tc>
          <w:tcPr>
            <w:tcW w:w="7750" w:type="dxa"/>
          </w:tcPr>
          <w:p w14:paraId="41C75612"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Bilateral involvement without impairment of balance</w:t>
            </w:r>
          </w:p>
        </w:tc>
      </w:tr>
      <w:tr w:rsidR="0024158A" w:rsidRPr="00405CB9" w14:paraId="269A0BB8" w14:textId="77777777" w:rsidTr="005710B0">
        <w:tc>
          <w:tcPr>
            <w:tcW w:w="1101" w:type="dxa"/>
          </w:tcPr>
          <w:p w14:paraId="36FFEEA1"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2.5</w:t>
            </w:r>
          </w:p>
        </w:tc>
        <w:tc>
          <w:tcPr>
            <w:tcW w:w="7750" w:type="dxa"/>
          </w:tcPr>
          <w:p w14:paraId="13726504"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Mild bilateral disease with recovery on pull test</w:t>
            </w:r>
          </w:p>
        </w:tc>
      </w:tr>
      <w:tr w:rsidR="0024158A" w:rsidRPr="00405CB9" w14:paraId="3794C6A2" w14:textId="77777777" w:rsidTr="005710B0">
        <w:tc>
          <w:tcPr>
            <w:tcW w:w="1101" w:type="dxa"/>
          </w:tcPr>
          <w:p w14:paraId="7EC04D55"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3.0</w:t>
            </w:r>
          </w:p>
        </w:tc>
        <w:tc>
          <w:tcPr>
            <w:tcW w:w="7750" w:type="dxa"/>
          </w:tcPr>
          <w:p w14:paraId="3263BEA0"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Mild to moderate bilateral disease; some postural instability; physically independent</w:t>
            </w:r>
          </w:p>
        </w:tc>
      </w:tr>
      <w:tr w:rsidR="0024158A" w:rsidRPr="00405CB9" w14:paraId="1E0AA11D" w14:textId="77777777" w:rsidTr="005710B0">
        <w:tc>
          <w:tcPr>
            <w:tcW w:w="1101" w:type="dxa"/>
          </w:tcPr>
          <w:p w14:paraId="61950BC4"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4.0</w:t>
            </w:r>
          </w:p>
        </w:tc>
        <w:tc>
          <w:tcPr>
            <w:tcW w:w="7750" w:type="dxa"/>
          </w:tcPr>
          <w:p w14:paraId="2DF15305"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Severe disability; still able to walk or stand unassisted</w:t>
            </w:r>
          </w:p>
        </w:tc>
      </w:tr>
      <w:tr w:rsidR="0024158A" w:rsidRPr="00405CB9" w14:paraId="10DE5985" w14:textId="77777777" w:rsidTr="005710B0">
        <w:tc>
          <w:tcPr>
            <w:tcW w:w="1101" w:type="dxa"/>
          </w:tcPr>
          <w:p w14:paraId="18D39527" w14:textId="77777777" w:rsidR="0024158A" w:rsidRPr="00405CB9" w:rsidRDefault="0024158A" w:rsidP="005710B0">
            <w:pPr>
              <w:jc w:val="cente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5.0</w:t>
            </w:r>
          </w:p>
        </w:tc>
        <w:tc>
          <w:tcPr>
            <w:tcW w:w="7750" w:type="dxa"/>
          </w:tcPr>
          <w:p w14:paraId="080DB4D1" w14:textId="77777777" w:rsidR="0024158A" w:rsidRPr="00405CB9" w:rsidRDefault="0024158A" w:rsidP="005710B0">
            <w:pPr>
              <w:rPr>
                <w:rFonts w:asciiTheme="majorBidi" w:hAnsiTheme="majorBidi" w:cstheme="majorBidi"/>
                <w:color w:val="000000" w:themeColor="text1"/>
                <w:sz w:val="24"/>
                <w:szCs w:val="24"/>
              </w:rPr>
            </w:pPr>
            <w:r w:rsidRPr="00405CB9">
              <w:rPr>
                <w:rFonts w:asciiTheme="majorBidi" w:hAnsiTheme="majorBidi" w:cstheme="majorBidi"/>
                <w:color w:val="000000" w:themeColor="text1"/>
                <w:sz w:val="24"/>
                <w:szCs w:val="24"/>
              </w:rPr>
              <w:t>Wheelchair bound or bedridden unless aided</w:t>
            </w:r>
          </w:p>
        </w:tc>
      </w:tr>
    </w:tbl>
    <w:p w14:paraId="3D1D0182" w14:textId="77777777" w:rsidR="0024158A" w:rsidRDefault="0024158A" w:rsidP="0024158A"/>
    <w:p w14:paraId="1CCFA8ED"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br w:type="page"/>
      </w:r>
    </w:p>
    <w:p w14:paraId="659057A0" w14:textId="77777777" w:rsidR="0024158A" w:rsidRPr="00195761" w:rsidRDefault="0024158A" w:rsidP="0024158A">
      <w:pPr>
        <w:keepNext/>
        <w:spacing w:after="200" w:line="240" w:lineRule="auto"/>
        <w:rPr>
          <w:rFonts w:asciiTheme="majorBidi" w:eastAsia="Times New Roman" w:hAnsiTheme="majorBidi" w:cstheme="majorBidi"/>
          <w:b/>
          <w:bCs/>
          <w:color w:val="000000" w:themeColor="text1"/>
          <w:sz w:val="24"/>
          <w:szCs w:val="24"/>
          <w:lang w:bidi="ar-SA"/>
        </w:rPr>
      </w:pPr>
      <w:bookmarkStart w:id="2" w:name="_Ref531351885"/>
      <w:r w:rsidRPr="00195761">
        <w:rPr>
          <w:rFonts w:asciiTheme="majorBidi" w:eastAsia="Times New Roman" w:hAnsiTheme="majorBidi" w:cstheme="majorBidi"/>
          <w:b/>
          <w:bCs/>
          <w:color w:val="000000" w:themeColor="text1"/>
          <w:sz w:val="24"/>
          <w:szCs w:val="24"/>
          <w:lang w:bidi="ar-SA"/>
        </w:rPr>
        <w:lastRenderedPageBreak/>
        <w:t xml:space="preserve">Supplementary Table </w:t>
      </w:r>
      <w:r w:rsidRPr="00195761">
        <w:rPr>
          <w:rFonts w:asciiTheme="majorBidi" w:eastAsia="Times New Roman" w:hAnsiTheme="majorBidi" w:cstheme="majorBidi"/>
          <w:b/>
          <w:bCs/>
          <w:noProof/>
          <w:color w:val="000000" w:themeColor="text1"/>
          <w:sz w:val="24"/>
          <w:szCs w:val="24"/>
          <w:lang w:bidi="ar-SA"/>
        </w:rPr>
        <w:fldChar w:fldCharType="begin"/>
      </w:r>
      <w:r w:rsidRPr="00195761">
        <w:rPr>
          <w:rFonts w:asciiTheme="majorBidi" w:eastAsia="Times New Roman" w:hAnsiTheme="majorBidi" w:cstheme="majorBidi"/>
          <w:b/>
          <w:bCs/>
          <w:noProof/>
          <w:color w:val="000000" w:themeColor="text1"/>
          <w:sz w:val="24"/>
          <w:szCs w:val="24"/>
          <w:lang w:bidi="ar-SA"/>
        </w:rPr>
        <w:instrText xml:space="preserve"> SEQ Supplementary_Table \* ARABIC </w:instrText>
      </w:r>
      <w:r w:rsidRPr="00195761">
        <w:rPr>
          <w:rFonts w:asciiTheme="majorBidi" w:eastAsia="Times New Roman" w:hAnsiTheme="majorBidi" w:cstheme="majorBidi"/>
          <w:b/>
          <w:bCs/>
          <w:noProof/>
          <w:color w:val="000000" w:themeColor="text1"/>
          <w:sz w:val="24"/>
          <w:szCs w:val="24"/>
          <w:lang w:bidi="ar-SA"/>
        </w:rPr>
        <w:fldChar w:fldCharType="separate"/>
      </w:r>
      <w:r w:rsidRPr="00195761">
        <w:rPr>
          <w:rFonts w:asciiTheme="majorBidi" w:eastAsia="Times New Roman" w:hAnsiTheme="majorBidi" w:cstheme="majorBidi"/>
          <w:b/>
          <w:bCs/>
          <w:noProof/>
          <w:color w:val="000000" w:themeColor="text1"/>
          <w:sz w:val="24"/>
          <w:szCs w:val="24"/>
          <w:lang w:bidi="ar-SA"/>
        </w:rPr>
        <w:t>2</w:t>
      </w:r>
      <w:r w:rsidRPr="00195761">
        <w:rPr>
          <w:rFonts w:asciiTheme="majorBidi" w:eastAsia="Times New Roman" w:hAnsiTheme="majorBidi" w:cstheme="majorBidi"/>
          <w:b/>
          <w:bCs/>
          <w:noProof/>
          <w:color w:val="000000" w:themeColor="text1"/>
          <w:sz w:val="24"/>
          <w:szCs w:val="24"/>
          <w:lang w:bidi="ar-SA"/>
        </w:rPr>
        <w:fldChar w:fldCharType="end"/>
      </w:r>
      <w:bookmarkEnd w:id="2"/>
      <w:r w:rsidRPr="00195761">
        <w:rPr>
          <w:rFonts w:asciiTheme="majorBidi" w:eastAsia="Times New Roman" w:hAnsiTheme="majorBidi" w:cstheme="majorBidi"/>
          <w:b/>
          <w:bCs/>
          <w:color w:val="000000" w:themeColor="text1"/>
          <w:sz w:val="24"/>
          <w:szCs w:val="24"/>
          <w:lang w:bidi="ar-SA"/>
        </w:rPr>
        <w:t>. Demographic characteristics</w:t>
      </w:r>
      <w:r>
        <w:rPr>
          <w:rFonts w:asciiTheme="majorBidi" w:eastAsia="Times New Roman" w:hAnsiTheme="majorBidi" w:cstheme="majorBidi"/>
          <w:b/>
          <w:bCs/>
          <w:color w:val="000000" w:themeColor="text1"/>
          <w:sz w:val="24"/>
          <w:szCs w:val="24"/>
          <w:lang w:bidi="ar-SA"/>
        </w:rPr>
        <w:t xml:space="preserve"> available in the Quebec Parkinson’s Network</w:t>
      </w:r>
      <w:r w:rsidRPr="00195761">
        <w:rPr>
          <w:rFonts w:asciiTheme="majorBidi" w:eastAsia="Times New Roman" w:hAnsiTheme="majorBidi" w:cstheme="majorBidi"/>
          <w:b/>
          <w:bCs/>
          <w:color w:val="000000" w:themeColor="text1"/>
          <w:sz w:val="24"/>
          <w:szCs w:val="24"/>
          <w:lang w:bidi="ar-SA"/>
        </w:rPr>
        <w:t xml:space="preserve">. </w:t>
      </w:r>
      <w:r>
        <w:rPr>
          <w:rFonts w:asciiTheme="majorBidi" w:eastAsia="Times New Roman" w:hAnsiTheme="majorBidi" w:cstheme="majorBidi"/>
          <w:b/>
          <w:bCs/>
          <w:color w:val="000000" w:themeColor="text1"/>
          <w:sz w:val="24"/>
          <w:szCs w:val="24"/>
          <w:lang w:bidi="ar-SA"/>
        </w:rPr>
        <w:t xml:space="preserve">Data are updated for October 2018.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738"/>
        <w:gridCol w:w="3612"/>
      </w:tblGrid>
      <w:tr w:rsidR="0024158A" w:rsidRPr="00195761" w14:paraId="7082E2B5" w14:textId="77777777" w:rsidTr="005710B0">
        <w:trPr>
          <w:cantSplit/>
          <w:tblHeader/>
        </w:trPr>
        <w:tc>
          <w:tcPr>
            <w:tcW w:w="0" w:type="auto"/>
            <w:tcBorders>
              <w:top w:val="single" w:sz="4" w:space="0" w:color="auto"/>
              <w:bottom w:val="single" w:sz="4" w:space="0" w:color="auto"/>
            </w:tcBorders>
          </w:tcPr>
          <w:p w14:paraId="6D7E728F" w14:textId="77777777" w:rsidR="0024158A" w:rsidRPr="00195761" w:rsidRDefault="0024158A" w:rsidP="005710B0">
            <w:pPr>
              <w:tabs>
                <w:tab w:val="right" w:pos="4572"/>
              </w:tabs>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Characteristic</w:t>
            </w:r>
          </w:p>
        </w:tc>
        <w:tc>
          <w:tcPr>
            <w:tcW w:w="0" w:type="auto"/>
            <w:tcBorders>
              <w:top w:val="single" w:sz="4" w:space="0" w:color="auto"/>
              <w:bottom w:val="single" w:sz="4" w:space="0" w:color="auto"/>
            </w:tcBorders>
          </w:tcPr>
          <w:p w14:paraId="26FDC532" w14:textId="77777777" w:rsidR="0024158A" w:rsidRPr="00195761" w:rsidRDefault="0024158A" w:rsidP="005710B0">
            <w:pPr>
              <w:jc w:val="cente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Patients (n/N [%])</w:t>
            </w:r>
          </w:p>
        </w:tc>
      </w:tr>
      <w:tr w:rsidR="0024158A" w:rsidRPr="00195761" w14:paraId="5192FF54" w14:textId="77777777" w:rsidTr="005710B0">
        <w:trPr>
          <w:cantSplit/>
        </w:trPr>
        <w:tc>
          <w:tcPr>
            <w:tcW w:w="0" w:type="auto"/>
            <w:tcBorders>
              <w:top w:val="single" w:sz="4" w:space="0" w:color="auto"/>
            </w:tcBorders>
          </w:tcPr>
          <w:p w14:paraId="684027E5"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Age at time of analysis (N=1056)</w:t>
            </w:r>
          </w:p>
        </w:tc>
        <w:tc>
          <w:tcPr>
            <w:tcW w:w="0" w:type="auto"/>
            <w:tcBorders>
              <w:top w:val="single" w:sz="4" w:space="0" w:color="auto"/>
            </w:tcBorders>
          </w:tcPr>
          <w:p w14:paraId="00477CFF"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0C0C2248" w14:textId="77777777" w:rsidTr="005710B0">
        <w:trPr>
          <w:cantSplit/>
        </w:trPr>
        <w:tc>
          <w:tcPr>
            <w:tcW w:w="0" w:type="auto"/>
          </w:tcPr>
          <w:p w14:paraId="0F5A184E"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Mean ± SD (years)</w:t>
            </w:r>
          </w:p>
        </w:tc>
        <w:tc>
          <w:tcPr>
            <w:tcW w:w="0" w:type="auto"/>
          </w:tcPr>
          <w:p w14:paraId="0E632196"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68.5 ± 9.81 (range: 33–94)</w:t>
            </w:r>
          </w:p>
        </w:tc>
      </w:tr>
      <w:tr w:rsidR="0024158A" w:rsidRPr="00195761" w14:paraId="1FCF7AED" w14:textId="77777777" w:rsidTr="005710B0">
        <w:trPr>
          <w:cantSplit/>
        </w:trPr>
        <w:tc>
          <w:tcPr>
            <w:tcW w:w="0" w:type="auto"/>
          </w:tcPr>
          <w:p w14:paraId="488BCCC4"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Sex</w:t>
            </w:r>
          </w:p>
        </w:tc>
        <w:tc>
          <w:tcPr>
            <w:tcW w:w="0" w:type="auto"/>
          </w:tcPr>
          <w:p w14:paraId="363B6647"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695DA8B2" w14:textId="77777777" w:rsidTr="005710B0">
        <w:trPr>
          <w:cantSplit/>
        </w:trPr>
        <w:tc>
          <w:tcPr>
            <w:tcW w:w="0" w:type="auto"/>
          </w:tcPr>
          <w:p w14:paraId="75AB945C"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Men</w:t>
            </w:r>
          </w:p>
        </w:tc>
        <w:tc>
          <w:tcPr>
            <w:tcW w:w="0" w:type="auto"/>
          </w:tcPr>
          <w:p w14:paraId="52678B73"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691/1070 (64.6)</w:t>
            </w:r>
          </w:p>
        </w:tc>
      </w:tr>
      <w:tr w:rsidR="0024158A" w:rsidRPr="00195761" w14:paraId="5B3A8907" w14:textId="77777777" w:rsidTr="005710B0">
        <w:trPr>
          <w:cantSplit/>
        </w:trPr>
        <w:tc>
          <w:tcPr>
            <w:tcW w:w="0" w:type="auto"/>
          </w:tcPr>
          <w:p w14:paraId="491DA069"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Women</w:t>
            </w:r>
          </w:p>
        </w:tc>
        <w:tc>
          <w:tcPr>
            <w:tcW w:w="0" w:type="auto"/>
          </w:tcPr>
          <w:p w14:paraId="109FBDA1"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379/1070 (35.4)</w:t>
            </w:r>
          </w:p>
        </w:tc>
      </w:tr>
      <w:tr w:rsidR="0024158A" w:rsidRPr="00195761" w14:paraId="76861537" w14:textId="77777777" w:rsidTr="005710B0">
        <w:trPr>
          <w:cantSplit/>
        </w:trPr>
        <w:tc>
          <w:tcPr>
            <w:tcW w:w="0" w:type="auto"/>
          </w:tcPr>
          <w:p w14:paraId="6FA7AC94"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Laterality</w:t>
            </w:r>
          </w:p>
        </w:tc>
        <w:tc>
          <w:tcPr>
            <w:tcW w:w="0" w:type="auto"/>
          </w:tcPr>
          <w:p w14:paraId="0E949E35"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49102562" w14:textId="77777777" w:rsidTr="005710B0">
        <w:trPr>
          <w:cantSplit/>
        </w:trPr>
        <w:tc>
          <w:tcPr>
            <w:tcW w:w="0" w:type="auto"/>
          </w:tcPr>
          <w:p w14:paraId="10E8E781"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Right</w:t>
            </w:r>
          </w:p>
        </w:tc>
        <w:tc>
          <w:tcPr>
            <w:tcW w:w="0" w:type="auto"/>
          </w:tcPr>
          <w:p w14:paraId="5205F18A"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968/1070 (90.5)</w:t>
            </w:r>
          </w:p>
        </w:tc>
      </w:tr>
      <w:tr w:rsidR="0024158A" w:rsidRPr="00195761" w14:paraId="1B63C8DF" w14:textId="77777777" w:rsidTr="005710B0">
        <w:trPr>
          <w:cantSplit/>
        </w:trPr>
        <w:tc>
          <w:tcPr>
            <w:tcW w:w="0" w:type="auto"/>
          </w:tcPr>
          <w:p w14:paraId="0B76E9CF"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Left</w:t>
            </w:r>
          </w:p>
        </w:tc>
        <w:tc>
          <w:tcPr>
            <w:tcW w:w="0" w:type="auto"/>
          </w:tcPr>
          <w:p w14:paraId="6BF46F6E"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102/1070 (9.5)</w:t>
            </w:r>
          </w:p>
        </w:tc>
      </w:tr>
      <w:tr w:rsidR="0024158A" w:rsidRPr="00195761" w14:paraId="69D33047" w14:textId="77777777" w:rsidTr="005710B0">
        <w:trPr>
          <w:cantSplit/>
        </w:trPr>
        <w:tc>
          <w:tcPr>
            <w:tcW w:w="0" w:type="auto"/>
          </w:tcPr>
          <w:p w14:paraId="5E1DDADE"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First language</w:t>
            </w:r>
          </w:p>
        </w:tc>
        <w:tc>
          <w:tcPr>
            <w:tcW w:w="0" w:type="auto"/>
          </w:tcPr>
          <w:p w14:paraId="3A6257E8"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6F4D9947" w14:textId="77777777" w:rsidTr="005710B0">
        <w:trPr>
          <w:cantSplit/>
        </w:trPr>
        <w:tc>
          <w:tcPr>
            <w:tcW w:w="0" w:type="auto"/>
          </w:tcPr>
          <w:p w14:paraId="65EFFB31"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French</w:t>
            </w:r>
          </w:p>
        </w:tc>
        <w:tc>
          <w:tcPr>
            <w:tcW w:w="0" w:type="auto"/>
          </w:tcPr>
          <w:p w14:paraId="42847A1E"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760/1045 (72.7)</w:t>
            </w:r>
          </w:p>
        </w:tc>
      </w:tr>
      <w:tr w:rsidR="0024158A" w:rsidRPr="00195761" w14:paraId="456A19EB" w14:textId="77777777" w:rsidTr="005710B0">
        <w:trPr>
          <w:cantSplit/>
        </w:trPr>
        <w:tc>
          <w:tcPr>
            <w:tcW w:w="0" w:type="auto"/>
          </w:tcPr>
          <w:p w14:paraId="0EFE2478"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English</w:t>
            </w:r>
          </w:p>
        </w:tc>
        <w:tc>
          <w:tcPr>
            <w:tcW w:w="0" w:type="auto"/>
          </w:tcPr>
          <w:p w14:paraId="46C9C3D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129/1045 (12.3)</w:t>
            </w:r>
          </w:p>
        </w:tc>
      </w:tr>
      <w:tr w:rsidR="0024158A" w:rsidRPr="00195761" w14:paraId="76113815" w14:textId="77777777" w:rsidTr="005710B0">
        <w:trPr>
          <w:cantSplit/>
        </w:trPr>
        <w:tc>
          <w:tcPr>
            <w:tcW w:w="0" w:type="auto"/>
          </w:tcPr>
          <w:p w14:paraId="127122E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Other</w:t>
            </w:r>
            <w:r w:rsidRPr="00195761">
              <w:rPr>
                <w:rFonts w:asciiTheme="majorBidi" w:eastAsia="Times New Roman" w:hAnsiTheme="majorBidi" w:cstheme="majorBidi"/>
                <w:color w:val="000000" w:themeColor="text1"/>
                <w:sz w:val="24"/>
                <w:szCs w:val="24"/>
                <w:vertAlign w:val="superscript"/>
              </w:rPr>
              <w:t>*</w:t>
            </w:r>
          </w:p>
        </w:tc>
        <w:tc>
          <w:tcPr>
            <w:tcW w:w="0" w:type="auto"/>
          </w:tcPr>
          <w:p w14:paraId="19553CFB"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156/1045 (14.9)</w:t>
            </w:r>
          </w:p>
        </w:tc>
      </w:tr>
      <w:tr w:rsidR="0024158A" w:rsidRPr="00195761" w14:paraId="454C7D1D" w14:textId="77777777" w:rsidTr="005710B0">
        <w:trPr>
          <w:cantSplit/>
        </w:trPr>
        <w:tc>
          <w:tcPr>
            <w:tcW w:w="0" w:type="auto"/>
          </w:tcPr>
          <w:p w14:paraId="0DA161BD"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Spoken language</w:t>
            </w:r>
          </w:p>
        </w:tc>
        <w:tc>
          <w:tcPr>
            <w:tcW w:w="0" w:type="auto"/>
          </w:tcPr>
          <w:p w14:paraId="032F368D"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25B25594" w14:textId="77777777" w:rsidTr="005710B0">
        <w:trPr>
          <w:cantSplit/>
        </w:trPr>
        <w:tc>
          <w:tcPr>
            <w:tcW w:w="0" w:type="auto"/>
          </w:tcPr>
          <w:p w14:paraId="22689CBA"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French</w:t>
            </w:r>
          </w:p>
        </w:tc>
        <w:tc>
          <w:tcPr>
            <w:tcW w:w="0" w:type="auto"/>
          </w:tcPr>
          <w:p w14:paraId="22515839"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890/1070 (83.2)</w:t>
            </w:r>
          </w:p>
        </w:tc>
      </w:tr>
      <w:tr w:rsidR="0024158A" w:rsidRPr="00195761" w14:paraId="0FA1477B" w14:textId="77777777" w:rsidTr="005710B0">
        <w:trPr>
          <w:cantSplit/>
        </w:trPr>
        <w:tc>
          <w:tcPr>
            <w:tcW w:w="0" w:type="auto"/>
          </w:tcPr>
          <w:p w14:paraId="4589E48F"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English</w:t>
            </w:r>
          </w:p>
        </w:tc>
        <w:tc>
          <w:tcPr>
            <w:tcW w:w="0" w:type="auto"/>
          </w:tcPr>
          <w:p w14:paraId="56121AF7"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480/1070 (44.9)</w:t>
            </w:r>
          </w:p>
        </w:tc>
      </w:tr>
      <w:tr w:rsidR="0024158A" w:rsidRPr="00195761" w14:paraId="33A2038E" w14:textId="77777777" w:rsidTr="005710B0">
        <w:trPr>
          <w:cantSplit/>
        </w:trPr>
        <w:tc>
          <w:tcPr>
            <w:tcW w:w="0" w:type="auto"/>
          </w:tcPr>
          <w:p w14:paraId="393FF3AE"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Number of languages spoken</w:t>
            </w:r>
          </w:p>
        </w:tc>
        <w:tc>
          <w:tcPr>
            <w:tcW w:w="0" w:type="auto"/>
          </w:tcPr>
          <w:p w14:paraId="65742450"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05535CD3" w14:textId="77777777" w:rsidTr="005710B0">
        <w:trPr>
          <w:cantSplit/>
        </w:trPr>
        <w:tc>
          <w:tcPr>
            <w:tcW w:w="0" w:type="auto"/>
          </w:tcPr>
          <w:p w14:paraId="696F270A"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Average ± SD (years)</w:t>
            </w:r>
          </w:p>
        </w:tc>
        <w:tc>
          <w:tcPr>
            <w:tcW w:w="0" w:type="auto"/>
          </w:tcPr>
          <w:p w14:paraId="68399D45"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1.5 ± 0.75 (range: 1–6)</w:t>
            </w:r>
          </w:p>
        </w:tc>
      </w:tr>
      <w:tr w:rsidR="0024158A" w:rsidRPr="00195761" w14:paraId="112C9BA0" w14:textId="77777777" w:rsidTr="005710B0">
        <w:trPr>
          <w:cantSplit/>
        </w:trPr>
        <w:tc>
          <w:tcPr>
            <w:tcW w:w="0" w:type="auto"/>
          </w:tcPr>
          <w:p w14:paraId="6A1CCEAF"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Residence</w:t>
            </w:r>
          </w:p>
        </w:tc>
        <w:tc>
          <w:tcPr>
            <w:tcW w:w="0" w:type="auto"/>
          </w:tcPr>
          <w:p w14:paraId="6E320D14"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2DDACBD0" w14:textId="77777777" w:rsidTr="005710B0">
        <w:trPr>
          <w:cantSplit/>
        </w:trPr>
        <w:tc>
          <w:tcPr>
            <w:tcW w:w="0" w:type="auto"/>
          </w:tcPr>
          <w:p w14:paraId="775AF734"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House</w:t>
            </w:r>
          </w:p>
        </w:tc>
        <w:tc>
          <w:tcPr>
            <w:tcW w:w="0" w:type="auto"/>
          </w:tcPr>
          <w:p w14:paraId="77CA7AED"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1022/1070 (95.5)</w:t>
            </w:r>
          </w:p>
        </w:tc>
      </w:tr>
      <w:tr w:rsidR="0024158A" w:rsidRPr="00195761" w14:paraId="10E1209C" w14:textId="77777777" w:rsidTr="005710B0">
        <w:trPr>
          <w:cantSplit/>
        </w:trPr>
        <w:tc>
          <w:tcPr>
            <w:tcW w:w="0" w:type="auto"/>
          </w:tcPr>
          <w:p w14:paraId="3DC9ABD3"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Institution</w:t>
            </w:r>
          </w:p>
        </w:tc>
        <w:tc>
          <w:tcPr>
            <w:tcW w:w="0" w:type="auto"/>
          </w:tcPr>
          <w:p w14:paraId="7CD19F81"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40/1070 (3.7)</w:t>
            </w:r>
          </w:p>
        </w:tc>
      </w:tr>
      <w:tr w:rsidR="0024158A" w:rsidRPr="00195761" w14:paraId="0DA51CF1" w14:textId="77777777" w:rsidTr="005710B0">
        <w:trPr>
          <w:cantSplit/>
        </w:trPr>
        <w:tc>
          <w:tcPr>
            <w:tcW w:w="0" w:type="auto"/>
          </w:tcPr>
          <w:p w14:paraId="27ACC72E"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Other</w:t>
            </w:r>
          </w:p>
        </w:tc>
        <w:tc>
          <w:tcPr>
            <w:tcW w:w="0" w:type="auto"/>
          </w:tcPr>
          <w:p w14:paraId="2A6206A1"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8/1070 (0.7)</w:t>
            </w:r>
          </w:p>
        </w:tc>
      </w:tr>
      <w:tr w:rsidR="0024158A" w:rsidRPr="00195761" w14:paraId="59D5066B" w14:textId="77777777" w:rsidTr="005710B0">
        <w:trPr>
          <w:cantSplit/>
        </w:trPr>
        <w:tc>
          <w:tcPr>
            <w:tcW w:w="0" w:type="auto"/>
          </w:tcPr>
          <w:p w14:paraId="125403D9"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Situation</w:t>
            </w:r>
          </w:p>
        </w:tc>
        <w:tc>
          <w:tcPr>
            <w:tcW w:w="0" w:type="auto"/>
          </w:tcPr>
          <w:p w14:paraId="3C245B72"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010A20FA" w14:textId="77777777" w:rsidTr="005710B0">
        <w:trPr>
          <w:cantSplit/>
        </w:trPr>
        <w:tc>
          <w:tcPr>
            <w:tcW w:w="0" w:type="auto"/>
          </w:tcPr>
          <w:p w14:paraId="5C642730"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Single</w:t>
            </w:r>
          </w:p>
        </w:tc>
        <w:tc>
          <w:tcPr>
            <w:tcW w:w="0" w:type="auto"/>
          </w:tcPr>
          <w:p w14:paraId="094040FF"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348/1070 (32.5)</w:t>
            </w:r>
          </w:p>
        </w:tc>
      </w:tr>
      <w:tr w:rsidR="0024158A" w:rsidRPr="00195761" w14:paraId="4BCF890B" w14:textId="77777777" w:rsidTr="005710B0">
        <w:trPr>
          <w:cantSplit/>
        </w:trPr>
        <w:tc>
          <w:tcPr>
            <w:tcW w:w="0" w:type="auto"/>
          </w:tcPr>
          <w:p w14:paraId="7C9FBBF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In relationship</w:t>
            </w:r>
          </w:p>
        </w:tc>
        <w:tc>
          <w:tcPr>
            <w:tcW w:w="0" w:type="auto"/>
          </w:tcPr>
          <w:p w14:paraId="16FB8FFD"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706/1070 (66.0)</w:t>
            </w:r>
          </w:p>
        </w:tc>
      </w:tr>
      <w:tr w:rsidR="0024158A" w:rsidRPr="00195761" w14:paraId="5C6AB1BC" w14:textId="77777777" w:rsidTr="005710B0">
        <w:trPr>
          <w:cantSplit/>
        </w:trPr>
        <w:tc>
          <w:tcPr>
            <w:tcW w:w="0" w:type="auto"/>
          </w:tcPr>
          <w:p w14:paraId="73C9444F" w14:textId="77777777" w:rsidR="0024158A" w:rsidRPr="00195761" w:rsidRDefault="0024158A" w:rsidP="005710B0">
            <w:pPr>
              <w:ind w:left="113"/>
              <w:rPr>
                <w:rFonts w:asciiTheme="majorBidi" w:eastAsia="Times New Roman" w:hAnsiTheme="majorBidi" w:cstheme="majorBidi"/>
                <w:color w:val="000000" w:themeColor="text1"/>
                <w:sz w:val="24"/>
                <w:szCs w:val="24"/>
              </w:rPr>
            </w:pPr>
            <w:proofErr w:type="gramStart"/>
            <w:r w:rsidRPr="00195761">
              <w:rPr>
                <w:rFonts w:asciiTheme="majorBidi" w:eastAsia="Times New Roman" w:hAnsiTheme="majorBidi" w:cstheme="majorBidi"/>
                <w:color w:val="000000" w:themeColor="text1"/>
                <w:sz w:val="24"/>
                <w:szCs w:val="24"/>
              </w:rPr>
              <w:t>Other</w:t>
            </w:r>
            <w:proofErr w:type="gramEnd"/>
            <w:r w:rsidRPr="00195761">
              <w:rPr>
                <w:rFonts w:asciiTheme="majorBidi" w:eastAsia="Times New Roman" w:hAnsiTheme="majorBidi" w:cstheme="majorBidi"/>
                <w:color w:val="000000" w:themeColor="text1"/>
                <w:sz w:val="24"/>
                <w:szCs w:val="24"/>
              </w:rPr>
              <w:t xml:space="preserve"> caregiver</w:t>
            </w:r>
          </w:p>
        </w:tc>
        <w:tc>
          <w:tcPr>
            <w:tcW w:w="0" w:type="auto"/>
          </w:tcPr>
          <w:p w14:paraId="0B4E7853"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16/1070 (1.5)</w:t>
            </w:r>
          </w:p>
        </w:tc>
      </w:tr>
      <w:tr w:rsidR="0024158A" w:rsidRPr="00195761" w14:paraId="053252FC" w14:textId="77777777" w:rsidTr="005710B0">
        <w:trPr>
          <w:cantSplit/>
        </w:trPr>
        <w:tc>
          <w:tcPr>
            <w:tcW w:w="0" w:type="auto"/>
          </w:tcPr>
          <w:p w14:paraId="0431723C"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Education</w:t>
            </w:r>
          </w:p>
        </w:tc>
        <w:tc>
          <w:tcPr>
            <w:tcW w:w="0" w:type="auto"/>
          </w:tcPr>
          <w:p w14:paraId="77F821B7"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3AA416BB" w14:textId="77777777" w:rsidTr="005710B0">
        <w:trPr>
          <w:cantSplit/>
        </w:trPr>
        <w:tc>
          <w:tcPr>
            <w:tcW w:w="0" w:type="auto"/>
          </w:tcPr>
          <w:p w14:paraId="76A6376E"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Primary</w:t>
            </w:r>
          </w:p>
        </w:tc>
        <w:tc>
          <w:tcPr>
            <w:tcW w:w="0" w:type="auto"/>
          </w:tcPr>
          <w:p w14:paraId="61A96567"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200/1070 (18.7)</w:t>
            </w:r>
          </w:p>
        </w:tc>
      </w:tr>
      <w:tr w:rsidR="0024158A" w:rsidRPr="00195761" w14:paraId="5891BBF0" w14:textId="77777777" w:rsidTr="005710B0">
        <w:trPr>
          <w:cantSplit/>
        </w:trPr>
        <w:tc>
          <w:tcPr>
            <w:tcW w:w="0" w:type="auto"/>
          </w:tcPr>
          <w:p w14:paraId="4408D681"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Secondary</w:t>
            </w:r>
          </w:p>
        </w:tc>
        <w:tc>
          <w:tcPr>
            <w:tcW w:w="0" w:type="auto"/>
          </w:tcPr>
          <w:p w14:paraId="2219F326"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266/1070 (24.9)</w:t>
            </w:r>
          </w:p>
        </w:tc>
      </w:tr>
      <w:tr w:rsidR="0024158A" w:rsidRPr="00195761" w14:paraId="70435362" w14:textId="77777777" w:rsidTr="005710B0">
        <w:trPr>
          <w:cantSplit/>
        </w:trPr>
        <w:tc>
          <w:tcPr>
            <w:tcW w:w="0" w:type="auto"/>
            <w:tcBorders>
              <w:bottom w:val="nil"/>
            </w:tcBorders>
          </w:tcPr>
          <w:p w14:paraId="69E3DCCC"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CÉGEP</w:t>
            </w:r>
          </w:p>
        </w:tc>
        <w:tc>
          <w:tcPr>
            <w:tcW w:w="0" w:type="auto"/>
            <w:tcBorders>
              <w:bottom w:val="nil"/>
            </w:tcBorders>
          </w:tcPr>
          <w:p w14:paraId="659A6C8D"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190/1070 (17.8)</w:t>
            </w:r>
          </w:p>
        </w:tc>
      </w:tr>
      <w:tr w:rsidR="0024158A" w:rsidRPr="00195761" w14:paraId="0B603B90" w14:textId="77777777" w:rsidTr="005710B0">
        <w:trPr>
          <w:cantSplit/>
        </w:trPr>
        <w:tc>
          <w:tcPr>
            <w:tcW w:w="0" w:type="auto"/>
            <w:tcBorders>
              <w:top w:val="nil"/>
              <w:bottom w:val="nil"/>
              <w:right w:val="nil"/>
            </w:tcBorders>
          </w:tcPr>
          <w:p w14:paraId="61E2C199"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University</w:t>
            </w:r>
          </w:p>
        </w:tc>
        <w:tc>
          <w:tcPr>
            <w:tcW w:w="0" w:type="auto"/>
            <w:tcBorders>
              <w:top w:val="nil"/>
              <w:left w:val="nil"/>
              <w:bottom w:val="nil"/>
            </w:tcBorders>
          </w:tcPr>
          <w:p w14:paraId="5329F31B"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414/1070 (38.7)</w:t>
            </w:r>
          </w:p>
        </w:tc>
      </w:tr>
      <w:tr w:rsidR="0024158A" w:rsidRPr="00195761" w14:paraId="57142331" w14:textId="77777777" w:rsidTr="005710B0">
        <w:trPr>
          <w:cantSplit/>
        </w:trPr>
        <w:tc>
          <w:tcPr>
            <w:tcW w:w="0" w:type="auto"/>
            <w:tcBorders>
              <w:top w:val="nil"/>
              <w:bottom w:val="nil"/>
              <w:right w:val="nil"/>
            </w:tcBorders>
          </w:tcPr>
          <w:p w14:paraId="05D9B43F"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Smoking</w:t>
            </w:r>
          </w:p>
        </w:tc>
        <w:tc>
          <w:tcPr>
            <w:tcW w:w="0" w:type="auto"/>
            <w:tcBorders>
              <w:top w:val="nil"/>
              <w:left w:val="nil"/>
              <w:bottom w:val="nil"/>
            </w:tcBorders>
          </w:tcPr>
          <w:p w14:paraId="0BE47975"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13DDA332" w14:textId="77777777" w:rsidTr="005710B0">
        <w:trPr>
          <w:cantSplit/>
        </w:trPr>
        <w:tc>
          <w:tcPr>
            <w:tcW w:w="0" w:type="auto"/>
            <w:tcBorders>
              <w:top w:val="nil"/>
              <w:bottom w:val="nil"/>
              <w:right w:val="nil"/>
            </w:tcBorders>
          </w:tcPr>
          <w:p w14:paraId="3A96F6A7"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Yes</w:t>
            </w:r>
          </w:p>
        </w:tc>
        <w:tc>
          <w:tcPr>
            <w:tcW w:w="0" w:type="auto"/>
            <w:tcBorders>
              <w:top w:val="nil"/>
              <w:left w:val="nil"/>
              <w:bottom w:val="nil"/>
            </w:tcBorders>
          </w:tcPr>
          <w:p w14:paraId="4C813511"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42/1070 (3.9)</w:t>
            </w:r>
          </w:p>
        </w:tc>
      </w:tr>
      <w:tr w:rsidR="0024158A" w:rsidRPr="00195761" w14:paraId="1414A457" w14:textId="77777777" w:rsidTr="005710B0">
        <w:trPr>
          <w:cantSplit/>
        </w:trPr>
        <w:tc>
          <w:tcPr>
            <w:tcW w:w="0" w:type="auto"/>
            <w:tcBorders>
              <w:top w:val="nil"/>
              <w:bottom w:val="nil"/>
              <w:right w:val="nil"/>
            </w:tcBorders>
          </w:tcPr>
          <w:p w14:paraId="38CA7CB9"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No</w:t>
            </w:r>
          </w:p>
        </w:tc>
        <w:tc>
          <w:tcPr>
            <w:tcW w:w="0" w:type="auto"/>
            <w:tcBorders>
              <w:top w:val="nil"/>
              <w:left w:val="nil"/>
              <w:bottom w:val="nil"/>
            </w:tcBorders>
          </w:tcPr>
          <w:p w14:paraId="4B1F8A97"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633/1070 (59.2)</w:t>
            </w:r>
          </w:p>
        </w:tc>
      </w:tr>
      <w:tr w:rsidR="0024158A" w:rsidRPr="00195761" w14:paraId="241D4FD6" w14:textId="77777777" w:rsidTr="005710B0">
        <w:trPr>
          <w:cantSplit/>
        </w:trPr>
        <w:tc>
          <w:tcPr>
            <w:tcW w:w="0" w:type="auto"/>
            <w:tcBorders>
              <w:top w:val="nil"/>
              <w:bottom w:val="nil"/>
              <w:right w:val="nil"/>
            </w:tcBorders>
          </w:tcPr>
          <w:p w14:paraId="76F15D24"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Formerly</w:t>
            </w:r>
          </w:p>
        </w:tc>
        <w:tc>
          <w:tcPr>
            <w:tcW w:w="0" w:type="auto"/>
            <w:tcBorders>
              <w:top w:val="nil"/>
              <w:left w:val="nil"/>
              <w:bottom w:val="nil"/>
            </w:tcBorders>
          </w:tcPr>
          <w:p w14:paraId="248F2F7B"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395/1070 (36.9)</w:t>
            </w:r>
          </w:p>
        </w:tc>
      </w:tr>
      <w:tr w:rsidR="0024158A" w:rsidRPr="00195761" w14:paraId="2F31D596" w14:textId="77777777" w:rsidTr="005710B0">
        <w:trPr>
          <w:cantSplit/>
        </w:trPr>
        <w:tc>
          <w:tcPr>
            <w:tcW w:w="0" w:type="auto"/>
            <w:tcBorders>
              <w:top w:val="nil"/>
              <w:bottom w:val="nil"/>
              <w:right w:val="nil"/>
            </w:tcBorders>
          </w:tcPr>
          <w:p w14:paraId="138C8988"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Coffee drinker</w:t>
            </w:r>
          </w:p>
        </w:tc>
        <w:tc>
          <w:tcPr>
            <w:tcW w:w="0" w:type="auto"/>
            <w:tcBorders>
              <w:top w:val="nil"/>
              <w:left w:val="nil"/>
              <w:bottom w:val="nil"/>
            </w:tcBorders>
          </w:tcPr>
          <w:p w14:paraId="1184D025"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6106C03C" w14:textId="77777777" w:rsidTr="005710B0">
        <w:trPr>
          <w:cantSplit/>
        </w:trPr>
        <w:tc>
          <w:tcPr>
            <w:tcW w:w="0" w:type="auto"/>
            <w:tcBorders>
              <w:top w:val="nil"/>
              <w:bottom w:val="nil"/>
              <w:right w:val="nil"/>
            </w:tcBorders>
          </w:tcPr>
          <w:p w14:paraId="25DBB389"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Yes</w:t>
            </w:r>
          </w:p>
        </w:tc>
        <w:tc>
          <w:tcPr>
            <w:tcW w:w="0" w:type="auto"/>
            <w:tcBorders>
              <w:top w:val="nil"/>
              <w:left w:val="nil"/>
              <w:bottom w:val="nil"/>
            </w:tcBorders>
          </w:tcPr>
          <w:p w14:paraId="788352A7"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716/985 (72.7)</w:t>
            </w:r>
          </w:p>
        </w:tc>
      </w:tr>
      <w:tr w:rsidR="0024158A" w:rsidRPr="00195761" w14:paraId="3C6364D5" w14:textId="77777777" w:rsidTr="005710B0">
        <w:trPr>
          <w:cantSplit/>
        </w:trPr>
        <w:tc>
          <w:tcPr>
            <w:tcW w:w="0" w:type="auto"/>
            <w:tcBorders>
              <w:top w:val="nil"/>
              <w:bottom w:val="nil"/>
              <w:right w:val="nil"/>
            </w:tcBorders>
          </w:tcPr>
          <w:p w14:paraId="5B09A978"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No</w:t>
            </w:r>
          </w:p>
        </w:tc>
        <w:tc>
          <w:tcPr>
            <w:tcW w:w="0" w:type="auto"/>
            <w:tcBorders>
              <w:top w:val="nil"/>
              <w:left w:val="nil"/>
              <w:bottom w:val="nil"/>
            </w:tcBorders>
          </w:tcPr>
          <w:p w14:paraId="1CB73B1C"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187/985 (19.0)</w:t>
            </w:r>
          </w:p>
        </w:tc>
      </w:tr>
      <w:tr w:rsidR="0024158A" w:rsidRPr="00195761" w14:paraId="73753EA3" w14:textId="77777777" w:rsidTr="005710B0">
        <w:trPr>
          <w:cantSplit/>
        </w:trPr>
        <w:tc>
          <w:tcPr>
            <w:tcW w:w="0" w:type="auto"/>
            <w:tcBorders>
              <w:top w:val="nil"/>
              <w:bottom w:val="nil"/>
              <w:right w:val="nil"/>
            </w:tcBorders>
          </w:tcPr>
          <w:p w14:paraId="4C201A0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Formerly</w:t>
            </w:r>
          </w:p>
        </w:tc>
        <w:tc>
          <w:tcPr>
            <w:tcW w:w="0" w:type="auto"/>
            <w:tcBorders>
              <w:top w:val="nil"/>
              <w:left w:val="nil"/>
              <w:bottom w:val="nil"/>
            </w:tcBorders>
          </w:tcPr>
          <w:p w14:paraId="0693E999"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82/985 (8.3)</w:t>
            </w:r>
          </w:p>
        </w:tc>
      </w:tr>
      <w:tr w:rsidR="0024158A" w:rsidRPr="00195761" w14:paraId="62102DC3" w14:textId="77777777" w:rsidTr="005710B0">
        <w:trPr>
          <w:cantSplit/>
        </w:trPr>
        <w:tc>
          <w:tcPr>
            <w:tcW w:w="0" w:type="auto"/>
            <w:tcBorders>
              <w:top w:val="nil"/>
              <w:bottom w:val="nil"/>
              <w:right w:val="nil"/>
            </w:tcBorders>
          </w:tcPr>
          <w:p w14:paraId="73F0EBEC"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Occupation location</w:t>
            </w:r>
          </w:p>
        </w:tc>
        <w:tc>
          <w:tcPr>
            <w:tcW w:w="0" w:type="auto"/>
            <w:tcBorders>
              <w:top w:val="nil"/>
              <w:left w:val="nil"/>
              <w:bottom w:val="nil"/>
            </w:tcBorders>
          </w:tcPr>
          <w:p w14:paraId="7C97AE8C"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742B51E1" w14:textId="77777777" w:rsidTr="005710B0">
        <w:trPr>
          <w:cantSplit/>
        </w:trPr>
        <w:tc>
          <w:tcPr>
            <w:tcW w:w="0" w:type="auto"/>
            <w:tcBorders>
              <w:top w:val="nil"/>
              <w:bottom w:val="nil"/>
              <w:right w:val="nil"/>
            </w:tcBorders>
          </w:tcPr>
          <w:p w14:paraId="21B88A40"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Urban</w:t>
            </w:r>
          </w:p>
        </w:tc>
        <w:tc>
          <w:tcPr>
            <w:tcW w:w="0" w:type="auto"/>
            <w:tcBorders>
              <w:top w:val="nil"/>
              <w:left w:val="nil"/>
              <w:bottom w:val="nil"/>
            </w:tcBorders>
          </w:tcPr>
          <w:p w14:paraId="3F9C8F1E"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777/878 (88.5)</w:t>
            </w:r>
          </w:p>
        </w:tc>
      </w:tr>
      <w:tr w:rsidR="0024158A" w:rsidRPr="00195761" w14:paraId="456A0EEB" w14:textId="77777777" w:rsidTr="005710B0">
        <w:trPr>
          <w:cantSplit/>
        </w:trPr>
        <w:tc>
          <w:tcPr>
            <w:tcW w:w="0" w:type="auto"/>
            <w:tcBorders>
              <w:top w:val="nil"/>
              <w:bottom w:val="nil"/>
              <w:right w:val="nil"/>
            </w:tcBorders>
          </w:tcPr>
          <w:p w14:paraId="3CF118BA"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Rural</w:t>
            </w:r>
          </w:p>
        </w:tc>
        <w:tc>
          <w:tcPr>
            <w:tcW w:w="0" w:type="auto"/>
            <w:tcBorders>
              <w:top w:val="nil"/>
              <w:left w:val="nil"/>
              <w:bottom w:val="nil"/>
            </w:tcBorders>
          </w:tcPr>
          <w:p w14:paraId="084E784E"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101/878 (11.5)</w:t>
            </w:r>
          </w:p>
        </w:tc>
      </w:tr>
      <w:tr w:rsidR="0024158A" w:rsidRPr="00195761" w14:paraId="136D8A5F" w14:textId="77777777" w:rsidTr="005710B0">
        <w:trPr>
          <w:cantSplit/>
        </w:trPr>
        <w:tc>
          <w:tcPr>
            <w:tcW w:w="0" w:type="auto"/>
            <w:tcBorders>
              <w:top w:val="nil"/>
              <w:bottom w:val="nil"/>
              <w:right w:val="nil"/>
            </w:tcBorders>
          </w:tcPr>
          <w:p w14:paraId="10CB2B42"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Home location</w:t>
            </w:r>
          </w:p>
        </w:tc>
        <w:tc>
          <w:tcPr>
            <w:tcW w:w="0" w:type="auto"/>
            <w:tcBorders>
              <w:top w:val="nil"/>
              <w:left w:val="nil"/>
              <w:bottom w:val="nil"/>
            </w:tcBorders>
          </w:tcPr>
          <w:p w14:paraId="5D474D4E"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3C810705" w14:textId="77777777" w:rsidTr="005710B0">
        <w:trPr>
          <w:cantSplit/>
        </w:trPr>
        <w:tc>
          <w:tcPr>
            <w:tcW w:w="0" w:type="auto"/>
            <w:tcBorders>
              <w:top w:val="nil"/>
              <w:bottom w:val="nil"/>
              <w:right w:val="nil"/>
            </w:tcBorders>
          </w:tcPr>
          <w:p w14:paraId="6C621A9A"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Urban</w:t>
            </w:r>
          </w:p>
        </w:tc>
        <w:tc>
          <w:tcPr>
            <w:tcW w:w="0" w:type="auto"/>
            <w:tcBorders>
              <w:top w:val="nil"/>
              <w:left w:val="nil"/>
              <w:bottom w:val="nil"/>
            </w:tcBorders>
          </w:tcPr>
          <w:p w14:paraId="0AA379B7"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685/880 (77.8)</w:t>
            </w:r>
          </w:p>
        </w:tc>
      </w:tr>
      <w:tr w:rsidR="0024158A" w:rsidRPr="00195761" w14:paraId="398EC6AC" w14:textId="77777777" w:rsidTr="005710B0">
        <w:trPr>
          <w:cantSplit/>
        </w:trPr>
        <w:tc>
          <w:tcPr>
            <w:tcW w:w="0" w:type="auto"/>
            <w:tcBorders>
              <w:top w:val="nil"/>
              <w:bottom w:val="nil"/>
              <w:right w:val="nil"/>
            </w:tcBorders>
          </w:tcPr>
          <w:p w14:paraId="3CF724B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lastRenderedPageBreak/>
              <w:t>Rural</w:t>
            </w:r>
          </w:p>
        </w:tc>
        <w:tc>
          <w:tcPr>
            <w:tcW w:w="0" w:type="auto"/>
            <w:tcBorders>
              <w:top w:val="nil"/>
              <w:left w:val="nil"/>
              <w:bottom w:val="nil"/>
            </w:tcBorders>
          </w:tcPr>
          <w:p w14:paraId="7048F29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195/880 (22.2)</w:t>
            </w:r>
          </w:p>
        </w:tc>
      </w:tr>
      <w:tr w:rsidR="0024158A" w:rsidRPr="00195761" w14:paraId="04375B3A" w14:textId="77777777" w:rsidTr="005710B0">
        <w:trPr>
          <w:cantSplit/>
        </w:trPr>
        <w:tc>
          <w:tcPr>
            <w:tcW w:w="0" w:type="auto"/>
            <w:tcBorders>
              <w:top w:val="nil"/>
              <w:bottom w:val="nil"/>
              <w:right w:val="nil"/>
            </w:tcBorders>
          </w:tcPr>
          <w:p w14:paraId="3568833C"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Environmental exposure to neurotoxins</w:t>
            </w:r>
          </w:p>
        </w:tc>
        <w:tc>
          <w:tcPr>
            <w:tcW w:w="0" w:type="auto"/>
            <w:tcBorders>
              <w:top w:val="nil"/>
              <w:left w:val="nil"/>
              <w:bottom w:val="nil"/>
            </w:tcBorders>
          </w:tcPr>
          <w:p w14:paraId="057F6AF8"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0BF7FDB2" w14:textId="77777777" w:rsidTr="005710B0">
        <w:trPr>
          <w:cantSplit/>
        </w:trPr>
        <w:tc>
          <w:tcPr>
            <w:tcW w:w="0" w:type="auto"/>
            <w:tcBorders>
              <w:top w:val="nil"/>
              <w:bottom w:val="nil"/>
              <w:right w:val="nil"/>
            </w:tcBorders>
          </w:tcPr>
          <w:p w14:paraId="5AB37D36"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Yes</w:t>
            </w:r>
          </w:p>
        </w:tc>
        <w:tc>
          <w:tcPr>
            <w:tcW w:w="0" w:type="auto"/>
            <w:tcBorders>
              <w:top w:val="nil"/>
              <w:left w:val="nil"/>
              <w:bottom w:val="nil"/>
            </w:tcBorders>
          </w:tcPr>
          <w:p w14:paraId="32D762D9"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54/611 (8.8)</w:t>
            </w:r>
          </w:p>
        </w:tc>
      </w:tr>
      <w:tr w:rsidR="0024158A" w:rsidRPr="00195761" w14:paraId="2F08748C" w14:textId="77777777" w:rsidTr="005710B0">
        <w:trPr>
          <w:cantSplit/>
        </w:trPr>
        <w:tc>
          <w:tcPr>
            <w:tcW w:w="0" w:type="auto"/>
            <w:tcBorders>
              <w:top w:val="nil"/>
              <w:bottom w:val="nil"/>
              <w:right w:val="nil"/>
            </w:tcBorders>
          </w:tcPr>
          <w:p w14:paraId="43CC477E"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No</w:t>
            </w:r>
          </w:p>
        </w:tc>
        <w:tc>
          <w:tcPr>
            <w:tcW w:w="0" w:type="auto"/>
            <w:tcBorders>
              <w:top w:val="nil"/>
              <w:left w:val="nil"/>
              <w:bottom w:val="nil"/>
            </w:tcBorders>
          </w:tcPr>
          <w:p w14:paraId="0EDF7E99"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557/611 (91.2)</w:t>
            </w:r>
          </w:p>
        </w:tc>
      </w:tr>
      <w:tr w:rsidR="0024158A" w:rsidRPr="00195761" w14:paraId="48E05B77" w14:textId="77777777" w:rsidTr="005710B0">
        <w:trPr>
          <w:cantSplit/>
        </w:trPr>
        <w:tc>
          <w:tcPr>
            <w:tcW w:w="0" w:type="auto"/>
            <w:tcBorders>
              <w:top w:val="nil"/>
              <w:bottom w:val="nil"/>
              <w:right w:val="nil"/>
            </w:tcBorders>
          </w:tcPr>
          <w:p w14:paraId="726BE4D7"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Frequency of head trauma</w:t>
            </w:r>
          </w:p>
        </w:tc>
        <w:tc>
          <w:tcPr>
            <w:tcW w:w="0" w:type="auto"/>
            <w:tcBorders>
              <w:top w:val="nil"/>
              <w:left w:val="nil"/>
              <w:bottom w:val="nil"/>
            </w:tcBorders>
          </w:tcPr>
          <w:p w14:paraId="3036FEF9"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240FB4B8" w14:textId="77777777" w:rsidTr="005710B0">
        <w:trPr>
          <w:cantSplit/>
        </w:trPr>
        <w:tc>
          <w:tcPr>
            <w:tcW w:w="0" w:type="auto"/>
            <w:tcBorders>
              <w:top w:val="nil"/>
              <w:bottom w:val="nil"/>
              <w:right w:val="nil"/>
            </w:tcBorders>
          </w:tcPr>
          <w:p w14:paraId="6221C93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Never</w:t>
            </w:r>
          </w:p>
        </w:tc>
        <w:tc>
          <w:tcPr>
            <w:tcW w:w="0" w:type="auto"/>
            <w:tcBorders>
              <w:top w:val="nil"/>
              <w:left w:val="nil"/>
              <w:bottom w:val="nil"/>
            </w:tcBorders>
          </w:tcPr>
          <w:p w14:paraId="4531D6F1"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867/1070 (81.0)</w:t>
            </w:r>
          </w:p>
        </w:tc>
      </w:tr>
      <w:tr w:rsidR="0024158A" w:rsidRPr="00195761" w14:paraId="63EF14BA" w14:textId="77777777" w:rsidTr="005710B0">
        <w:trPr>
          <w:cantSplit/>
        </w:trPr>
        <w:tc>
          <w:tcPr>
            <w:tcW w:w="0" w:type="auto"/>
            <w:tcBorders>
              <w:top w:val="nil"/>
              <w:bottom w:val="nil"/>
              <w:right w:val="nil"/>
            </w:tcBorders>
          </w:tcPr>
          <w:p w14:paraId="0994B02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Once only</w:t>
            </w:r>
          </w:p>
        </w:tc>
        <w:tc>
          <w:tcPr>
            <w:tcW w:w="0" w:type="auto"/>
            <w:tcBorders>
              <w:top w:val="nil"/>
              <w:left w:val="nil"/>
              <w:bottom w:val="nil"/>
            </w:tcBorders>
          </w:tcPr>
          <w:p w14:paraId="28371360"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144/1070 (13.5)</w:t>
            </w:r>
          </w:p>
        </w:tc>
      </w:tr>
      <w:tr w:rsidR="0024158A" w:rsidRPr="00195761" w14:paraId="0DF63DA0" w14:textId="77777777" w:rsidTr="005710B0">
        <w:trPr>
          <w:cantSplit/>
        </w:trPr>
        <w:tc>
          <w:tcPr>
            <w:tcW w:w="0" w:type="auto"/>
            <w:tcBorders>
              <w:top w:val="nil"/>
              <w:bottom w:val="nil"/>
              <w:right w:val="nil"/>
            </w:tcBorders>
          </w:tcPr>
          <w:p w14:paraId="65FB0F04"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A few times</w:t>
            </w:r>
          </w:p>
        </w:tc>
        <w:tc>
          <w:tcPr>
            <w:tcW w:w="0" w:type="auto"/>
            <w:tcBorders>
              <w:top w:val="nil"/>
              <w:left w:val="nil"/>
              <w:bottom w:val="nil"/>
            </w:tcBorders>
          </w:tcPr>
          <w:p w14:paraId="6B7BF86C"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55/1070 (5.1)</w:t>
            </w:r>
          </w:p>
        </w:tc>
      </w:tr>
      <w:tr w:rsidR="0024158A" w:rsidRPr="00195761" w14:paraId="750F1639" w14:textId="77777777" w:rsidTr="005710B0">
        <w:trPr>
          <w:cantSplit/>
        </w:trPr>
        <w:tc>
          <w:tcPr>
            <w:tcW w:w="0" w:type="auto"/>
            <w:tcBorders>
              <w:top w:val="nil"/>
              <w:bottom w:val="nil"/>
              <w:right w:val="nil"/>
            </w:tcBorders>
          </w:tcPr>
          <w:p w14:paraId="3AA6D64D"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Often</w:t>
            </w:r>
          </w:p>
        </w:tc>
        <w:tc>
          <w:tcPr>
            <w:tcW w:w="0" w:type="auto"/>
            <w:tcBorders>
              <w:top w:val="nil"/>
              <w:left w:val="nil"/>
              <w:bottom w:val="nil"/>
            </w:tcBorders>
          </w:tcPr>
          <w:p w14:paraId="2D782423"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4/1070 (0.4)</w:t>
            </w:r>
          </w:p>
        </w:tc>
      </w:tr>
      <w:tr w:rsidR="0024158A" w:rsidRPr="00195761" w14:paraId="047CADF4" w14:textId="77777777" w:rsidTr="005710B0">
        <w:trPr>
          <w:cantSplit/>
        </w:trPr>
        <w:tc>
          <w:tcPr>
            <w:tcW w:w="0" w:type="auto"/>
            <w:tcBorders>
              <w:top w:val="nil"/>
              <w:bottom w:val="nil"/>
              <w:right w:val="nil"/>
            </w:tcBorders>
          </w:tcPr>
          <w:p w14:paraId="5ED47BCC"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MRI compatible</w:t>
            </w:r>
          </w:p>
        </w:tc>
        <w:tc>
          <w:tcPr>
            <w:tcW w:w="0" w:type="auto"/>
            <w:tcBorders>
              <w:top w:val="nil"/>
              <w:left w:val="nil"/>
              <w:bottom w:val="nil"/>
            </w:tcBorders>
          </w:tcPr>
          <w:p w14:paraId="189E1AF3"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76201415" w14:textId="77777777" w:rsidTr="005710B0">
        <w:trPr>
          <w:cantSplit/>
        </w:trPr>
        <w:tc>
          <w:tcPr>
            <w:tcW w:w="0" w:type="auto"/>
            <w:tcBorders>
              <w:top w:val="nil"/>
              <w:bottom w:val="nil"/>
              <w:right w:val="nil"/>
            </w:tcBorders>
          </w:tcPr>
          <w:p w14:paraId="3E2A1CAB"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Yes</w:t>
            </w:r>
          </w:p>
        </w:tc>
        <w:tc>
          <w:tcPr>
            <w:tcW w:w="0" w:type="auto"/>
            <w:tcBorders>
              <w:top w:val="nil"/>
              <w:left w:val="nil"/>
              <w:bottom w:val="nil"/>
            </w:tcBorders>
          </w:tcPr>
          <w:p w14:paraId="709A9A58"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886/1070 (82.8)</w:t>
            </w:r>
          </w:p>
        </w:tc>
      </w:tr>
      <w:tr w:rsidR="0024158A" w:rsidRPr="00195761" w14:paraId="7C02AA19" w14:textId="77777777" w:rsidTr="005710B0">
        <w:trPr>
          <w:cantSplit/>
        </w:trPr>
        <w:tc>
          <w:tcPr>
            <w:tcW w:w="0" w:type="auto"/>
            <w:tcBorders>
              <w:top w:val="nil"/>
              <w:bottom w:val="nil"/>
              <w:right w:val="nil"/>
            </w:tcBorders>
          </w:tcPr>
          <w:p w14:paraId="47AF5C0B"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No</w:t>
            </w:r>
          </w:p>
        </w:tc>
        <w:tc>
          <w:tcPr>
            <w:tcW w:w="0" w:type="auto"/>
            <w:tcBorders>
              <w:top w:val="nil"/>
              <w:left w:val="nil"/>
              <w:bottom w:val="nil"/>
            </w:tcBorders>
          </w:tcPr>
          <w:p w14:paraId="2D6AF9EC"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184/1070 (17.2)</w:t>
            </w:r>
          </w:p>
        </w:tc>
      </w:tr>
      <w:tr w:rsidR="0024158A" w:rsidRPr="00195761" w14:paraId="0D62FBA7" w14:textId="77777777" w:rsidTr="005710B0">
        <w:trPr>
          <w:cantSplit/>
        </w:trPr>
        <w:tc>
          <w:tcPr>
            <w:tcW w:w="0" w:type="auto"/>
            <w:tcBorders>
              <w:top w:val="nil"/>
              <w:bottom w:val="nil"/>
              <w:right w:val="nil"/>
            </w:tcBorders>
          </w:tcPr>
          <w:p w14:paraId="0D447958"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Family history of PD or PD-related disease</w:t>
            </w:r>
          </w:p>
        </w:tc>
        <w:tc>
          <w:tcPr>
            <w:tcW w:w="0" w:type="auto"/>
            <w:tcBorders>
              <w:top w:val="nil"/>
              <w:left w:val="nil"/>
              <w:bottom w:val="nil"/>
            </w:tcBorders>
          </w:tcPr>
          <w:p w14:paraId="16EFECFA"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69A064DF" w14:textId="77777777" w:rsidTr="005710B0">
        <w:trPr>
          <w:cantSplit/>
        </w:trPr>
        <w:tc>
          <w:tcPr>
            <w:tcW w:w="0" w:type="auto"/>
            <w:tcBorders>
              <w:top w:val="nil"/>
              <w:bottom w:val="nil"/>
              <w:right w:val="nil"/>
            </w:tcBorders>
          </w:tcPr>
          <w:p w14:paraId="295CFE6D" w14:textId="77777777" w:rsidR="0024158A" w:rsidRPr="00195761" w:rsidRDefault="0024158A" w:rsidP="005710B0">
            <w:pPr>
              <w:tabs>
                <w:tab w:val="left" w:pos="1848"/>
              </w:tabs>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Any</w:t>
            </w:r>
          </w:p>
        </w:tc>
        <w:tc>
          <w:tcPr>
            <w:tcW w:w="0" w:type="auto"/>
            <w:tcBorders>
              <w:top w:val="nil"/>
              <w:left w:val="nil"/>
              <w:bottom w:val="nil"/>
            </w:tcBorders>
          </w:tcPr>
          <w:p w14:paraId="6F995D6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304/1070 (28.4)</w:t>
            </w:r>
          </w:p>
        </w:tc>
      </w:tr>
      <w:tr w:rsidR="0024158A" w:rsidRPr="00195761" w14:paraId="7F759B93" w14:textId="77777777" w:rsidTr="005710B0">
        <w:trPr>
          <w:cantSplit/>
        </w:trPr>
        <w:tc>
          <w:tcPr>
            <w:tcW w:w="0" w:type="auto"/>
            <w:tcBorders>
              <w:top w:val="nil"/>
              <w:bottom w:val="nil"/>
              <w:right w:val="nil"/>
            </w:tcBorders>
          </w:tcPr>
          <w:p w14:paraId="494AAAFC"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Father</w:t>
            </w:r>
          </w:p>
        </w:tc>
        <w:tc>
          <w:tcPr>
            <w:tcW w:w="0" w:type="auto"/>
            <w:tcBorders>
              <w:top w:val="nil"/>
              <w:left w:val="nil"/>
              <w:bottom w:val="nil"/>
            </w:tcBorders>
          </w:tcPr>
          <w:p w14:paraId="508E559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62/1070 (5.8)</w:t>
            </w:r>
          </w:p>
        </w:tc>
      </w:tr>
      <w:tr w:rsidR="0024158A" w:rsidRPr="00195761" w14:paraId="2E888DED" w14:textId="77777777" w:rsidTr="005710B0">
        <w:trPr>
          <w:cantSplit/>
        </w:trPr>
        <w:tc>
          <w:tcPr>
            <w:tcW w:w="0" w:type="auto"/>
            <w:tcBorders>
              <w:top w:val="nil"/>
              <w:bottom w:val="nil"/>
              <w:right w:val="nil"/>
            </w:tcBorders>
          </w:tcPr>
          <w:p w14:paraId="5DDE58ED"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Mother</w:t>
            </w:r>
          </w:p>
        </w:tc>
        <w:tc>
          <w:tcPr>
            <w:tcW w:w="0" w:type="auto"/>
            <w:tcBorders>
              <w:top w:val="nil"/>
              <w:left w:val="nil"/>
              <w:bottom w:val="nil"/>
            </w:tcBorders>
          </w:tcPr>
          <w:p w14:paraId="3606661F"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45/1070 (4.2)</w:t>
            </w:r>
          </w:p>
        </w:tc>
      </w:tr>
      <w:tr w:rsidR="0024158A" w:rsidRPr="00195761" w14:paraId="15C9BF57" w14:textId="77777777" w:rsidTr="005710B0">
        <w:trPr>
          <w:cantSplit/>
        </w:trPr>
        <w:tc>
          <w:tcPr>
            <w:tcW w:w="0" w:type="auto"/>
            <w:tcBorders>
              <w:top w:val="nil"/>
              <w:bottom w:val="nil"/>
              <w:right w:val="nil"/>
            </w:tcBorders>
          </w:tcPr>
          <w:p w14:paraId="47B98EB2"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Sibling</w:t>
            </w:r>
          </w:p>
        </w:tc>
        <w:tc>
          <w:tcPr>
            <w:tcW w:w="0" w:type="auto"/>
            <w:tcBorders>
              <w:top w:val="nil"/>
              <w:left w:val="nil"/>
              <w:bottom w:val="nil"/>
            </w:tcBorders>
          </w:tcPr>
          <w:p w14:paraId="34A41516"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57/1070 (5.3)</w:t>
            </w:r>
          </w:p>
        </w:tc>
      </w:tr>
      <w:tr w:rsidR="0024158A" w:rsidRPr="00195761" w14:paraId="7A34318E" w14:textId="77777777" w:rsidTr="005710B0">
        <w:trPr>
          <w:cantSplit/>
        </w:trPr>
        <w:tc>
          <w:tcPr>
            <w:tcW w:w="0" w:type="auto"/>
            <w:tcBorders>
              <w:top w:val="nil"/>
              <w:bottom w:val="nil"/>
              <w:right w:val="nil"/>
            </w:tcBorders>
          </w:tcPr>
          <w:p w14:paraId="77BE37FB"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Child</w:t>
            </w:r>
          </w:p>
        </w:tc>
        <w:tc>
          <w:tcPr>
            <w:tcW w:w="0" w:type="auto"/>
            <w:tcBorders>
              <w:top w:val="nil"/>
              <w:left w:val="nil"/>
              <w:bottom w:val="nil"/>
            </w:tcBorders>
          </w:tcPr>
          <w:p w14:paraId="57768E0B"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2/1070 (0.2)</w:t>
            </w:r>
          </w:p>
        </w:tc>
      </w:tr>
      <w:tr w:rsidR="0024158A" w:rsidRPr="00195761" w14:paraId="35EEC3CE" w14:textId="77777777" w:rsidTr="005710B0">
        <w:trPr>
          <w:cantSplit/>
        </w:trPr>
        <w:tc>
          <w:tcPr>
            <w:tcW w:w="0" w:type="auto"/>
            <w:tcBorders>
              <w:top w:val="nil"/>
              <w:bottom w:val="nil"/>
              <w:right w:val="nil"/>
            </w:tcBorders>
          </w:tcPr>
          <w:p w14:paraId="3F5E1490"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Other relation</w:t>
            </w:r>
            <w:r w:rsidRPr="00195761">
              <w:rPr>
                <w:rFonts w:asciiTheme="majorBidi" w:eastAsia="Times New Roman" w:hAnsiTheme="majorBidi" w:cstheme="majorBidi"/>
                <w:color w:val="000000" w:themeColor="text1"/>
                <w:sz w:val="24"/>
                <w:szCs w:val="24"/>
                <w:vertAlign w:val="superscript"/>
              </w:rPr>
              <w:t>†</w:t>
            </w:r>
          </w:p>
        </w:tc>
        <w:tc>
          <w:tcPr>
            <w:tcW w:w="0" w:type="auto"/>
            <w:tcBorders>
              <w:top w:val="nil"/>
              <w:left w:val="nil"/>
              <w:bottom w:val="nil"/>
            </w:tcBorders>
          </w:tcPr>
          <w:p w14:paraId="1747BB7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138/1070 (12.9)</w:t>
            </w:r>
          </w:p>
        </w:tc>
      </w:tr>
      <w:tr w:rsidR="0024158A" w:rsidRPr="00195761" w14:paraId="30D2C34B" w14:textId="77777777" w:rsidTr="005710B0">
        <w:trPr>
          <w:cantSplit/>
        </w:trPr>
        <w:tc>
          <w:tcPr>
            <w:tcW w:w="0" w:type="auto"/>
            <w:tcBorders>
              <w:top w:val="nil"/>
              <w:bottom w:val="nil"/>
              <w:right w:val="nil"/>
            </w:tcBorders>
          </w:tcPr>
          <w:p w14:paraId="23DA82F0" w14:textId="77777777" w:rsidR="0024158A" w:rsidRPr="00195761" w:rsidRDefault="0024158A" w:rsidP="005710B0">
            <w:pPr>
              <w:ind w:left="113"/>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None</w:t>
            </w:r>
          </w:p>
        </w:tc>
        <w:tc>
          <w:tcPr>
            <w:tcW w:w="0" w:type="auto"/>
            <w:tcBorders>
              <w:top w:val="nil"/>
              <w:left w:val="nil"/>
              <w:bottom w:val="nil"/>
            </w:tcBorders>
          </w:tcPr>
          <w:p w14:paraId="10DE0782"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766/1070 (71.6)</w:t>
            </w:r>
          </w:p>
        </w:tc>
      </w:tr>
      <w:tr w:rsidR="0024158A" w:rsidRPr="00195761" w14:paraId="10E39613" w14:textId="77777777" w:rsidTr="005710B0">
        <w:trPr>
          <w:cantSplit/>
        </w:trPr>
        <w:tc>
          <w:tcPr>
            <w:tcW w:w="0" w:type="auto"/>
            <w:tcBorders>
              <w:top w:val="nil"/>
              <w:bottom w:val="nil"/>
              <w:right w:val="nil"/>
            </w:tcBorders>
          </w:tcPr>
          <w:p w14:paraId="209AEF83"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Genetics available</w:t>
            </w:r>
          </w:p>
        </w:tc>
        <w:tc>
          <w:tcPr>
            <w:tcW w:w="0" w:type="auto"/>
            <w:tcBorders>
              <w:top w:val="nil"/>
              <w:left w:val="nil"/>
              <w:bottom w:val="nil"/>
            </w:tcBorders>
          </w:tcPr>
          <w:p w14:paraId="72E33134"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1C2D7E99" w14:textId="77777777" w:rsidTr="005710B0">
        <w:trPr>
          <w:cantSplit/>
        </w:trPr>
        <w:tc>
          <w:tcPr>
            <w:tcW w:w="0" w:type="auto"/>
            <w:tcBorders>
              <w:top w:val="nil"/>
              <w:bottom w:val="nil"/>
              <w:right w:val="nil"/>
            </w:tcBorders>
          </w:tcPr>
          <w:p w14:paraId="060105E3"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Yes</w:t>
            </w:r>
          </w:p>
        </w:tc>
        <w:tc>
          <w:tcPr>
            <w:tcW w:w="0" w:type="auto"/>
            <w:tcBorders>
              <w:top w:val="nil"/>
              <w:left w:val="nil"/>
              <w:bottom w:val="nil"/>
            </w:tcBorders>
          </w:tcPr>
          <w:p w14:paraId="704B84AB"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644/997 (64.6)</w:t>
            </w:r>
          </w:p>
        </w:tc>
      </w:tr>
      <w:tr w:rsidR="0024158A" w:rsidRPr="00195761" w14:paraId="552E884F" w14:textId="77777777" w:rsidTr="005710B0">
        <w:trPr>
          <w:cantSplit/>
        </w:trPr>
        <w:tc>
          <w:tcPr>
            <w:tcW w:w="0" w:type="auto"/>
            <w:tcBorders>
              <w:top w:val="nil"/>
              <w:bottom w:val="nil"/>
              <w:right w:val="nil"/>
            </w:tcBorders>
          </w:tcPr>
          <w:p w14:paraId="185E6B68"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No</w:t>
            </w:r>
          </w:p>
        </w:tc>
        <w:tc>
          <w:tcPr>
            <w:tcW w:w="0" w:type="auto"/>
            <w:tcBorders>
              <w:top w:val="nil"/>
              <w:left w:val="nil"/>
              <w:bottom w:val="nil"/>
            </w:tcBorders>
          </w:tcPr>
          <w:p w14:paraId="794B349E"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353/997 (35.4)</w:t>
            </w:r>
          </w:p>
        </w:tc>
      </w:tr>
      <w:tr w:rsidR="0024158A" w:rsidRPr="00195761" w14:paraId="7113F481" w14:textId="77777777" w:rsidTr="005710B0">
        <w:trPr>
          <w:cantSplit/>
        </w:trPr>
        <w:tc>
          <w:tcPr>
            <w:tcW w:w="0" w:type="auto"/>
            <w:tcBorders>
              <w:top w:val="nil"/>
              <w:bottom w:val="nil"/>
              <w:right w:val="nil"/>
            </w:tcBorders>
          </w:tcPr>
          <w:p w14:paraId="753022BA" w14:textId="77777777" w:rsidR="0024158A" w:rsidRPr="00195761" w:rsidRDefault="0024158A" w:rsidP="005710B0">
            <w:pPr>
              <w:rPr>
                <w:rFonts w:asciiTheme="majorBidi" w:eastAsia="Times New Roman" w:hAnsiTheme="majorBidi" w:cstheme="majorBidi"/>
                <w:b/>
                <w:color w:val="000000" w:themeColor="text1"/>
                <w:sz w:val="24"/>
                <w:szCs w:val="24"/>
              </w:rPr>
            </w:pPr>
            <w:r w:rsidRPr="00195761">
              <w:rPr>
                <w:rFonts w:asciiTheme="majorBidi" w:eastAsia="Times New Roman" w:hAnsiTheme="majorBidi" w:cstheme="majorBidi"/>
                <w:b/>
                <w:color w:val="000000" w:themeColor="text1"/>
                <w:sz w:val="24"/>
                <w:szCs w:val="24"/>
              </w:rPr>
              <w:t>Imaging data available</w:t>
            </w:r>
          </w:p>
        </w:tc>
        <w:tc>
          <w:tcPr>
            <w:tcW w:w="0" w:type="auto"/>
            <w:tcBorders>
              <w:top w:val="nil"/>
              <w:left w:val="nil"/>
              <w:bottom w:val="nil"/>
            </w:tcBorders>
          </w:tcPr>
          <w:p w14:paraId="52B12637" w14:textId="77777777" w:rsidR="0024158A" w:rsidRPr="00195761" w:rsidRDefault="0024158A" w:rsidP="005710B0">
            <w:pPr>
              <w:jc w:val="center"/>
              <w:rPr>
                <w:rFonts w:asciiTheme="majorBidi" w:eastAsia="Times New Roman" w:hAnsiTheme="majorBidi" w:cstheme="majorBidi"/>
                <w:color w:val="000000" w:themeColor="text1"/>
                <w:sz w:val="24"/>
                <w:szCs w:val="24"/>
              </w:rPr>
            </w:pPr>
          </w:p>
        </w:tc>
      </w:tr>
      <w:tr w:rsidR="0024158A" w:rsidRPr="00195761" w14:paraId="61A5F02F" w14:textId="77777777" w:rsidTr="005710B0">
        <w:trPr>
          <w:cantSplit/>
        </w:trPr>
        <w:tc>
          <w:tcPr>
            <w:tcW w:w="0" w:type="auto"/>
            <w:tcBorders>
              <w:top w:val="nil"/>
              <w:bottom w:val="nil"/>
              <w:right w:val="nil"/>
            </w:tcBorders>
          </w:tcPr>
          <w:p w14:paraId="2597E19D"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Yes</w:t>
            </w:r>
          </w:p>
        </w:tc>
        <w:tc>
          <w:tcPr>
            <w:tcW w:w="0" w:type="auto"/>
            <w:tcBorders>
              <w:top w:val="nil"/>
              <w:left w:val="nil"/>
              <w:bottom w:val="nil"/>
            </w:tcBorders>
          </w:tcPr>
          <w:p w14:paraId="4EB71B7A"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13/680 (1.9)</w:t>
            </w:r>
          </w:p>
        </w:tc>
      </w:tr>
      <w:tr w:rsidR="0024158A" w:rsidRPr="00195761" w14:paraId="68BDE6C3" w14:textId="77777777" w:rsidTr="005710B0">
        <w:trPr>
          <w:cantSplit/>
        </w:trPr>
        <w:tc>
          <w:tcPr>
            <w:tcW w:w="0" w:type="auto"/>
            <w:tcBorders>
              <w:top w:val="nil"/>
              <w:bottom w:val="nil"/>
              <w:right w:val="nil"/>
            </w:tcBorders>
          </w:tcPr>
          <w:p w14:paraId="35FC2540" w14:textId="77777777" w:rsidR="0024158A" w:rsidRPr="00195761" w:rsidRDefault="0024158A" w:rsidP="005710B0">
            <w:pPr>
              <w:ind w:left="144"/>
              <w:rPr>
                <w:rFonts w:asciiTheme="majorBidi" w:eastAsia="Times New Roman" w:hAnsiTheme="majorBidi" w:cstheme="majorBidi"/>
                <w:bCs/>
                <w:color w:val="000000" w:themeColor="text1"/>
                <w:sz w:val="24"/>
                <w:szCs w:val="24"/>
              </w:rPr>
            </w:pPr>
            <w:r w:rsidRPr="00195761">
              <w:rPr>
                <w:rFonts w:asciiTheme="majorBidi" w:eastAsia="Times New Roman" w:hAnsiTheme="majorBidi" w:cstheme="majorBidi"/>
                <w:bCs/>
                <w:color w:val="000000" w:themeColor="text1"/>
                <w:sz w:val="24"/>
                <w:szCs w:val="24"/>
              </w:rPr>
              <w:t>No</w:t>
            </w:r>
          </w:p>
        </w:tc>
        <w:tc>
          <w:tcPr>
            <w:tcW w:w="0" w:type="auto"/>
            <w:tcBorders>
              <w:top w:val="nil"/>
              <w:left w:val="nil"/>
              <w:bottom w:val="nil"/>
            </w:tcBorders>
          </w:tcPr>
          <w:p w14:paraId="252DCA7D" w14:textId="77777777" w:rsidR="0024158A" w:rsidRPr="00195761" w:rsidRDefault="0024158A" w:rsidP="005710B0">
            <w:pPr>
              <w:jc w:val="cente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667/680 (98.1)</w:t>
            </w:r>
          </w:p>
        </w:tc>
      </w:tr>
      <w:tr w:rsidR="0024158A" w:rsidRPr="00195761" w14:paraId="67ACD4C4" w14:textId="77777777" w:rsidTr="005710B0">
        <w:trPr>
          <w:cantSplit/>
        </w:trPr>
        <w:tc>
          <w:tcPr>
            <w:tcW w:w="0" w:type="auto"/>
            <w:gridSpan w:val="2"/>
            <w:tcBorders>
              <w:top w:val="single" w:sz="4" w:space="0" w:color="auto"/>
              <w:left w:val="nil"/>
              <w:bottom w:val="nil"/>
              <w:right w:val="nil"/>
            </w:tcBorders>
          </w:tcPr>
          <w:p w14:paraId="584AC05F" w14:textId="77777777" w:rsidR="0024158A" w:rsidRPr="00195761" w:rsidRDefault="0024158A" w:rsidP="005710B0">
            <w:pP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rPr>
              <w:t xml:space="preserve">CÉGEP, Collège </w:t>
            </w:r>
            <w:proofErr w:type="spellStart"/>
            <w:r w:rsidRPr="00195761">
              <w:rPr>
                <w:rFonts w:asciiTheme="majorBidi" w:eastAsia="Times New Roman" w:hAnsiTheme="majorBidi" w:cstheme="majorBidi"/>
                <w:color w:val="000000" w:themeColor="text1"/>
                <w:sz w:val="24"/>
                <w:szCs w:val="24"/>
              </w:rPr>
              <w:t>d’enseignement</w:t>
            </w:r>
            <w:proofErr w:type="spellEnd"/>
            <w:r w:rsidRPr="00195761">
              <w:rPr>
                <w:rFonts w:asciiTheme="majorBidi" w:eastAsia="Times New Roman" w:hAnsiTheme="majorBidi" w:cstheme="majorBidi"/>
                <w:color w:val="000000" w:themeColor="text1"/>
                <w:sz w:val="24"/>
                <w:szCs w:val="24"/>
              </w:rPr>
              <w:t xml:space="preserve"> </w:t>
            </w:r>
            <w:proofErr w:type="spellStart"/>
            <w:r w:rsidRPr="00195761">
              <w:rPr>
                <w:rFonts w:asciiTheme="majorBidi" w:eastAsia="Times New Roman" w:hAnsiTheme="majorBidi" w:cstheme="majorBidi"/>
                <w:color w:val="000000" w:themeColor="text1"/>
                <w:sz w:val="24"/>
                <w:szCs w:val="24"/>
              </w:rPr>
              <w:t>g</w:t>
            </w:r>
            <w:r>
              <w:rPr>
                <w:rFonts w:asciiTheme="majorBidi" w:eastAsia="Times New Roman" w:hAnsiTheme="majorBidi" w:cstheme="majorBidi"/>
                <w:color w:val="000000" w:themeColor="text1"/>
                <w:sz w:val="24"/>
                <w:szCs w:val="24"/>
              </w:rPr>
              <w:t>é</w:t>
            </w:r>
            <w:r w:rsidRPr="00195761">
              <w:rPr>
                <w:rFonts w:asciiTheme="majorBidi" w:eastAsia="Times New Roman" w:hAnsiTheme="majorBidi" w:cstheme="majorBidi"/>
                <w:color w:val="000000" w:themeColor="text1"/>
                <w:sz w:val="24"/>
                <w:szCs w:val="24"/>
              </w:rPr>
              <w:t>n</w:t>
            </w:r>
            <w:r>
              <w:rPr>
                <w:rFonts w:asciiTheme="majorBidi" w:eastAsia="Times New Roman" w:hAnsiTheme="majorBidi" w:cstheme="majorBidi"/>
                <w:color w:val="000000" w:themeColor="text1"/>
                <w:sz w:val="24"/>
                <w:szCs w:val="24"/>
              </w:rPr>
              <w:t>é</w:t>
            </w:r>
            <w:r w:rsidRPr="00195761">
              <w:rPr>
                <w:rFonts w:asciiTheme="majorBidi" w:eastAsia="Times New Roman" w:hAnsiTheme="majorBidi" w:cstheme="majorBidi"/>
                <w:color w:val="000000" w:themeColor="text1"/>
                <w:sz w:val="24"/>
                <w:szCs w:val="24"/>
              </w:rPr>
              <w:t>ral</w:t>
            </w:r>
            <w:proofErr w:type="spellEnd"/>
            <w:r w:rsidRPr="00195761">
              <w:rPr>
                <w:rFonts w:asciiTheme="majorBidi" w:eastAsia="Times New Roman" w:hAnsiTheme="majorBidi" w:cstheme="majorBidi"/>
                <w:color w:val="000000" w:themeColor="text1"/>
                <w:sz w:val="24"/>
                <w:szCs w:val="24"/>
              </w:rPr>
              <w:t xml:space="preserve"> et </w:t>
            </w:r>
            <w:proofErr w:type="spellStart"/>
            <w:r w:rsidRPr="00195761">
              <w:rPr>
                <w:rFonts w:asciiTheme="majorBidi" w:eastAsia="Times New Roman" w:hAnsiTheme="majorBidi" w:cstheme="majorBidi"/>
                <w:color w:val="000000" w:themeColor="text1"/>
                <w:sz w:val="24"/>
                <w:szCs w:val="24"/>
              </w:rPr>
              <w:t>professionnel</w:t>
            </w:r>
            <w:proofErr w:type="spellEnd"/>
            <w:r>
              <w:rPr>
                <w:rFonts w:asciiTheme="majorBidi" w:eastAsia="Times New Roman" w:hAnsiTheme="majorBidi" w:cstheme="majorBidi"/>
                <w:color w:val="000000" w:themeColor="text1"/>
                <w:sz w:val="24"/>
                <w:szCs w:val="24"/>
              </w:rPr>
              <w:t>, a step between secondary school and university in Quebec</w:t>
            </w:r>
            <w:r w:rsidRPr="00195761">
              <w:rPr>
                <w:rFonts w:asciiTheme="majorBidi" w:eastAsia="Times New Roman" w:hAnsiTheme="majorBidi" w:cstheme="majorBidi"/>
                <w:color w:val="000000" w:themeColor="text1"/>
                <w:sz w:val="24"/>
                <w:szCs w:val="24"/>
              </w:rPr>
              <w:t>; ND, not determined; PD, Parkinson’s disease; SD, standard deviation.</w:t>
            </w:r>
          </w:p>
          <w:p w14:paraId="46C2EE2E" w14:textId="77777777" w:rsidR="0024158A" w:rsidRPr="00195761" w:rsidRDefault="0024158A" w:rsidP="005710B0">
            <w:pP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vertAlign w:val="superscript"/>
              </w:rPr>
              <w:t>*</w:t>
            </w:r>
            <w:r w:rsidRPr="00195761">
              <w:rPr>
                <w:rFonts w:asciiTheme="majorBidi" w:eastAsia="Times New Roman" w:hAnsiTheme="majorBidi" w:cstheme="majorBidi"/>
                <w:color w:val="000000" w:themeColor="text1"/>
                <w:sz w:val="24"/>
                <w:szCs w:val="24"/>
              </w:rPr>
              <w:t>Other mother tongues included: African (dialect), Afrikaans, Arabic, Armenian, Chinese (simplified), Chinese (traditional), Czech, Danish, Dutch, Finnish, German, Greek, Haitian Creole, Hebrew, Hindi, Hungarian, Irish, Italian, Lithuanian, Persian, Polish, Portuguese, Romanian, Russian, Spanish, Ukrainian, Urdu, Vietnamese, and Yiddish.</w:t>
            </w:r>
          </w:p>
          <w:p w14:paraId="3F38233E" w14:textId="77777777" w:rsidR="0024158A" w:rsidRPr="00195761" w:rsidRDefault="0024158A" w:rsidP="005710B0">
            <w:pPr>
              <w:rPr>
                <w:rFonts w:asciiTheme="majorBidi" w:eastAsia="Times New Roman" w:hAnsiTheme="majorBidi" w:cstheme="majorBidi"/>
                <w:color w:val="000000" w:themeColor="text1"/>
                <w:sz w:val="24"/>
                <w:szCs w:val="24"/>
              </w:rPr>
            </w:pPr>
            <w:r w:rsidRPr="00195761">
              <w:rPr>
                <w:rFonts w:asciiTheme="majorBidi" w:eastAsia="Times New Roman" w:hAnsiTheme="majorBidi" w:cstheme="majorBidi"/>
                <w:color w:val="000000" w:themeColor="text1"/>
                <w:sz w:val="24"/>
                <w:szCs w:val="24"/>
                <w:vertAlign w:val="superscript"/>
              </w:rPr>
              <w:t>†</w:t>
            </w:r>
            <w:r w:rsidRPr="00195761">
              <w:rPr>
                <w:rFonts w:asciiTheme="majorBidi" w:eastAsia="Times New Roman" w:hAnsiTheme="majorBidi" w:cstheme="majorBidi"/>
                <w:color w:val="000000" w:themeColor="text1"/>
                <w:sz w:val="24"/>
                <w:szCs w:val="24"/>
              </w:rPr>
              <w:t>Other relations included: uncle, aunt, cousin, nephew, and niece.</w:t>
            </w:r>
          </w:p>
        </w:tc>
      </w:tr>
    </w:tbl>
    <w:p w14:paraId="6C6B5BD6" w14:textId="77777777" w:rsidR="0024158A" w:rsidRPr="00195761" w:rsidRDefault="0024158A" w:rsidP="0024158A">
      <w:pPr>
        <w:rPr>
          <w:rFonts w:asciiTheme="majorBidi" w:hAnsiTheme="majorBidi" w:cstheme="majorBidi"/>
          <w:color w:val="000000" w:themeColor="text1"/>
          <w:sz w:val="24"/>
          <w:szCs w:val="24"/>
        </w:rPr>
      </w:pPr>
    </w:p>
    <w:p w14:paraId="6DAF0B83"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br w:type="page"/>
      </w:r>
    </w:p>
    <w:p w14:paraId="6F599AA5" w14:textId="77777777" w:rsidR="0024158A" w:rsidRPr="00EB0996" w:rsidRDefault="0024158A" w:rsidP="0024158A">
      <w:pPr>
        <w:keepNext/>
        <w:spacing w:after="200" w:line="240" w:lineRule="auto"/>
        <w:rPr>
          <w:rFonts w:asciiTheme="majorBidi" w:eastAsia="Times New Roman" w:hAnsiTheme="majorBidi" w:cstheme="majorBidi"/>
          <w:b/>
          <w:bCs/>
          <w:color w:val="000000" w:themeColor="text1"/>
          <w:sz w:val="24"/>
          <w:szCs w:val="24"/>
          <w:lang w:bidi="ar-SA"/>
        </w:rPr>
      </w:pPr>
      <w:bookmarkStart w:id="3" w:name="_Ref531352263"/>
      <w:r w:rsidRPr="00EB0996">
        <w:rPr>
          <w:rFonts w:asciiTheme="majorBidi" w:eastAsia="Times New Roman" w:hAnsiTheme="majorBidi" w:cstheme="majorBidi"/>
          <w:b/>
          <w:bCs/>
          <w:color w:val="000000" w:themeColor="text1"/>
          <w:sz w:val="24"/>
          <w:szCs w:val="24"/>
          <w:lang w:bidi="ar-SA"/>
        </w:rPr>
        <w:lastRenderedPageBreak/>
        <w:t xml:space="preserve">Supplementary Table </w:t>
      </w:r>
      <w:r w:rsidRPr="00EB0996">
        <w:rPr>
          <w:rFonts w:asciiTheme="majorBidi" w:eastAsia="Times New Roman" w:hAnsiTheme="majorBidi" w:cstheme="majorBidi"/>
          <w:b/>
          <w:bCs/>
          <w:noProof/>
          <w:color w:val="000000" w:themeColor="text1"/>
          <w:sz w:val="24"/>
          <w:szCs w:val="24"/>
          <w:lang w:bidi="ar-SA"/>
        </w:rPr>
        <w:fldChar w:fldCharType="begin"/>
      </w:r>
      <w:r w:rsidRPr="00EB0996">
        <w:rPr>
          <w:rFonts w:asciiTheme="majorBidi" w:eastAsia="Times New Roman" w:hAnsiTheme="majorBidi" w:cstheme="majorBidi"/>
          <w:b/>
          <w:bCs/>
          <w:noProof/>
          <w:color w:val="000000" w:themeColor="text1"/>
          <w:sz w:val="24"/>
          <w:szCs w:val="24"/>
          <w:lang w:bidi="ar-SA"/>
        </w:rPr>
        <w:instrText xml:space="preserve"> SEQ Supplementary_Table \* ARABIC </w:instrText>
      </w:r>
      <w:r w:rsidRPr="00EB0996">
        <w:rPr>
          <w:rFonts w:asciiTheme="majorBidi" w:eastAsia="Times New Roman" w:hAnsiTheme="majorBidi" w:cstheme="majorBidi"/>
          <w:b/>
          <w:bCs/>
          <w:noProof/>
          <w:color w:val="000000" w:themeColor="text1"/>
          <w:sz w:val="24"/>
          <w:szCs w:val="24"/>
          <w:lang w:bidi="ar-SA"/>
        </w:rPr>
        <w:fldChar w:fldCharType="separate"/>
      </w:r>
      <w:r w:rsidRPr="00EB0996">
        <w:rPr>
          <w:rFonts w:asciiTheme="majorBidi" w:eastAsia="Times New Roman" w:hAnsiTheme="majorBidi" w:cstheme="majorBidi"/>
          <w:b/>
          <w:bCs/>
          <w:noProof/>
          <w:color w:val="000000" w:themeColor="text1"/>
          <w:sz w:val="24"/>
          <w:szCs w:val="24"/>
          <w:lang w:bidi="ar-SA"/>
        </w:rPr>
        <w:t>3</w:t>
      </w:r>
      <w:r w:rsidRPr="00EB0996">
        <w:rPr>
          <w:rFonts w:asciiTheme="majorBidi" w:eastAsia="Times New Roman" w:hAnsiTheme="majorBidi" w:cstheme="majorBidi"/>
          <w:b/>
          <w:bCs/>
          <w:noProof/>
          <w:color w:val="000000" w:themeColor="text1"/>
          <w:sz w:val="24"/>
          <w:szCs w:val="24"/>
          <w:lang w:bidi="ar-SA"/>
        </w:rPr>
        <w:fldChar w:fldCharType="end"/>
      </w:r>
      <w:bookmarkEnd w:id="3"/>
      <w:r w:rsidRPr="00EB0996">
        <w:rPr>
          <w:rFonts w:asciiTheme="majorBidi" w:eastAsia="Times New Roman" w:hAnsiTheme="majorBidi" w:cstheme="majorBidi"/>
          <w:b/>
          <w:bCs/>
          <w:color w:val="000000" w:themeColor="text1"/>
          <w:sz w:val="24"/>
          <w:szCs w:val="24"/>
          <w:lang w:bidi="ar-SA"/>
        </w:rPr>
        <w:t xml:space="preserve">. </w:t>
      </w:r>
      <w:r>
        <w:rPr>
          <w:rFonts w:asciiTheme="majorBidi" w:eastAsia="Times New Roman" w:hAnsiTheme="majorBidi" w:cstheme="majorBidi"/>
          <w:b/>
          <w:bCs/>
          <w:color w:val="000000" w:themeColor="text1"/>
          <w:sz w:val="24"/>
          <w:szCs w:val="24"/>
          <w:lang w:bidi="ar-SA"/>
        </w:rPr>
        <w:t>Main c</w:t>
      </w:r>
      <w:r w:rsidRPr="00EB0996">
        <w:rPr>
          <w:rFonts w:asciiTheme="majorBidi" w:eastAsia="Times New Roman" w:hAnsiTheme="majorBidi" w:cstheme="majorBidi"/>
          <w:b/>
          <w:bCs/>
          <w:color w:val="000000" w:themeColor="text1"/>
          <w:sz w:val="24"/>
          <w:szCs w:val="24"/>
          <w:lang w:bidi="ar-SA"/>
        </w:rPr>
        <w:t>linical characteristics</w:t>
      </w:r>
      <w:r>
        <w:rPr>
          <w:rFonts w:asciiTheme="majorBidi" w:eastAsia="Times New Roman" w:hAnsiTheme="majorBidi" w:cstheme="majorBidi"/>
          <w:b/>
          <w:bCs/>
          <w:color w:val="000000" w:themeColor="text1"/>
          <w:sz w:val="24"/>
          <w:szCs w:val="24"/>
          <w:lang w:bidi="ar-SA"/>
        </w:rPr>
        <w:t xml:space="preserve"> of the Quebec Parkinson’s Network. Data are updated for October 2018.</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825"/>
        <w:gridCol w:w="4525"/>
      </w:tblGrid>
      <w:tr w:rsidR="0024158A" w:rsidRPr="00EB0996" w14:paraId="73B490B2" w14:textId="77777777" w:rsidTr="005710B0">
        <w:trPr>
          <w:cantSplit/>
          <w:tblHeader/>
        </w:trPr>
        <w:tc>
          <w:tcPr>
            <w:tcW w:w="2580" w:type="pct"/>
            <w:tcBorders>
              <w:top w:val="single" w:sz="4" w:space="0" w:color="auto"/>
              <w:bottom w:val="single" w:sz="4" w:space="0" w:color="auto"/>
            </w:tcBorders>
          </w:tcPr>
          <w:p w14:paraId="5B8EA819" w14:textId="77777777" w:rsidR="0024158A" w:rsidRPr="00EB0996" w:rsidRDefault="0024158A" w:rsidP="005710B0">
            <w:pPr>
              <w:tabs>
                <w:tab w:val="right" w:pos="4572"/>
              </w:tabs>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Characteristic</w:t>
            </w:r>
          </w:p>
        </w:tc>
        <w:tc>
          <w:tcPr>
            <w:tcW w:w="2420" w:type="pct"/>
            <w:tcBorders>
              <w:top w:val="single" w:sz="4" w:space="0" w:color="auto"/>
              <w:bottom w:val="single" w:sz="4" w:space="0" w:color="auto"/>
            </w:tcBorders>
          </w:tcPr>
          <w:p w14:paraId="0AD3A02D" w14:textId="77777777" w:rsidR="0024158A" w:rsidRPr="00EB0996" w:rsidRDefault="0024158A" w:rsidP="005710B0">
            <w:pPr>
              <w:jc w:val="cente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Patients (n/N [%])</w:t>
            </w:r>
          </w:p>
        </w:tc>
      </w:tr>
      <w:tr w:rsidR="0024158A" w:rsidRPr="00EB0996" w14:paraId="0E1419A1" w14:textId="77777777" w:rsidTr="005710B0">
        <w:trPr>
          <w:cantSplit/>
        </w:trPr>
        <w:tc>
          <w:tcPr>
            <w:tcW w:w="2580" w:type="pct"/>
            <w:tcBorders>
              <w:top w:val="nil"/>
              <w:bottom w:val="nil"/>
              <w:right w:val="nil"/>
            </w:tcBorders>
          </w:tcPr>
          <w:p w14:paraId="711FFF43"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Age at symptom onset (N=518)</w:t>
            </w:r>
          </w:p>
        </w:tc>
        <w:tc>
          <w:tcPr>
            <w:tcW w:w="2420" w:type="pct"/>
            <w:tcBorders>
              <w:top w:val="nil"/>
              <w:left w:val="nil"/>
              <w:bottom w:val="nil"/>
            </w:tcBorders>
          </w:tcPr>
          <w:p w14:paraId="73909E41"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78C04FF" w14:textId="77777777" w:rsidTr="005710B0">
        <w:trPr>
          <w:cantSplit/>
        </w:trPr>
        <w:tc>
          <w:tcPr>
            <w:tcW w:w="2580" w:type="pct"/>
            <w:tcBorders>
              <w:top w:val="nil"/>
              <w:bottom w:val="nil"/>
              <w:right w:val="nil"/>
            </w:tcBorders>
          </w:tcPr>
          <w:p w14:paraId="3427EC43"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Mean ± SD (years)</w:t>
            </w:r>
          </w:p>
        </w:tc>
        <w:tc>
          <w:tcPr>
            <w:tcW w:w="2420" w:type="pct"/>
            <w:tcBorders>
              <w:top w:val="nil"/>
              <w:left w:val="nil"/>
              <w:bottom w:val="nil"/>
            </w:tcBorders>
          </w:tcPr>
          <w:p w14:paraId="7A9F97B5"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58.6 ± 11.26 (range: 21–91)</w:t>
            </w:r>
          </w:p>
        </w:tc>
      </w:tr>
      <w:tr w:rsidR="0024158A" w:rsidRPr="00EB0996" w14:paraId="641FEF72" w14:textId="77777777" w:rsidTr="005710B0">
        <w:trPr>
          <w:cantSplit/>
        </w:trPr>
        <w:tc>
          <w:tcPr>
            <w:tcW w:w="2580" w:type="pct"/>
            <w:tcBorders>
              <w:top w:val="nil"/>
              <w:bottom w:val="nil"/>
              <w:right w:val="nil"/>
            </w:tcBorders>
          </w:tcPr>
          <w:p w14:paraId="31A8896C"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Age at diagnosis (N=921)</w:t>
            </w:r>
          </w:p>
        </w:tc>
        <w:tc>
          <w:tcPr>
            <w:tcW w:w="2420" w:type="pct"/>
            <w:tcBorders>
              <w:top w:val="nil"/>
              <w:left w:val="nil"/>
              <w:bottom w:val="nil"/>
            </w:tcBorders>
          </w:tcPr>
          <w:p w14:paraId="29ACC575"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46F171C6" w14:textId="77777777" w:rsidTr="005710B0">
        <w:trPr>
          <w:cantSplit/>
        </w:trPr>
        <w:tc>
          <w:tcPr>
            <w:tcW w:w="2580" w:type="pct"/>
            <w:tcBorders>
              <w:top w:val="nil"/>
              <w:bottom w:val="nil"/>
              <w:right w:val="nil"/>
            </w:tcBorders>
          </w:tcPr>
          <w:p w14:paraId="3831CF5E"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Mean ± SD (years)</w:t>
            </w:r>
          </w:p>
        </w:tc>
        <w:tc>
          <w:tcPr>
            <w:tcW w:w="2420" w:type="pct"/>
            <w:tcBorders>
              <w:top w:val="nil"/>
              <w:left w:val="nil"/>
              <w:bottom w:val="nil"/>
            </w:tcBorders>
          </w:tcPr>
          <w:p w14:paraId="69ED12A7"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60.4 ± 10.96 (range: 26–91)</w:t>
            </w:r>
          </w:p>
        </w:tc>
      </w:tr>
      <w:tr w:rsidR="0024158A" w:rsidRPr="00EB0996" w14:paraId="752A43CE" w14:textId="77777777" w:rsidTr="005710B0">
        <w:trPr>
          <w:cantSplit/>
        </w:trPr>
        <w:tc>
          <w:tcPr>
            <w:tcW w:w="2580" w:type="pct"/>
            <w:tcBorders>
              <w:top w:val="nil"/>
              <w:bottom w:val="nil"/>
              <w:right w:val="nil"/>
            </w:tcBorders>
          </w:tcPr>
          <w:p w14:paraId="37A6A25B"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Tremor as presenting symptom</w:t>
            </w:r>
          </w:p>
        </w:tc>
        <w:tc>
          <w:tcPr>
            <w:tcW w:w="2420" w:type="pct"/>
            <w:tcBorders>
              <w:top w:val="nil"/>
              <w:left w:val="nil"/>
              <w:bottom w:val="nil"/>
            </w:tcBorders>
          </w:tcPr>
          <w:p w14:paraId="0EAF4658"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056DDFF" w14:textId="77777777" w:rsidTr="005710B0">
        <w:trPr>
          <w:cantSplit/>
        </w:trPr>
        <w:tc>
          <w:tcPr>
            <w:tcW w:w="2580" w:type="pct"/>
            <w:tcBorders>
              <w:top w:val="nil"/>
              <w:bottom w:val="nil"/>
              <w:right w:val="nil"/>
            </w:tcBorders>
          </w:tcPr>
          <w:p w14:paraId="71782B9F"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2A2E6148"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590/863 (68.4)</w:t>
            </w:r>
          </w:p>
        </w:tc>
      </w:tr>
      <w:tr w:rsidR="0024158A" w:rsidRPr="00EB0996" w14:paraId="29E75079" w14:textId="77777777" w:rsidTr="005710B0">
        <w:trPr>
          <w:cantSplit/>
        </w:trPr>
        <w:tc>
          <w:tcPr>
            <w:tcW w:w="2580" w:type="pct"/>
            <w:tcBorders>
              <w:top w:val="nil"/>
              <w:bottom w:val="nil"/>
              <w:right w:val="nil"/>
            </w:tcBorders>
          </w:tcPr>
          <w:p w14:paraId="2F8F6D7C"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2C67EC77"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273/863 (31.6)</w:t>
            </w:r>
          </w:p>
        </w:tc>
      </w:tr>
      <w:tr w:rsidR="0024158A" w:rsidRPr="00EB0996" w14:paraId="785B2AF7" w14:textId="77777777" w:rsidTr="005710B0">
        <w:trPr>
          <w:cantSplit/>
        </w:trPr>
        <w:tc>
          <w:tcPr>
            <w:tcW w:w="2580" w:type="pct"/>
            <w:tcBorders>
              <w:top w:val="nil"/>
              <w:bottom w:val="nil"/>
              <w:right w:val="nil"/>
            </w:tcBorders>
          </w:tcPr>
          <w:p w14:paraId="2A06F120"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Rigidity as presenting symptom</w:t>
            </w:r>
          </w:p>
        </w:tc>
        <w:tc>
          <w:tcPr>
            <w:tcW w:w="2420" w:type="pct"/>
            <w:tcBorders>
              <w:top w:val="nil"/>
              <w:left w:val="nil"/>
              <w:bottom w:val="nil"/>
            </w:tcBorders>
          </w:tcPr>
          <w:p w14:paraId="675D10D2"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14FEA62D" w14:textId="77777777" w:rsidTr="005710B0">
        <w:trPr>
          <w:cantSplit/>
        </w:trPr>
        <w:tc>
          <w:tcPr>
            <w:tcW w:w="2580" w:type="pct"/>
          </w:tcPr>
          <w:p w14:paraId="5C8C4E66"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Pr>
          <w:p w14:paraId="0DA884E3"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187/748 (25.0)</w:t>
            </w:r>
          </w:p>
        </w:tc>
      </w:tr>
      <w:tr w:rsidR="0024158A" w:rsidRPr="00EB0996" w14:paraId="3B29BFB2" w14:textId="77777777" w:rsidTr="005710B0">
        <w:trPr>
          <w:cantSplit/>
        </w:trPr>
        <w:tc>
          <w:tcPr>
            <w:tcW w:w="2580" w:type="pct"/>
          </w:tcPr>
          <w:p w14:paraId="0839B82F"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Pr>
          <w:p w14:paraId="295BA084"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561/748 (75.0)</w:t>
            </w:r>
          </w:p>
        </w:tc>
      </w:tr>
      <w:tr w:rsidR="0024158A" w:rsidRPr="00EB0996" w14:paraId="7F5CD6E2" w14:textId="77777777" w:rsidTr="005710B0">
        <w:trPr>
          <w:cantSplit/>
        </w:trPr>
        <w:tc>
          <w:tcPr>
            <w:tcW w:w="2580" w:type="pct"/>
          </w:tcPr>
          <w:p w14:paraId="4BABDE0A"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Bradykinesia as presenting symptom</w:t>
            </w:r>
          </w:p>
        </w:tc>
        <w:tc>
          <w:tcPr>
            <w:tcW w:w="2420" w:type="pct"/>
          </w:tcPr>
          <w:p w14:paraId="1B71FF53"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C90C09D" w14:textId="77777777" w:rsidTr="005710B0">
        <w:trPr>
          <w:cantSplit/>
        </w:trPr>
        <w:tc>
          <w:tcPr>
            <w:tcW w:w="2580" w:type="pct"/>
          </w:tcPr>
          <w:p w14:paraId="27ACA419"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Pr>
          <w:p w14:paraId="252020A3"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164/787 (20.8)</w:t>
            </w:r>
          </w:p>
        </w:tc>
      </w:tr>
      <w:tr w:rsidR="0024158A" w:rsidRPr="00EB0996" w14:paraId="5621F6DA" w14:textId="77777777" w:rsidTr="005710B0">
        <w:trPr>
          <w:cantSplit/>
        </w:trPr>
        <w:tc>
          <w:tcPr>
            <w:tcW w:w="2580" w:type="pct"/>
          </w:tcPr>
          <w:p w14:paraId="383A381A"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Pr>
          <w:p w14:paraId="2C871AF5"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623/787 (79.2)</w:t>
            </w:r>
          </w:p>
        </w:tc>
      </w:tr>
      <w:tr w:rsidR="0024158A" w:rsidRPr="00EB0996" w14:paraId="7F65E973" w14:textId="77777777" w:rsidTr="005710B0">
        <w:trPr>
          <w:cantSplit/>
        </w:trPr>
        <w:tc>
          <w:tcPr>
            <w:tcW w:w="2580" w:type="pct"/>
          </w:tcPr>
          <w:p w14:paraId="7007FED5"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Postural instability as presenting symptom</w:t>
            </w:r>
          </w:p>
        </w:tc>
        <w:tc>
          <w:tcPr>
            <w:tcW w:w="2420" w:type="pct"/>
          </w:tcPr>
          <w:p w14:paraId="7DC811F5"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64A5097" w14:textId="77777777" w:rsidTr="005710B0">
        <w:trPr>
          <w:cantSplit/>
        </w:trPr>
        <w:tc>
          <w:tcPr>
            <w:tcW w:w="2580" w:type="pct"/>
          </w:tcPr>
          <w:p w14:paraId="03B9CDF4"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Pr>
          <w:p w14:paraId="0A1EAFC8"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47/724 (6.5)</w:t>
            </w:r>
          </w:p>
        </w:tc>
      </w:tr>
      <w:tr w:rsidR="0024158A" w:rsidRPr="00EB0996" w14:paraId="286E06A9" w14:textId="77777777" w:rsidTr="005710B0">
        <w:trPr>
          <w:cantSplit/>
        </w:trPr>
        <w:tc>
          <w:tcPr>
            <w:tcW w:w="2580" w:type="pct"/>
          </w:tcPr>
          <w:p w14:paraId="7C028EE3"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Pr>
          <w:p w14:paraId="09309919"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677/724 (93.5)</w:t>
            </w:r>
          </w:p>
        </w:tc>
      </w:tr>
      <w:tr w:rsidR="0024158A" w:rsidRPr="00EB0996" w14:paraId="5D8456F5" w14:textId="77777777" w:rsidTr="005710B0">
        <w:trPr>
          <w:cantSplit/>
        </w:trPr>
        <w:tc>
          <w:tcPr>
            <w:tcW w:w="2580" w:type="pct"/>
            <w:tcBorders>
              <w:top w:val="nil"/>
              <w:bottom w:val="nil"/>
              <w:right w:val="nil"/>
            </w:tcBorders>
          </w:tcPr>
          <w:p w14:paraId="20024C2D"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 xml:space="preserve">Modified Hoehn and </w:t>
            </w:r>
            <w:proofErr w:type="spellStart"/>
            <w:r w:rsidRPr="00EB0996">
              <w:rPr>
                <w:rFonts w:asciiTheme="majorBidi" w:eastAsia="Times New Roman" w:hAnsiTheme="majorBidi" w:cstheme="majorBidi"/>
                <w:b/>
                <w:color w:val="000000" w:themeColor="text1"/>
                <w:sz w:val="24"/>
                <w:szCs w:val="24"/>
              </w:rPr>
              <w:t>Yahr</w:t>
            </w:r>
            <w:proofErr w:type="spellEnd"/>
            <w:r w:rsidRPr="00EB0996">
              <w:rPr>
                <w:rFonts w:asciiTheme="majorBidi" w:eastAsia="Times New Roman" w:hAnsiTheme="majorBidi" w:cstheme="majorBidi"/>
                <w:b/>
                <w:color w:val="000000" w:themeColor="text1"/>
                <w:sz w:val="24"/>
                <w:szCs w:val="24"/>
              </w:rPr>
              <w:t xml:space="preserve"> stage</w:t>
            </w:r>
          </w:p>
        </w:tc>
        <w:tc>
          <w:tcPr>
            <w:tcW w:w="2420" w:type="pct"/>
            <w:tcBorders>
              <w:top w:val="nil"/>
              <w:left w:val="nil"/>
              <w:bottom w:val="nil"/>
            </w:tcBorders>
          </w:tcPr>
          <w:p w14:paraId="13311877"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2107F35C" w14:textId="77777777" w:rsidTr="005710B0">
        <w:trPr>
          <w:cantSplit/>
        </w:trPr>
        <w:tc>
          <w:tcPr>
            <w:tcW w:w="2580" w:type="pct"/>
            <w:tcBorders>
              <w:top w:val="nil"/>
              <w:bottom w:val="nil"/>
              <w:right w:val="nil"/>
            </w:tcBorders>
          </w:tcPr>
          <w:p w14:paraId="3908EB04"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1.0</w:t>
            </w:r>
          </w:p>
        </w:tc>
        <w:tc>
          <w:tcPr>
            <w:tcW w:w="2420" w:type="pct"/>
            <w:tcBorders>
              <w:top w:val="nil"/>
              <w:left w:val="nil"/>
              <w:bottom w:val="nil"/>
            </w:tcBorders>
          </w:tcPr>
          <w:p w14:paraId="262CD584"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80/637 (12.6)</w:t>
            </w:r>
          </w:p>
        </w:tc>
      </w:tr>
      <w:tr w:rsidR="0024158A" w:rsidRPr="00EB0996" w14:paraId="676C57CB" w14:textId="77777777" w:rsidTr="005710B0">
        <w:trPr>
          <w:cantSplit/>
        </w:trPr>
        <w:tc>
          <w:tcPr>
            <w:tcW w:w="2580" w:type="pct"/>
            <w:tcBorders>
              <w:top w:val="nil"/>
              <w:bottom w:val="nil"/>
              <w:right w:val="nil"/>
            </w:tcBorders>
          </w:tcPr>
          <w:p w14:paraId="490FD20F"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1.5</w:t>
            </w:r>
          </w:p>
        </w:tc>
        <w:tc>
          <w:tcPr>
            <w:tcW w:w="2420" w:type="pct"/>
            <w:tcBorders>
              <w:top w:val="nil"/>
              <w:left w:val="nil"/>
              <w:bottom w:val="nil"/>
            </w:tcBorders>
          </w:tcPr>
          <w:p w14:paraId="7EFA67C8"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32/637 (5.0)</w:t>
            </w:r>
          </w:p>
        </w:tc>
      </w:tr>
      <w:tr w:rsidR="0024158A" w:rsidRPr="00EB0996" w14:paraId="71317208" w14:textId="77777777" w:rsidTr="005710B0">
        <w:trPr>
          <w:cantSplit/>
        </w:trPr>
        <w:tc>
          <w:tcPr>
            <w:tcW w:w="2580" w:type="pct"/>
            <w:tcBorders>
              <w:top w:val="nil"/>
              <w:bottom w:val="nil"/>
              <w:right w:val="nil"/>
            </w:tcBorders>
          </w:tcPr>
          <w:p w14:paraId="4270F591"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2.0</w:t>
            </w:r>
          </w:p>
        </w:tc>
        <w:tc>
          <w:tcPr>
            <w:tcW w:w="2420" w:type="pct"/>
            <w:tcBorders>
              <w:top w:val="nil"/>
              <w:left w:val="nil"/>
              <w:bottom w:val="nil"/>
            </w:tcBorders>
          </w:tcPr>
          <w:p w14:paraId="028987F5"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264/637 (41.4)</w:t>
            </w:r>
          </w:p>
        </w:tc>
      </w:tr>
      <w:tr w:rsidR="0024158A" w:rsidRPr="00EB0996" w14:paraId="340C8DD8" w14:textId="77777777" w:rsidTr="005710B0">
        <w:trPr>
          <w:cantSplit/>
        </w:trPr>
        <w:tc>
          <w:tcPr>
            <w:tcW w:w="2580" w:type="pct"/>
            <w:tcBorders>
              <w:top w:val="nil"/>
              <w:bottom w:val="nil"/>
              <w:right w:val="nil"/>
            </w:tcBorders>
          </w:tcPr>
          <w:p w14:paraId="10F0874F"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2.5</w:t>
            </w:r>
          </w:p>
        </w:tc>
        <w:tc>
          <w:tcPr>
            <w:tcW w:w="2420" w:type="pct"/>
            <w:tcBorders>
              <w:top w:val="nil"/>
              <w:left w:val="nil"/>
              <w:bottom w:val="nil"/>
            </w:tcBorders>
          </w:tcPr>
          <w:p w14:paraId="7683A98D"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37/637 (5.8)</w:t>
            </w:r>
          </w:p>
        </w:tc>
      </w:tr>
      <w:tr w:rsidR="0024158A" w:rsidRPr="00EB0996" w14:paraId="2E57DB96" w14:textId="77777777" w:rsidTr="005710B0">
        <w:trPr>
          <w:cantSplit/>
        </w:trPr>
        <w:tc>
          <w:tcPr>
            <w:tcW w:w="2580" w:type="pct"/>
            <w:tcBorders>
              <w:top w:val="nil"/>
              <w:bottom w:val="nil"/>
              <w:right w:val="nil"/>
            </w:tcBorders>
          </w:tcPr>
          <w:p w14:paraId="60AA689D"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3.0</w:t>
            </w:r>
          </w:p>
        </w:tc>
        <w:tc>
          <w:tcPr>
            <w:tcW w:w="2420" w:type="pct"/>
            <w:tcBorders>
              <w:top w:val="nil"/>
              <w:left w:val="nil"/>
              <w:bottom w:val="nil"/>
            </w:tcBorders>
          </w:tcPr>
          <w:p w14:paraId="047C4460"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154/637 (24.2)</w:t>
            </w:r>
          </w:p>
        </w:tc>
      </w:tr>
      <w:tr w:rsidR="0024158A" w:rsidRPr="00EB0996" w14:paraId="4AB88E12" w14:textId="77777777" w:rsidTr="005710B0">
        <w:trPr>
          <w:cantSplit/>
        </w:trPr>
        <w:tc>
          <w:tcPr>
            <w:tcW w:w="2580" w:type="pct"/>
            <w:tcBorders>
              <w:top w:val="nil"/>
              <w:bottom w:val="nil"/>
              <w:right w:val="nil"/>
            </w:tcBorders>
          </w:tcPr>
          <w:p w14:paraId="7B8FD29E"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4.0</w:t>
            </w:r>
          </w:p>
        </w:tc>
        <w:tc>
          <w:tcPr>
            <w:tcW w:w="2420" w:type="pct"/>
            <w:tcBorders>
              <w:top w:val="nil"/>
              <w:left w:val="nil"/>
              <w:bottom w:val="nil"/>
            </w:tcBorders>
          </w:tcPr>
          <w:p w14:paraId="57900264"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63/637 (9.9)</w:t>
            </w:r>
          </w:p>
        </w:tc>
      </w:tr>
      <w:tr w:rsidR="0024158A" w:rsidRPr="00EB0996" w14:paraId="7781DEC2" w14:textId="77777777" w:rsidTr="005710B0">
        <w:trPr>
          <w:cantSplit/>
        </w:trPr>
        <w:tc>
          <w:tcPr>
            <w:tcW w:w="2580" w:type="pct"/>
            <w:tcBorders>
              <w:top w:val="nil"/>
              <w:bottom w:val="nil"/>
              <w:right w:val="nil"/>
            </w:tcBorders>
          </w:tcPr>
          <w:p w14:paraId="252F16EB"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5.0</w:t>
            </w:r>
          </w:p>
        </w:tc>
        <w:tc>
          <w:tcPr>
            <w:tcW w:w="2420" w:type="pct"/>
            <w:tcBorders>
              <w:top w:val="nil"/>
              <w:left w:val="nil"/>
              <w:bottom w:val="nil"/>
            </w:tcBorders>
          </w:tcPr>
          <w:p w14:paraId="1A8EE8B3"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7/637 (1.1)</w:t>
            </w:r>
          </w:p>
        </w:tc>
      </w:tr>
      <w:tr w:rsidR="0024158A" w:rsidRPr="00EB0996" w14:paraId="2110E7FE" w14:textId="77777777" w:rsidTr="005710B0">
        <w:trPr>
          <w:cantSplit/>
        </w:trPr>
        <w:tc>
          <w:tcPr>
            <w:tcW w:w="2580" w:type="pct"/>
            <w:tcBorders>
              <w:top w:val="nil"/>
              <w:bottom w:val="nil"/>
              <w:right w:val="nil"/>
            </w:tcBorders>
          </w:tcPr>
          <w:p w14:paraId="4C4BC079"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Mean ± SD</w:t>
            </w:r>
          </w:p>
        </w:tc>
        <w:tc>
          <w:tcPr>
            <w:tcW w:w="2420" w:type="pct"/>
            <w:tcBorders>
              <w:top w:val="nil"/>
              <w:left w:val="nil"/>
              <w:bottom w:val="nil"/>
            </w:tcBorders>
          </w:tcPr>
          <w:p w14:paraId="1123AF83"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2.35 ± 0.88</w:t>
            </w:r>
          </w:p>
        </w:tc>
      </w:tr>
      <w:tr w:rsidR="0024158A" w:rsidRPr="00EB0996" w14:paraId="3F85BBBB" w14:textId="77777777" w:rsidTr="005710B0">
        <w:trPr>
          <w:cantSplit/>
        </w:trPr>
        <w:tc>
          <w:tcPr>
            <w:tcW w:w="2580" w:type="pct"/>
            <w:tcBorders>
              <w:top w:val="nil"/>
              <w:bottom w:val="nil"/>
              <w:right w:val="nil"/>
            </w:tcBorders>
          </w:tcPr>
          <w:p w14:paraId="20A0C5FB" w14:textId="77777777" w:rsidR="0024158A" w:rsidRPr="00EB0996" w:rsidRDefault="0024158A" w:rsidP="005710B0">
            <w:pPr>
              <w:rPr>
                <w:rFonts w:asciiTheme="majorBidi" w:eastAsia="Times New Roman" w:hAnsiTheme="majorBidi" w:cstheme="majorBidi"/>
                <w:b/>
                <w:bCs/>
                <w:color w:val="000000" w:themeColor="text1"/>
                <w:sz w:val="24"/>
                <w:szCs w:val="24"/>
              </w:rPr>
            </w:pPr>
            <w:r w:rsidRPr="00EB0996">
              <w:rPr>
                <w:rFonts w:asciiTheme="majorBidi" w:eastAsia="Times New Roman" w:hAnsiTheme="majorBidi" w:cstheme="majorBidi"/>
                <w:b/>
                <w:bCs/>
                <w:color w:val="000000" w:themeColor="text1"/>
                <w:sz w:val="24"/>
                <w:szCs w:val="24"/>
              </w:rPr>
              <w:t>Symptoms at recruitment</w:t>
            </w:r>
          </w:p>
        </w:tc>
        <w:tc>
          <w:tcPr>
            <w:tcW w:w="2420" w:type="pct"/>
            <w:tcBorders>
              <w:top w:val="nil"/>
              <w:left w:val="nil"/>
              <w:bottom w:val="nil"/>
            </w:tcBorders>
          </w:tcPr>
          <w:p w14:paraId="52D7E554"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44C7C1C0" w14:textId="77777777" w:rsidTr="005710B0">
        <w:trPr>
          <w:cantSplit/>
        </w:trPr>
        <w:tc>
          <w:tcPr>
            <w:tcW w:w="2580" w:type="pct"/>
            <w:tcBorders>
              <w:top w:val="nil"/>
              <w:bottom w:val="nil"/>
              <w:right w:val="nil"/>
            </w:tcBorders>
          </w:tcPr>
          <w:p w14:paraId="087FC436"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Tremors</w:t>
            </w:r>
          </w:p>
        </w:tc>
        <w:tc>
          <w:tcPr>
            <w:tcW w:w="2420" w:type="pct"/>
            <w:tcBorders>
              <w:top w:val="nil"/>
              <w:left w:val="nil"/>
              <w:bottom w:val="nil"/>
            </w:tcBorders>
          </w:tcPr>
          <w:p w14:paraId="289705D7"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07C8F081" w14:textId="77777777" w:rsidTr="005710B0">
        <w:trPr>
          <w:cantSplit/>
        </w:trPr>
        <w:tc>
          <w:tcPr>
            <w:tcW w:w="2580" w:type="pct"/>
            <w:tcBorders>
              <w:top w:val="nil"/>
              <w:bottom w:val="nil"/>
              <w:right w:val="nil"/>
            </w:tcBorders>
          </w:tcPr>
          <w:p w14:paraId="3E60C8E1"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22072952"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550/1070 (51.4)</w:t>
            </w:r>
          </w:p>
        </w:tc>
      </w:tr>
      <w:tr w:rsidR="0024158A" w:rsidRPr="00EB0996" w14:paraId="0E8E4D75" w14:textId="77777777" w:rsidTr="005710B0">
        <w:trPr>
          <w:cantSplit/>
        </w:trPr>
        <w:tc>
          <w:tcPr>
            <w:tcW w:w="2580" w:type="pct"/>
            <w:tcBorders>
              <w:top w:val="nil"/>
              <w:bottom w:val="nil"/>
              <w:right w:val="nil"/>
            </w:tcBorders>
          </w:tcPr>
          <w:p w14:paraId="42BF43CE"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3E98FF7E"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520/1070 (48.6)</w:t>
            </w:r>
          </w:p>
        </w:tc>
      </w:tr>
      <w:tr w:rsidR="0024158A" w:rsidRPr="00EB0996" w14:paraId="3D02FE3C" w14:textId="77777777" w:rsidTr="005710B0">
        <w:trPr>
          <w:cantSplit/>
        </w:trPr>
        <w:tc>
          <w:tcPr>
            <w:tcW w:w="2580" w:type="pct"/>
            <w:tcBorders>
              <w:top w:val="nil"/>
              <w:bottom w:val="nil"/>
              <w:right w:val="nil"/>
            </w:tcBorders>
          </w:tcPr>
          <w:p w14:paraId="043E3C54"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Rigidity</w:t>
            </w:r>
          </w:p>
        </w:tc>
        <w:tc>
          <w:tcPr>
            <w:tcW w:w="2420" w:type="pct"/>
            <w:tcBorders>
              <w:top w:val="nil"/>
              <w:left w:val="nil"/>
              <w:bottom w:val="nil"/>
            </w:tcBorders>
          </w:tcPr>
          <w:p w14:paraId="629D062E"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6E9AF234" w14:textId="77777777" w:rsidTr="005710B0">
        <w:trPr>
          <w:cantSplit/>
        </w:trPr>
        <w:tc>
          <w:tcPr>
            <w:tcW w:w="2580" w:type="pct"/>
            <w:tcBorders>
              <w:top w:val="nil"/>
              <w:bottom w:val="nil"/>
              <w:right w:val="nil"/>
            </w:tcBorders>
          </w:tcPr>
          <w:p w14:paraId="36E01060"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4CE0FEC7"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345/1070 (32.2)</w:t>
            </w:r>
          </w:p>
        </w:tc>
      </w:tr>
      <w:tr w:rsidR="0024158A" w:rsidRPr="00EB0996" w14:paraId="39B3B657" w14:textId="77777777" w:rsidTr="005710B0">
        <w:trPr>
          <w:cantSplit/>
        </w:trPr>
        <w:tc>
          <w:tcPr>
            <w:tcW w:w="2580" w:type="pct"/>
            <w:tcBorders>
              <w:top w:val="nil"/>
              <w:bottom w:val="nil"/>
              <w:right w:val="nil"/>
            </w:tcBorders>
          </w:tcPr>
          <w:p w14:paraId="494AB3E5"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51E42D89"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725/1070 (67.8)</w:t>
            </w:r>
          </w:p>
        </w:tc>
      </w:tr>
      <w:tr w:rsidR="0024158A" w:rsidRPr="00EB0996" w14:paraId="430FE517" w14:textId="77777777" w:rsidTr="005710B0">
        <w:trPr>
          <w:cantSplit/>
        </w:trPr>
        <w:tc>
          <w:tcPr>
            <w:tcW w:w="2580" w:type="pct"/>
            <w:tcBorders>
              <w:top w:val="nil"/>
              <w:bottom w:val="nil"/>
              <w:right w:val="nil"/>
            </w:tcBorders>
          </w:tcPr>
          <w:p w14:paraId="3E66EBB7"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Bradykinesia</w:t>
            </w:r>
          </w:p>
        </w:tc>
        <w:tc>
          <w:tcPr>
            <w:tcW w:w="2420" w:type="pct"/>
            <w:tcBorders>
              <w:top w:val="nil"/>
              <w:left w:val="nil"/>
              <w:bottom w:val="nil"/>
            </w:tcBorders>
          </w:tcPr>
          <w:p w14:paraId="0D6DA998"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316C38AD" w14:textId="77777777" w:rsidTr="005710B0">
        <w:trPr>
          <w:cantSplit/>
        </w:trPr>
        <w:tc>
          <w:tcPr>
            <w:tcW w:w="2580" w:type="pct"/>
            <w:tcBorders>
              <w:top w:val="nil"/>
              <w:bottom w:val="nil"/>
              <w:right w:val="nil"/>
            </w:tcBorders>
          </w:tcPr>
          <w:p w14:paraId="53D47806"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190D61C3"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375/1070 (35.0)</w:t>
            </w:r>
          </w:p>
        </w:tc>
      </w:tr>
      <w:tr w:rsidR="0024158A" w:rsidRPr="00EB0996" w14:paraId="4B708BC0" w14:textId="77777777" w:rsidTr="005710B0">
        <w:trPr>
          <w:cantSplit/>
        </w:trPr>
        <w:tc>
          <w:tcPr>
            <w:tcW w:w="2580" w:type="pct"/>
            <w:tcBorders>
              <w:top w:val="nil"/>
              <w:bottom w:val="nil"/>
              <w:right w:val="nil"/>
            </w:tcBorders>
          </w:tcPr>
          <w:p w14:paraId="1FC71F97"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3513960F"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695/1070 (65.0)</w:t>
            </w:r>
          </w:p>
        </w:tc>
      </w:tr>
      <w:tr w:rsidR="0024158A" w:rsidRPr="00EB0996" w14:paraId="73A7C0D1" w14:textId="77777777" w:rsidTr="005710B0">
        <w:trPr>
          <w:cantSplit/>
        </w:trPr>
        <w:tc>
          <w:tcPr>
            <w:tcW w:w="2580" w:type="pct"/>
            <w:tcBorders>
              <w:top w:val="nil"/>
              <w:bottom w:val="nil"/>
              <w:right w:val="nil"/>
            </w:tcBorders>
          </w:tcPr>
          <w:p w14:paraId="37AE1779"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Postural instability</w:t>
            </w:r>
          </w:p>
        </w:tc>
        <w:tc>
          <w:tcPr>
            <w:tcW w:w="2420" w:type="pct"/>
            <w:tcBorders>
              <w:top w:val="nil"/>
              <w:left w:val="nil"/>
              <w:bottom w:val="nil"/>
            </w:tcBorders>
          </w:tcPr>
          <w:p w14:paraId="2CC744D1"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0BB7368F" w14:textId="77777777" w:rsidTr="005710B0">
        <w:trPr>
          <w:cantSplit/>
        </w:trPr>
        <w:tc>
          <w:tcPr>
            <w:tcW w:w="2580" w:type="pct"/>
            <w:tcBorders>
              <w:top w:val="nil"/>
              <w:bottom w:val="nil"/>
              <w:right w:val="nil"/>
            </w:tcBorders>
          </w:tcPr>
          <w:p w14:paraId="059D094A" w14:textId="77777777" w:rsidR="0024158A" w:rsidRPr="00EB0996" w:rsidRDefault="0024158A" w:rsidP="005710B0">
            <w:pPr>
              <w:ind w:left="144"/>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Yes</w:t>
            </w:r>
          </w:p>
        </w:tc>
        <w:tc>
          <w:tcPr>
            <w:tcW w:w="2420" w:type="pct"/>
            <w:tcBorders>
              <w:top w:val="nil"/>
              <w:left w:val="nil"/>
              <w:bottom w:val="nil"/>
            </w:tcBorders>
          </w:tcPr>
          <w:p w14:paraId="747A1CFE"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120/696 (17.2)</w:t>
            </w:r>
          </w:p>
        </w:tc>
      </w:tr>
      <w:tr w:rsidR="0024158A" w:rsidRPr="00EB0996" w14:paraId="4401F9F7" w14:textId="77777777" w:rsidTr="005710B0">
        <w:trPr>
          <w:cantSplit/>
        </w:trPr>
        <w:tc>
          <w:tcPr>
            <w:tcW w:w="2580" w:type="pct"/>
            <w:tcBorders>
              <w:top w:val="nil"/>
              <w:bottom w:val="nil"/>
              <w:right w:val="nil"/>
            </w:tcBorders>
          </w:tcPr>
          <w:p w14:paraId="0EB4D036" w14:textId="77777777" w:rsidR="0024158A" w:rsidRPr="00EB0996" w:rsidRDefault="0024158A" w:rsidP="005710B0">
            <w:pPr>
              <w:ind w:left="144"/>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No</w:t>
            </w:r>
          </w:p>
        </w:tc>
        <w:tc>
          <w:tcPr>
            <w:tcW w:w="2420" w:type="pct"/>
            <w:tcBorders>
              <w:top w:val="nil"/>
              <w:left w:val="nil"/>
              <w:bottom w:val="nil"/>
            </w:tcBorders>
          </w:tcPr>
          <w:p w14:paraId="49A46D4D"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576/696 (82.8)</w:t>
            </w:r>
          </w:p>
        </w:tc>
      </w:tr>
      <w:tr w:rsidR="0024158A" w:rsidRPr="00EB0996" w14:paraId="59D5C3F5" w14:textId="77777777" w:rsidTr="005710B0">
        <w:trPr>
          <w:cantSplit/>
        </w:trPr>
        <w:tc>
          <w:tcPr>
            <w:tcW w:w="2580" w:type="pct"/>
            <w:tcBorders>
              <w:top w:val="nil"/>
              <w:bottom w:val="nil"/>
              <w:right w:val="nil"/>
            </w:tcBorders>
          </w:tcPr>
          <w:p w14:paraId="1ADF4E27"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Asymmetry of symptoms</w:t>
            </w:r>
          </w:p>
        </w:tc>
        <w:tc>
          <w:tcPr>
            <w:tcW w:w="2420" w:type="pct"/>
            <w:tcBorders>
              <w:top w:val="nil"/>
              <w:left w:val="nil"/>
              <w:bottom w:val="nil"/>
            </w:tcBorders>
          </w:tcPr>
          <w:p w14:paraId="03C5E458"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406932B0" w14:textId="77777777" w:rsidTr="005710B0">
        <w:trPr>
          <w:cantSplit/>
        </w:trPr>
        <w:tc>
          <w:tcPr>
            <w:tcW w:w="2580" w:type="pct"/>
            <w:tcBorders>
              <w:top w:val="nil"/>
              <w:bottom w:val="nil"/>
              <w:right w:val="nil"/>
            </w:tcBorders>
          </w:tcPr>
          <w:p w14:paraId="78CB6C7C"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Any</w:t>
            </w:r>
          </w:p>
        </w:tc>
        <w:tc>
          <w:tcPr>
            <w:tcW w:w="2420" w:type="pct"/>
            <w:tcBorders>
              <w:top w:val="nil"/>
              <w:left w:val="nil"/>
              <w:bottom w:val="nil"/>
            </w:tcBorders>
          </w:tcPr>
          <w:p w14:paraId="2F0DD320"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731/1070 (68.3)</w:t>
            </w:r>
          </w:p>
        </w:tc>
      </w:tr>
      <w:tr w:rsidR="0024158A" w:rsidRPr="00EB0996" w14:paraId="0781EC2D" w14:textId="77777777" w:rsidTr="005710B0">
        <w:trPr>
          <w:cantSplit/>
        </w:trPr>
        <w:tc>
          <w:tcPr>
            <w:tcW w:w="2580" w:type="pct"/>
            <w:tcBorders>
              <w:top w:val="nil"/>
              <w:bottom w:val="nil"/>
              <w:right w:val="nil"/>
            </w:tcBorders>
          </w:tcPr>
          <w:p w14:paraId="1ECA6F65"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Right</w:t>
            </w:r>
          </w:p>
        </w:tc>
        <w:tc>
          <w:tcPr>
            <w:tcW w:w="2420" w:type="pct"/>
            <w:tcBorders>
              <w:top w:val="nil"/>
              <w:left w:val="nil"/>
              <w:bottom w:val="nil"/>
            </w:tcBorders>
          </w:tcPr>
          <w:p w14:paraId="572026EB"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385/731 (52.7)</w:t>
            </w:r>
          </w:p>
        </w:tc>
      </w:tr>
      <w:tr w:rsidR="0024158A" w:rsidRPr="00EB0996" w14:paraId="0E9BCEA0" w14:textId="77777777" w:rsidTr="005710B0">
        <w:trPr>
          <w:cantSplit/>
        </w:trPr>
        <w:tc>
          <w:tcPr>
            <w:tcW w:w="2580" w:type="pct"/>
            <w:tcBorders>
              <w:top w:val="nil"/>
              <w:bottom w:val="single" w:sz="4" w:space="0" w:color="auto"/>
              <w:right w:val="nil"/>
            </w:tcBorders>
          </w:tcPr>
          <w:p w14:paraId="1E4E35EB"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Left</w:t>
            </w:r>
          </w:p>
          <w:p w14:paraId="39773B5C" w14:textId="77777777" w:rsidR="0024158A" w:rsidRPr="00EB0996" w:rsidRDefault="0024158A" w:rsidP="005710B0">
            <w:pPr>
              <w:ind w:left="113"/>
              <w:rPr>
                <w:rFonts w:asciiTheme="majorBidi" w:eastAsia="Times New Roman" w:hAnsiTheme="majorBidi" w:cstheme="majorBidi"/>
                <w:color w:val="000000" w:themeColor="text1"/>
                <w:sz w:val="24"/>
                <w:szCs w:val="24"/>
              </w:rPr>
            </w:pPr>
          </w:p>
        </w:tc>
        <w:tc>
          <w:tcPr>
            <w:tcW w:w="2420" w:type="pct"/>
            <w:tcBorders>
              <w:top w:val="nil"/>
              <w:left w:val="nil"/>
              <w:bottom w:val="single" w:sz="4" w:space="0" w:color="auto"/>
            </w:tcBorders>
          </w:tcPr>
          <w:p w14:paraId="2E2CFABC"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346/731 (47.3)</w:t>
            </w:r>
          </w:p>
        </w:tc>
      </w:tr>
      <w:tr w:rsidR="0024158A" w:rsidRPr="00EB0996" w14:paraId="06110289" w14:textId="77777777" w:rsidTr="005710B0">
        <w:trPr>
          <w:cantSplit/>
        </w:trPr>
        <w:tc>
          <w:tcPr>
            <w:tcW w:w="2580" w:type="pct"/>
            <w:tcBorders>
              <w:top w:val="single" w:sz="4" w:space="0" w:color="auto"/>
              <w:bottom w:val="nil"/>
              <w:right w:val="nil"/>
            </w:tcBorders>
          </w:tcPr>
          <w:p w14:paraId="0A5278D1"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lastRenderedPageBreak/>
              <w:t>Dyskinesia</w:t>
            </w:r>
          </w:p>
        </w:tc>
        <w:tc>
          <w:tcPr>
            <w:tcW w:w="2420" w:type="pct"/>
            <w:tcBorders>
              <w:top w:val="single" w:sz="4" w:space="0" w:color="auto"/>
              <w:left w:val="nil"/>
              <w:bottom w:val="nil"/>
            </w:tcBorders>
          </w:tcPr>
          <w:p w14:paraId="18F18F3E"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78B400C" w14:textId="77777777" w:rsidTr="005710B0">
        <w:trPr>
          <w:cantSplit/>
        </w:trPr>
        <w:tc>
          <w:tcPr>
            <w:tcW w:w="2580" w:type="pct"/>
            <w:tcBorders>
              <w:top w:val="nil"/>
              <w:bottom w:val="nil"/>
              <w:right w:val="nil"/>
            </w:tcBorders>
          </w:tcPr>
          <w:p w14:paraId="559B0069"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366B904A"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394/835 (47.2)</w:t>
            </w:r>
          </w:p>
        </w:tc>
      </w:tr>
      <w:tr w:rsidR="0024158A" w:rsidRPr="00EB0996" w14:paraId="3D423564" w14:textId="77777777" w:rsidTr="005710B0">
        <w:trPr>
          <w:cantSplit/>
        </w:trPr>
        <w:tc>
          <w:tcPr>
            <w:tcW w:w="2580" w:type="pct"/>
            <w:tcBorders>
              <w:top w:val="nil"/>
              <w:bottom w:val="nil"/>
              <w:right w:val="nil"/>
            </w:tcBorders>
          </w:tcPr>
          <w:p w14:paraId="1424EC0C"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67803A1C"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441/835 (52.8)</w:t>
            </w:r>
          </w:p>
        </w:tc>
      </w:tr>
      <w:tr w:rsidR="0024158A" w:rsidRPr="00EB0996" w14:paraId="1564E8ED" w14:textId="77777777" w:rsidTr="005710B0">
        <w:trPr>
          <w:cantSplit/>
        </w:trPr>
        <w:tc>
          <w:tcPr>
            <w:tcW w:w="2580" w:type="pct"/>
            <w:tcBorders>
              <w:top w:val="nil"/>
              <w:bottom w:val="nil"/>
              <w:right w:val="nil"/>
            </w:tcBorders>
          </w:tcPr>
          <w:p w14:paraId="3007026A"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Motor fluctuations</w:t>
            </w:r>
          </w:p>
        </w:tc>
        <w:tc>
          <w:tcPr>
            <w:tcW w:w="2420" w:type="pct"/>
            <w:tcBorders>
              <w:top w:val="nil"/>
              <w:left w:val="nil"/>
              <w:bottom w:val="nil"/>
            </w:tcBorders>
          </w:tcPr>
          <w:p w14:paraId="17F4621E"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C8396BA" w14:textId="77777777" w:rsidTr="005710B0">
        <w:trPr>
          <w:cantSplit/>
        </w:trPr>
        <w:tc>
          <w:tcPr>
            <w:tcW w:w="2580" w:type="pct"/>
            <w:tcBorders>
              <w:top w:val="nil"/>
              <w:bottom w:val="nil"/>
              <w:right w:val="nil"/>
            </w:tcBorders>
          </w:tcPr>
          <w:p w14:paraId="5B487F46"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07477C98"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335/785 (42.7)</w:t>
            </w:r>
          </w:p>
        </w:tc>
      </w:tr>
      <w:tr w:rsidR="0024158A" w:rsidRPr="00EB0996" w14:paraId="047AF879" w14:textId="77777777" w:rsidTr="005710B0">
        <w:trPr>
          <w:cantSplit/>
        </w:trPr>
        <w:tc>
          <w:tcPr>
            <w:tcW w:w="2580" w:type="pct"/>
            <w:tcBorders>
              <w:top w:val="nil"/>
              <w:bottom w:val="nil"/>
              <w:right w:val="nil"/>
            </w:tcBorders>
          </w:tcPr>
          <w:p w14:paraId="3F3A50A9"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3B353D3C"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450/785 (57.3)</w:t>
            </w:r>
          </w:p>
        </w:tc>
      </w:tr>
      <w:tr w:rsidR="0024158A" w:rsidRPr="00EB0996" w14:paraId="47EE70AF" w14:textId="77777777" w:rsidTr="005710B0">
        <w:trPr>
          <w:cantSplit/>
        </w:trPr>
        <w:tc>
          <w:tcPr>
            <w:tcW w:w="2580" w:type="pct"/>
            <w:tcBorders>
              <w:top w:val="nil"/>
              <w:bottom w:val="nil"/>
              <w:right w:val="nil"/>
            </w:tcBorders>
          </w:tcPr>
          <w:p w14:paraId="7C9AECFB"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Freezing of gait</w:t>
            </w:r>
          </w:p>
        </w:tc>
        <w:tc>
          <w:tcPr>
            <w:tcW w:w="2420" w:type="pct"/>
            <w:tcBorders>
              <w:top w:val="nil"/>
              <w:left w:val="nil"/>
              <w:bottom w:val="nil"/>
            </w:tcBorders>
          </w:tcPr>
          <w:p w14:paraId="5E824DC5"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5D33B754" w14:textId="77777777" w:rsidTr="005710B0">
        <w:trPr>
          <w:cantSplit/>
        </w:trPr>
        <w:tc>
          <w:tcPr>
            <w:tcW w:w="2580" w:type="pct"/>
            <w:tcBorders>
              <w:top w:val="nil"/>
              <w:bottom w:val="nil"/>
              <w:right w:val="nil"/>
            </w:tcBorders>
          </w:tcPr>
          <w:p w14:paraId="2165B58E"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55F2C31B"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173/1070 (16.2)</w:t>
            </w:r>
          </w:p>
        </w:tc>
      </w:tr>
      <w:tr w:rsidR="0024158A" w:rsidRPr="00EB0996" w14:paraId="6E395C72" w14:textId="77777777" w:rsidTr="005710B0">
        <w:trPr>
          <w:cantSplit/>
        </w:trPr>
        <w:tc>
          <w:tcPr>
            <w:tcW w:w="2580" w:type="pct"/>
            <w:tcBorders>
              <w:top w:val="nil"/>
              <w:bottom w:val="nil"/>
              <w:right w:val="nil"/>
            </w:tcBorders>
          </w:tcPr>
          <w:p w14:paraId="240CE729"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1E0CDAFA"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897/1070 (83.8)</w:t>
            </w:r>
          </w:p>
        </w:tc>
      </w:tr>
      <w:tr w:rsidR="0024158A" w:rsidRPr="00EB0996" w14:paraId="76A4097D" w14:textId="77777777" w:rsidTr="005710B0">
        <w:trPr>
          <w:cantSplit/>
        </w:trPr>
        <w:tc>
          <w:tcPr>
            <w:tcW w:w="2580" w:type="pct"/>
            <w:tcBorders>
              <w:top w:val="nil"/>
              <w:bottom w:val="nil"/>
              <w:right w:val="nil"/>
            </w:tcBorders>
          </w:tcPr>
          <w:p w14:paraId="299C6106"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Falls</w:t>
            </w:r>
          </w:p>
        </w:tc>
        <w:tc>
          <w:tcPr>
            <w:tcW w:w="2420" w:type="pct"/>
            <w:tcBorders>
              <w:top w:val="nil"/>
              <w:left w:val="nil"/>
              <w:bottom w:val="nil"/>
            </w:tcBorders>
          </w:tcPr>
          <w:p w14:paraId="6F42F453"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609FFFA0" w14:textId="77777777" w:rsidTr="005710B0">
        <w:trPr>
          <w:cantSplit/>
        </w:trPr>
        <w:tc>
          <w:tcPr>
            <w:tcW w:w="2580" w:type="pct"/>
            <w:tcBorders>
              <w:top w:val="nil"/>
              <w:bottom w:val="nil"/>
              <w:right w:val="nil"/>
            </w:tcBorders>
          </w:tcPr>
          <w:p w14:paraId="0E0CEBA3"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Yes</w:t>
            </w:r>
          </w:p>
        </w:tc>
        <w:tc>
          <w:tcPr>
            <w:tcW w:w="2420" w:type="pct"/>
            <w:tcBorders>
              <w:top w:val="nil"/>
              <w:left w:val="nil"/>
              <w:bottom w:val="nil"/>
            </w:tcBorders>
          </w:tcPr>
          <w:p w14:paraId="20B87CFF"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137/1070 (12.8)</w:t>
            </w:r>
          </w:p>
        </w:tc>
      </w:tr>
      <w:tr w:rsidR="0024158A" w:rsidRPr="00EB0996" w14:paraId="0A567BEC" w14:textId="77777777" w:rsidTr="005710B0">
        <w:trPr>
          <w:cantSplit/>
        </w:trPr>
        <w:tc>
          <w:tcPr>
            <w:tcW w:w="2580" w:type="pct"/>
            <w:tcBorders>
              <w:top w:val="nil"/>
              <w:bottom w:val="nil"/>
              <w:right w:val="nil"/>
            </w:tcBorders>
          </w:tcPr>
          <w:p w14:paraId="751E97C8" w14:textId="77777777" w:rsidR="0024158A" w:rsidRPr="00EB0996" w:rsidRDefault="0024158A" w:rsidP="005710B0">
            <w:pPr>
              <w:ind w:left="144"/>
              <w:rPr>
                <w:rFonts w:asciiTheme="majorBidi" w:eastAsia="Times New Roman" w:hAnsiTheme="majorBidi" w:cstheme="majorBidi"/>
                <w:bCs/>
                <w:color w:val="000000" w:themeColor="text1"/>
                <w:sz w:val="24"/>
                <w:szCs w:val="24"/>
              </w:rPr>
            </w:pPr>
            <w:r w:rsidRPr="00EB0996">
              <w:rPr>
                <w:rFonts w:asciiTheme="majorBidi" w:eastAsia="Times New Roman" w:hAnsiTheme="majorBidi" w:cstheme="majorBidi"/>
                <w:bCs/>
                <w:color w:val="000000" w:themeColor="text1"/>
                <w:sz w:val="24"/>
                <w:szCs w:val="24"/>
              </w:rPr>
              <w:t>No</w:t>
            </w:r>
          </w:p>
        </w:tc>
        <w:tc>
          <w:tcPr>
            <w:tcW w:w="2420" w:type="pct"/>
            <w:tcBorders>
              <w:top w:val="nil"/>
              <w:left w:val="nil"/>
              <w:bottom w:val="nil"/>
            </w:tcBorders>
          </w:tcPr>
          <w:p w14:paraId="31B1BAC2"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933/1070 (87.2)</w:t>
            </w:r>
          </w:p>
        </w:tc>
      </w:tr>
      <w:tr w:rsidR="0024158A" w:rsidRPr="00EB0996" w14:paraId="1BC5F4B2" w14:textId="77777777" w:rsidTr="005710B0">
        <w:trPr>
          <w:cantSplit/>
        </w:trPr>
        <w:tc>
          <w:tcPr>
            <w:tcW w:w="2580" w:type="pct"/>
            <w:tcBorders>
              <w:top w:val="nil"/>
              <w:bottom w:val="nil"/>
              <w:right w:val="nil"/>
            </w:tcBorders>
          </w:tcPr>
          <w:p w14:paraId="32DCBF3D" w14:textId="77777777" w:rsidR="0024158A" w:rsidRPr="00EB0996" w:rsidRDefault="0024158A" w:rsidP="005710B0">
            <w:pPr>
              <w:rPr>
                <w:rFonts w:asciiTheme="majorBidi" w:eastAsia="Times New Roman" w:hAnsiTheme="majorBidi" w:cstheme="majorBidi"/>
                <w:b/>
                <w:color w:val="000000" w:themeColor="text1"/>
                <w:sz w:val="24"/>
                <w:szCs w:val="24"/>
              </w:rPr>
            </w:pPr>
            <w:r w:rsidRPr="00EB0996">
              <w:rPr>
                <w:rFonts w:asciiTheme="majorBidi" w:eastAsia="Times New Roman" w:hAnsiTheme="majorBidi" w:cstheme="majorBidi"/>
                <w:b/>
                <w:color w:val="000000" w:themeColor="text1"/>
                <w:sz w:val="24"/>
                <w:szCs w:val="24"/>
              </w:rPr>
              <w:t xml:space="preserve">Anti-PD </w:t>
            </w:r>
            <w:proofErr w:type="spellStart"/>
            <w:r w:rsidRPr="00EB0996">
              <w:rPr>
                <w:rFonts w:asciiTheme="majorBidi" w:eastAsia="Times New Roman" w:hAnsiTheme="majorBidi" w:cstheme="majorBidi"/>
                <w:b/>
                <w:color w:val="000000" w:themeColor="text1"/>
                <w:sz w:val="24"/>
                <w:szCs w:val="24"/>
              </w:rPr>
              <w:t>treatment</w:t>
            </w:r>
            <w:r w:rsidRPr="00881C69">
              <w:rPr>
                <w:rFonts w:asciiTheme="majorBidi" w:eastAsia="Times New Roman" w:hAnsiTheme="majorBidi" w:cstheme="majorBidi"/>
                <w:b/>
                <w:color w:val="000000" w:themeColor="text1"/>
                <w:sz w:val="24"/>
                <w:szCs w:val="24"/>
                <w:vertAlign w:val="superscript"/>
              </w:rPr>
              <w:t>a</w:t>
            </w:r>
            <w:proofErr w:type="spellEnd"/>
          </w:p>
        </w:tc>
        <w:tc>
          <w:tcPr>
            <w:tcW w:w="2420" w:type="pct"/>
            <w:tcBorders>
              <w:top w:val="nil"/>
              <w:left w:val="nil"/>
              <w:bottom w:val="nil"/>
            </w:tcBorders>
          </w:tcPr>
          <w:p w14:paraId="59A14AF8" w14:textId="77777777" w:rsidR="0024158A" w:rsidRPr="00EB0996" w:rsidRDefault="0024158A" w:rsidP="005710B0">
            <w:pPr>
              <w:jc w:val="center"/>
              <w:rPr>
                <w:rFonts w:asciiTheme="majorBidi" w:eastAsia="Times New Roman" w:hAnsiTheme="majorBidi" w:cstheme="majorBidi"/>
                <w:color w:val="000000" w:themeColor="text1"/>
                <w:sz w:val="24"/>
                <w:szCs w:val="24"/>
              </w:rPr>
            </w:pPr>
          </w:p>
        </w:tc>
      </w:tr>
      <w:tr w:rsidR="0024158A" w:rsidRPr="00EB0996" w14:paraId="3E642937" w14:textId="77777777" w:rsidTr="005710B0">
        <w:trPr>
          <w:cantSplit/>
        </w:trPr>
        <w:tc>
          <w:tcPr>
            <w:tcW w:w="2580" w:type="pct"/>
            <w:tcBorders>
              <w:top w:val="nil"/>
              <w:bottom w:val="nil"/>
              <w:right w:val="nil"/>
            </w:tcBorders>
          </w:tcPr>
          <w:p w14:paraId="14491A06"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Levodopa</w:t>
            </w:r>
          </w:p>
        </w:tc>
        <w:tc>
          <w:tcPr>
            <w:tcW w:w="2420" w:type="pct"/>
            <w:tcBorders>
              <w:top w:val="nil"/>
              <w:left w:val="nil"/>
              <w:bottom w:val="nil"/>
            </w:tcBorders>
          </w:tcPr>
          <w:p w14:paraId="537804FC"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511/697 (73.3)</w:t>
            </w:r>
          </w:p>
        </w:tc>
      </w:tr>
      <w:tr w:rsidR="0024158A" w:rsidRPr="00EB0996" w14:paraId="4D1B8B03" w14:textId="77777777" w:rsidTr="005710B0">
        <w:trPr>
          <w:cantSplit/>
        </w:trPr>
        <w:tc>
          <w:tcPr>
            <w:tcW w:w="2580" w:type="pct"/>
            <w:tcBorders>
              <w:top w:val="nil"/>
              <w:bottom w:val="nil"/>
              <w:right w:val="nil"/>
            </w:tcBorders>
          </w:tcPr>
          <w:p w14:paraId="238DEB83"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Dopaminergic agonist</w:t>
            </w:r>
          </w:p>
        </w:tc>
        <w:tc>
          <w:tcPr>
            <w:tcW w:w="2420" w:type="pct"/>
            <w:tcBorders>
              <w:top w:val="nil"/>
              <w:left w:val="nil"/>
              <w:bottom w:val="nil"/>
            </w:tcBorders>
          </w:tcPr>
          <w:p w14:paraId="1690D3D7"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14/697 (2.0)</w:t>
            </w:r>
          </w:p>
        </w:tc>
      </w:tr>
      <w:tr w:rsidR="0024158A" w:rsidRPr="00EB0996" w14:paraId="61EEDC07" w14:textId="77777777" w:rsidTr="005710B0">
        <w:trPr>
          <w:cantSplit/>
        </w:trPr>
        <w:tc>
          <w:tcPr>
            <w:tcW w:w="2580" w:type="pct"/>
            <w:tcBorders>
              <w:top w:val="nil"/>
              <w:bottom w:val="nil"/>
              <w:right w:val="nil"/>
            </w:tcBorders>
          </w:tcPr>
          <w:p w14:paraId="34B0DCDD"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Levodopa + dopaminergic agonist</w:t>
            </w:r>
          </w:p>
        </w:tc>
        <w:tc>
          <w:tcPr>
            <w:tcW w:w="2420" w:type="pct"/>
            <w:tcBorders>
              <w:top w:val="nil"/>
              <w:left w:val="nil"/>
              <w:bottom w:val="nil"/>
            </w:tcBorders>
          </w:tcPr>
          <w:p w14:paraId="0015DDE9"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149/697 (21.4)</w:t>
            </w:r>
          </w:p>
        </w:tc>
      </w:tr>
      <w:tr w:rsidR="0024158A" w:rsidRPr="00EB0996" w14:paraId="70E1C1A8" w14:textId="77777777" w:rsidTr="005710B0">
        <w:trPr>
          <w:cantSplit/>
        </w:trPr>
        <w:tc>
          <w:tcPr>
            <w:tcW w:w="2580" w:type="pct"/>
            <w:tcBorders>
              <w:top w:val="nil"/>
              <w:bottom w:val="nil"/>
              <w:right w:val="nil"/>
            </w:tcBorders>
          </w:tcPr>
          <w:p w14:paraId="237BF514"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Other</w:t>
            </w:r>
          </w:p>
        </w:tc>
        <w:tc>
          <w:tcPr>
            <w:tcW w:w="2420" w:type="pct"/>
            <w:tcBorders>
              <w:top w:val="nil"/>
              <w:left w:val="nil"/>
              <w:bottom w:val="nil"/>
            </w:tcBorders>
          </w:tcPr>
          <w:p w14:paraId="6575BD08"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12/697 (1.7)</w:t>
            </w:r>
          </w:p>
        </w:tc>
      </w:tr>
      <w:tr w:rsidR="0024158A" w:rsidRPr="00EB0996" w14:paraId="2D68B071" w14:textId="77777777" w:rsidTr="005710B0">
        <w:trPr>
          <w:cantSplit/>
        </w:trPr>
        <w:tc>
          <w:tcPr>
            <w:tcW w:w="2580" w:type="pct"/>
            <w:tcBorders>
              <w:top w:val="nil"/>
              <w:bottom w:val="nil"/>
              <w:right w:val="nil"/>
            </w:tcBorders>
          </w:tcPr>
          <w:p w14:paraId="1FCF3D7F" w14:textId="77777777" w:rsidR="0024158A" w:rsidRPr="00EB0996" w:rsidRDefault="0024158A" w:rsidP="005710B0">
            <w:pPr>
              <w:ind w:left="113"/>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None</w:t>
            </w:r>
          </w:p>
        </w:tc>
        <w:tc>
          <w:tcPr>
            <w:tcW w:w="2420" w:type="pct"/>
            <w:tcBorders>
              <w:top w:val="nil"/>
              <w:left w:val="nil"/>
              <w:bottom w:val="nil"/>
            </w:tcBorders>
          </w:tcPr>
          <w:p w14:paraId="6C770787" w14:textId="77777777" w:rsidR="0024158A" w:rsidRPr="00EB0996" w:rsidRDefault="0024158A" w:rsidP="005710B0">
            <w:pPr>
              <w:jc w:val="cente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11/697 (1.6)</w:t>
            </w:r>
          </w:p>
        </w:tc>
      </w:tr>
      <w:tr w:rsidR="0024158A" w:rsidRPr="00EB0996" w14:paraId="2E4827D4" w14:textId="77777777" w:rsidTr="005710B0">
        <w:trPr>
          <w:cantSplit/>
        </w:trPr>
        <w:tc>
          <w:tcPr>
            <w:tcW w:w="5000" w:type="pct"/>
            <w:gridSpan w:val="2"/>
            <w:tcBorders>
              <w:top w:val="single" w:sz="4" w:space="0" w:color="auto"/>
              <w:left w:val="nil"/>
              <w:bottom w:val="nil"/>
              <w:right w:val="nil"/>
            </w:tcBorders>
          </w:tcPr>
          <w:p w14:paraId="2445B632" w14:textId="77777777" w:rsidR="0024158A" w:rsidRDefault="0024158A" w:rsidP="005710B0">
            <w:pPr>
              <w:rPr>
                <w:rFonts w:asciiTheme="majorBidi" w:eastAsia="Times New Roman" w:hAnsiTheme="majorBidi" w:cstheme="majorBidi"/>
                <w:color w:val="000000" w:themeColor="text1"/>
                <w:sz w:val="24"/>
                <w:szCs w:val="24"/>
              </w:rPr>
            </w:pPr>
            <w:r w:rsidRPr="00EB0996">
              <w:rPr>
                <w:rFonts w:asciiTheme="majorBidi" w:eastAsia="Times New Roman" w:hAnsiTheme="majorBidi" w:cstheme="majorBidi"/>
                <w:color w:val="000000" w:themeColor="text1"/>
                <w:sz w:val="24"/>
                <w:szCs w:val="24"/>
              </w:rPr>
              <w:t>ND, not determined; PD, Parkinson’s disease; SD, standard deviation.</w:t>
            </w:r>
          </w:p>
          <w:p w14:paraId="216B5928" w14:textId="77777777" w:rsidR="0024158A" w:rsidRPr="00EB0996" w:rsidRDefault="0024158A" w:rsidP="005710B0">
            <w:pPr>
              <w:rPr>
                <w:rFonts w:asciiTheme="majorBidi" w:eastAsia="Times New Roman" w:hAnsiTheme="majorBidi" w:cstheme="majorBidi"/>
                <w:color w:val="000000" w:themeColor="text1"/>
                <w:sz w:val="24"/>
                <w:szCs w:val="24"/>
              </w:rPr>
            </w:pPr>
            <w:r w:rsidRPr="00716F44">
              <w:rPr>
                <w:rFonts w:asciiTheme="majorBidi" w:eastAsia="Times New Roman" w:hAnsiTheme="majorBidi" w:cstheme="majorBidi"/>
                <w:color w:val="000000" w:themeColor="text1"/>
                <w:sz w:val="24"/>
                <w:szCs w:val="24"/>
                <w:vertAlign w:val="superscript"/>
              </w:rPr>
              <w:t>a</w:t>
            </w:r>
            <w:r>
              <w:rPr>
                <w:rFonts w:asciiTheme="majorBidi" w:eastAsia="Times New Roman" w:hAnsiTheme="majorBidi" w:cstheme="majorBidi"/>
                <w:color w:val="000000" w:themeColor="text1"/>
                <w:sz w:val="24"/>
                <w:szCs w:val="24"/>
              </w:rPr>
              <w:t xml:space="preserve"> </w:t>
            </w:r>
            <w:bookmarkStart w:id="4" w:name="_Hlk22376366"/>
            <w:r>
              <w:rPr>
                <w:rFonts w:asciiTheme="majorBidi" w:eastAsia="Times New Roman" w:hAnsiTheme="majorBidi" w:cstheme="majorBidi"/>
                <w:color w:val="000000" w:themeColor="text1"/>
                <w:sz w:val="24"/>
                <w:szCs w:val="24"/>
              </w:rPr>
              <w:t>Data on other medications for PD is currently collected and is not available for the current manuscript.</w:t>
            </w:r>
            <w:bookmarkEnd w:id="4"/>
          </w:p>
        </w:tc>
      </w:tr>
    </w:tbl>
    <w:p w14:paraId="212CB0C2" w14:textId="77777777" w:rsidR="0024158A" w:rsidRDefault="0024158A" w:rsidP="0024158A"/>
    <w:p w14:paraId="4A85B38E" w14:textId="77777777" w:rsidR="0024158A" w:rsidRDefault="0024158A" w:rsidP="0024158A">
      <w:pPr>
        <w:rPr>
          <w:rFonts w:asciiTheme="majorBidi" w:hAnsiTheme="majorBidi" w:cstheme="majorBidi"/>
          <w:b/>
          <w:bCs/>
          <w:sz w:val="24"/>
          <w:szCs w:val="24"/>
        </w:rPr>
      </w:pPr>
    </w:p>
    <w:p w14:paraId="06462774"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br w:type="page"/>
      </w:r>
    </w:p>
    <w:p w14:paraId="4C6450F3"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lastRenderedPageBreak/>
        <w:t xml:space="preserve">Supplementary Table 4. Age-stratified analysis of PD patients in the QPN. </w:t>
      </w:r>
    </w:p>
    <w:tbl>
      <w:tblPr>
        <w:tblpPr w:leftFromText="180" w:rightFromText="180" w:horzAnchor="margin" w:tblpXSpec="center" w:tblpY="668"/>
        <w:tblW w:w="10968" w:type="dxa"/>
        <w:tblLook w:val="04A0" w:firstRow="1" w:lastRow="0" w:firstColumn="1" w:lastColumn="0" w:noHBand="0" w:noVBand="1"/>
      </w:tblPr>
      <w:tblGrid>
        <w:gridCol w:w="2129"/>
        <w:gridCol w:w="1494"/>
        <w:gridCol w:w="1520"/>
        <w:gridCol w:w="1520"/>
        <w:gridCol w:w="426"/>
        <w:gridCol w:w="1094"/>
        <w:gridCol w:w="426"/>
        <w:gridCol w:w="969"/>
        <w:gridCol w:w="7"/>
        <w:gridCol w:w="419"/>
        <w:gridCol w:w="538"/>
        <w:gridCol w:w="7"/>
        <w:gridCol w:w="419"/>
      </w:tblGrid>
      <w:tr w:rsidR="00D30FB8" w:rsidRPr="00D30FB8" w14:paraId="2BE40822" w14:textId="77777777" w:rsidTr="00D30FB8">
        <w:trPr>
          <w:gridAfter w:val="1"/>
          <w:wAfter w:w="419" w:type="dxa"/>
          <w:trHeight w:val="310"/>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62E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Symptom</w:t>
            </w:r>
          </w:p>
        </w:tc>
        <w:tc>
          <w:tcPr>
            <w:tcW w:w="7456" w:type="dxa"/>
            <w:gridSpan w:val="8"/>
            <w:tcBorders>
              <w:top w:val="single" w:sz="4" w:space="0" w:color="auto"/>
              <w:left w:val="nil"/>
              <w:bottom w:val="single" w:sz="4" w:space="0" w:color="auto"/>
              <w:right w:val="single" w:sz="4" w:space="0" w:color="auto"/>
            </w:tcBorders>
            <w:shd w:val="clear" w:color="auto" w:fill="auto"/>
            <w:noWrap/>
            <w:vAlign w:val="bottom"/>
            <w:hideMark/>
          </w:tcPr>
          <w:p w14:paraId="08181B1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Patients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43AE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i/>
                <w:iCs/>
                <w:color w:val="000000"/>
                <w:sz w:val="20"/>
                <w:szCs w:val="20"/>
                <w:lang w:eastAsia="en-CA"/>
              </w:rPr>
              <w:t>p</w:t>
            </w:r>
            <w:r w:rsidRPr="00D30FB8">
              <w:rPr>
                <w:rFonts w:ascii="Times New Roman" w:eastAsia="Times New Roman" w:hAnsi="Times New Roman" w:cs="Times New Roman"/>
                <w:b/>
                <w:bCs/>
                <w:color w:val="000000"/>
                <w:sz w:val="20"/>
                <w:szCs w:val="20"/>
                <w:lang w:eastAsia="en-CA"/>
              </w:rPr>
              <w:t>-</w:t>
            </w:r>
            <w:proofErr w:type="spellStart"/>
            <w:r w:rsidRPr="00D30FB8">
              <w:rPr>
                <w:rFonts w:ascii="Times New Roman" w:eastAsia="Times New Roman" w:hAnsi="Times New Roman" w:cs="Times New Roman"/>
                <w:b/>
                <w:bCs/>
                <w:color w:val="000000"/>
                <w:sz w:val="20"/>
                <w:szCs w:val="20"/>
                <w:lang w:eastAsia="en-CA"/>
              </w:rPr>
              <w:t>value</w:t>
            </w:r>
            <w:r w:rsidRPr="00D30FB8">
              <w:rPr>
                <w:rFonts w:ascii="Times New Roman" w:eastAsia="Times New Roman" w:hAnsi="Times New Roman" w:cs="Times New Roman"/>
                <w:b/>
                <w:bCs/>
                <w:color w:val="000000"/>
                <w:sz w:val="20"/>
                <w:szCs w:val="20"/>
                <w:vertAlign w:val="superscript"/>
                <w:lang w:eastAsia="en-CA"/>
              </w:rPr>
              <w:t>a</w:t>
            </w:r>
            <w:proofErr w:type="spellEnd"/>
          </w:p>
        </w:tc>
      </w:tr>
      <w:tr w:rsidR="00D30FB8" w:rsidRPr="00D30FB8" w14:paraId="1BAD0910" w14:textId="77777777" w:rsidTr="00D30FB8">
        <w:trPr>
          <w:gridAfter w:val="2"/>
          <w:wAfter w:w="426" w:type="dxa"/>
          <w:trHeight w:val="310"/>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6618C8E1" w14:textId="77777777" w:rsidR="0024158A" w:rsidRPr="00D30FB8" w:rsidRDefault="0024158A" w:rsidP="005710B0">
            <w:pPr>
              <w:spacing w:after="0" w:line="240" w:lineRule="auto"/>
              <w:rPr>
                <w:rFonts w:ascii="Times New Roman" w:eastAsia="Times New Roman" w:hAnsi="Times New Roman" w:cs="Times New Roman"/>
                <w:b/>
                <w:bCs/>
                <w:color w:val="000000"/>
                <w:sz w:val="20"/>
                <w:szCs w:val="20"/>
                <w:lang w:eastAsia="en-CA"/>
              </w:rPr>
            </w:pPr>
          </w:p>
        </w:tc>
        <w:tc>
          <w:tcPr>
            <w:tcW w:w="1494" w:type="dxa"/>
            <w:tcBorders>
              <w:top w:val="nil"/>
              <w:left w:val="nil"/>
              <w:bottom w:val="single" w:sz="4" w:space="0" w:color="auto"/>
              <w:right w:val="single" w:sz="4" w:space="0" w:color="auto"/>
            </w:tcBorders>
            <w:shd w:val="clear" w:color="auto" w:fill="auto"/>
            <w:noWrap/>
            <w:vAlign w:val="bottom"/>
            <w:hideMark/>
          </w:tcPr>
          <w:p w14:paraId="5FDF5958"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Age 0-50</w:t>
            </w:r>
          </w:p>
        </w:tc>
        <w:tc>
          <w:tcPr>
            <w:tcW w:w="1520" w:type="dxa"/>
            <w:tcBorders>
              <w:top w:val="nil"/>
              <w:left w:val="nil"/>
              <w:bottom w:val="single" w:sz="4" w:space="0" w:color="auto"/>
              <w:right w:val="single" w:sz="4" w:space="0" w:color="auto"/>
            </w:tcBorders>
            <w:shd w:val="clear" w:color="auto" w:fill="auto"/>
            <w:noWrap/>
            <w:vAlign w:val="bottom"/>
            <w:hideMark/>
          </w:tcPr>
          <w:p w14:paraId="16737D9B"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Age 51-60</w:t>
            </w:r>
          </w:p>
        </w:tc>
        <w:tc>
          <w:tcPr>
            <w:tcW w:w="1520" w:type="dxa"/>
            <w:tcBorders>
              <w:top w:val="nil"/>
              <w:left w:val="nil"/>
              <w:bottom w:val="single" w:sz="4" w:space="0" w:color="auto"/>
              <w:right w:val="single" w:sz="4" w:space="0" w:color="auto"/>
            </w:tcBorders>
            <w:shd w:val="clear" w:color="auto" w:fill="auto"/>
            <w:noWrap/>
            <w:vAlign w:val="bottom"/>
            <w:hideMark/>
          </w:tcPr>
          <w:p w14:paraId="67A667B7"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Age 61-70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5E5D176"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Age 71-80</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CA190FC"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Age &gt;80</w:t>
            </w:r>
          </w:p>
        </w:tc>
        <w:tc>
          <w:tcPr>
            <w:tcW w:w="9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D43C36D" w14:textId="77777777" w:rsidR="0024158A" w:rsidRPr="00D30FB8" w:rsidRDefault="0024158A" w:rsidP="005710B0">
            <w:pPr>
              <w:spacing w:after="0" w:line="240" w:lineRule="auto"/>
              <w:rPr>
                <w:rFonts w:ascii="Times New Roman" w:eastAsia="Times New Roman" w:hAnsi="Times New Roman" w:cs="Times New Roman"/>
                <w:b/>
                <w:bCs/>
                <w:color w:val="000000"/>
                <w:sz w:val="20"/>
                <w:szCs w:val="20"/>
                <w:lang w:eastAsia="en-CA"/>
              </w:rPr>
            </w:pPr>
          </w:p>
        </w:tc>
      </w:tr>
      <w:tr w:rsidR="00D30FB8" w:rsidRPr="00D30FB8" w14:paraId="74EDBBC8" w14:textId="77777777" w:rsidTr="00D30FB8">
        <w:trPr>
          <w:gridAfter w:val="2"/>
          <w:wAfter w:w="426" w:type="dxa"/>
          <w:trHeight w:val="310"/>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584163D5" w14:textId="77777777" w:rsidR="0024158A" w:rsidRPr="00D30FB8" w:rsidRDefault="0024158A" w:rsidP="005710B0">
            <w:pPr>
              <w:spacing w:after="0" w:line="240" w:lineRule="auto"/>
              <w:rPr>
                <w:rFonts w:ascii="Times New Roman" w:eastAsia="Times New Roman" w:hAnsi="Times New Roman" w:cs="Times New Roman"/>
                <w:b/>
                <w:bCs/>
                <w:color w:val="000000"/>
                <w:sz w:val="20"/>
                <w:szCs w:val="20"/>
                <w:lang w:eastAsia="en-CA"/>
              </w:rPr>
            </w:pPr>
          </w:p>
        </w:tc>
        <w:tc>
          <w:tcPr>
            <w:tcW w:w="1494" w:type="dxa"/>
            <w:tcBorders>
              <w:top w:val="nil"/>
              <w:left w:val="nil"/>
              <w:bottom w:val="single" w:sz="4" w:space="0" w:color="auto"/>
              <w:right w:val="single" w:sz="4" w:space="0" w:color="auto"/>
            </w:tcBorders>
            <w:shd w:val="clear" w:color="auto" w:fill="auto"/>
            <w:noWrap/>
            <w:vAlign w:val="bottom"/>
            <w:hideMark/>
          </w:tcPr>
          <w:p w14:paraId="5F9FC4FC"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n = 45</w:t>
            </w:r>
          </w:p>
        </w:tc>
        <w:tc>
          <w:tcPr>
            <w:tcW w:w="1520" w:type="dxa"/>
            <w:tcBorders>
              <w:top w:val="nil"/>
              <w:left w:val="nil"/>
              <w:bottom w:val="single" w:sz="4" w:space="0" w:color="auto"/>
              <w:right w:val="single" w:sz="4" w:space="0" w:color="auto"/>
            </w:tcBorders>
            <w:shd w:val="clear" w:color="auto" w:fill="auto"/>
            <w:noWrap/>
            <w:vAlign w:val="bottom"/>
            <w:hideMark/>
          </w:tcPr>
          <w:p w14:paraId="0F54D2E3"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n = 171</w:t>
            </w:r>
          </w:p>
        </w:tc>
        <w:tc>
          <w:tcPr>
            <w:tcW w:w="1520" w:type="dxa"/>
            <w:tcBorders>
              <w:top w:val="nil"/>
              <w:left w:val="nil"/>
              <w:bottom w:val="single" w:sz="4" w:space="0" w:color="auto"/>
              <w:right w:val="single" w:sz="4" w:space="0" w:color="auto"/>
            </w:tcBorders>
            <w:shd w:val="clear" w:color="auto" w:fill="auto"/>
            <w:noWrap/>
            <w:vAlign w:val="bottom"/>
            <w:hideMark/>
          </w:tcPr>
          <w:p w14:paraId="442B120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n = 371</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360506B"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n = 362</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60F9EE96"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n = 107</w:t>
            </w:r>
          </w:p>
        </w:tc>
        <w:tc>
          <w:tcPr>
            <w:tcW w:w="964" w:type="dxa"/>
            <w:gridSpan w:val="3"/>
            <w:vMerge/>
            <w:tcBorders>
              <w:top w:val="single" w:sz="4" w:space="0" w:color="auto"/>
              <w:left w:val="single" w:sz="4" w:space="0" w:color="auto"/>
              <w:bottom w:val="single" w:sz="4" w:space="0" w:color="auto"/>
              <w:right w:val="single" w:sz="4" w:space="0" w:color="auto"/>
            </w:tcBorders>
            <w:vAlign w:val="center"/>
            <w:hideMark/>
          </w:tcPr>
          <w:p w14:paraId="6F42E8E6" w14:textId="77777777" w:rsidR="0024158A" w:rsidRPr="00D30FB8" w:rsidRDefault="0024158A" w:rsidP="005710B0">
            <w:pPr>
              <w:spacing w:after="0" w:line="240" w:lineRule="auto"/>
              <w:rPr>
                <w:rFonts w:ascii="Times New Roman" w:eastAsia="Times New Roman" w:hAnsi="Times New Roman" w:cs="Times New Roman"/>
                <w:b/>
                <w:bCs/>
                <w:color w:val="000000"/>
                <w:sz w:val="20"/>
                <w:szCs w:val="20"/>
                <w:lang w:eastAsia="en-CA"/>
              </w:rPr>
            </w:pPr>
          </w:p>
        </w:tc>
      </w:tr>
      <w:tr w:rsidR="00D30FB8" w:rsidRPr="00D30FB8" w14:paraId="3FC69426"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F49EE27"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Tremor</w:t>
            </w:r>
          </w:p>
        </w:tc>
        <w:tc>
          <w:tcPr>
            <w:tcW w:w="1494" w:type="dxa"/>
            <w:tcBorders>
              <w:top w:val="nil"/>
              <w:left w:val="nil"/>
              <w:bottom w:val="single" w:sz="4" w:space="0" w:color="auto"/>
              <w:right w:val="single" w:sz="4" w:space="0" w:color="auto"/>
            </w:tcBorders>
            <w:shd w:val="clear" w:color="auto" w:fill="auto"/>
            <w:noWrap/>
            <w:vAlign w:val="bottom"/>
            <w:hideMark/>
          </w:tcPr>
          <w:p w14:paraId="324229C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24/45 (53.3)</w:t>
            </w:r>
          </w:p>
        </w:tc>
        <w:tc>
          <w:tcPr>
            <w:tcW w:w="1520" w:type="dxa"/>
            <w:tcBorders>
              <w:top w:val="nil"/>
              <w:left w:val="nil"/>
              <w:bottom w:val="single" w:sz="4" w:space="0" w:color="auto"/>
              <w:right w:val="single" w:sz="4" w:space="0" w:color="auto"/>
            </w:tcBorders>
            <w:shd w:val="clear" w:color="auto" w:fill="auto"/>
            <w:noWrap/>
            <w:vAlign w:val="bottom"/>
            <w:hideMark/>
          </w:tcPr>
          <w:p w14:paraId="2F4AA34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87/171 (50.9)</w:t>
            </w:r>
          </w:p>
        </w:tc>
        <w:tc>
          <w:tcPr>
            <w:tcW w:w="1520" w:type="dxa"/>
            <w:tcBorders>
              <w:top w:val="nil"/>
              <w:left w:val="nil"/>
              <w:bottom w:val="single" w:sz="4" w:space="0" w:color="auto"/>
              <w:right w:val="single" w:sz="4" w:space="0" w:color="auto"/>
            </w:tcBorders>
            <w:shd w:val="clear" w:color="auto" w:fill="auto"/>
            <w:noWrap/>
            <w:vAlign w:val="bottom"/>
            <w:hideMark/>
          </w:tcPr>
          <w:p w14:paraId="5D675DD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198/371 (53.4)</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1871881"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188/362 (51.9)</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16C3F730"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51/107 (47.7)</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76EEBC9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0.878</w:t>
            </w:r>
          </w:p>
        </w:tc>
      </w:tr>
      <w:tr w:rsidR="00D30FB8" w:rsidRPr="00D30FB8" w14:paraId="4FA29158"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02E49C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Rigidity</w:t>
            </w:r>
          </w:p>
        </w:tc>
        <w:tc>
          <w:tcPr>
            <w:tcW w:w="1494" w:type="dxa"/>
            <w:tcBorders>
              <w:top w:val="nil"/>
              <w:left w:val="nil"/>
              <w:bottom w:val="single" w:sz="4" w:space="0" w:color="auto"/>
              <w:right w:val="single" w:sz="4" w:space="0" w:color="auto"/>
            </w:tcBorders>
            <w:shd w:val="clear" w:color="auto" w:fill="auto"/>
            <w:noWrap/>
            <w:vAlign w:val="bottom"/>
            <w:hideMark/>
          </w:tcPr>
          <w:p w14:paraId="4AD208B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17/45 (37.8)</w:t>
            </w:r>
          </w:p>
        </w:tc>
        <w:tc>
          <w:tcPr>
            <w:tcW w:w="1520" w:type="dxa"/>
            <w:tcBorders>
              <w:top w:val="nil"/>
              <w:left w:val="nil"/>
              <w:bottom w:val="single" w:sz="4" w:space="0" w:color="auto"/>
              <w:right w:val="single" w:sz="4" w:space="0" w:color="auto"/>
            </w:tcBorders>
            <w:shd w:val="clear" w:color="auto" w:fill="auto"/>
            <w:noWrap/>
            <w:vAlign w:val="bottom"/>
            <w:hideMark/>
          </w:tcPr>
          <w:p w14:paraId="76A4A2F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61/171 (35.7)</w:t>
            </w:r>
          </w:p>
        </w:tc>
        <w:tc>
          <w:tcPr>
            <w:tcW w:w="1520" w:type="dxa"/>
            <w:tcBorders>
              <w:top w:val="nil"/>
              <w:left w:val="nil"/>
              <w:bottom w:val="single" w:sz="4" w:space="0" w:color="auto"/>
              <w:right w:val="single" w:sz="4" w:space="0" w:color="auto"/>
            </w:tcBorders>
            <w:shd w:val="clear" w:color="auto" w:fill="auto"/>
            <w:noWrap/>
            <w:vAlign w:val="bottom"/>
            <w:hideMark/>
          </w:tcPr>
          <w:p w14:paraId="250C420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130/371 (35.0)</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24D18C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98/362 (27.1)</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42BC39C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37/107 (34.6)</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4A02271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0.111</w:t>
            </w:r>
          </w:p>
        </w:tc>
      </w:tr>
      <w:tr w:rsidR="00D30FB8" w:rsidRPr="00D30FB8" w14:paraId="4CD13250"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AAEBDB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Bradykinesia</w:t>
            </w:r>
          </w:p>
        </w:tc>
        <w:tc>
          <w:tcPr>
            <w:tcW w:w="1494" w:type="dxa"/>
            <w:tcBorders>
              <w:top w:val="nil"/>
              <w:left w:val="nil"/>
              <w:bottom w:val="single" w:sz="4" w:space="0" w:color="auto"/>
              <w:right w:val="single" w:sz="4" w:space="0" w:color="auto"/>
            </w:tcBorders>
            <w:shd w:val="clear" w:color="auto" w:fill="auto"/>
            <w:noWrap/>
            <w:vAlign w:val="bottom"/>
            <w:hideMark/>
          </w:tcPr>
          <w:p w14:paraId="0CB068F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13/45 (28.9)</w:t>
            </w:r>
          </w:p>
        </w:tc>
        <w:tc>
          <w:tcPr>
            <w:tcW w:w="1520" w:type="dxa"/>
            <w:tcBorders>
              <w:top w:val="nil"/>
              <w:left w:val="nil"/>
              <w:bottom w:val="single" w:sz="4" w:space="0" w:color="auto"/>
              <w:right w:val="single" w:sz="4" w:space="0" w:color="auto"/>
            </w:tcBorders>
            <w:shd w:val="clear" w:color="auto" w:fill="auto"/>
            <w:noWrap/>
            <w:vAlign w:val="bottom"/>
            <w:hideMark/>
          </w:tcPr>
          <w:p w14:paraId="66B7F65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63/171 (36.8)</w:t>
            </w:r>
          </w:p>
        </w:tc>
        <w:tc>
          <w:tcPr>
            <w:tcW w:w="1520" w:type="dxa"/>
            <w:tcBorders>
              <w:top w:val="nil"/>
              <w:left w:val="nil"/>
              <w:bottom w:val="single" w:sz="4" w:space="0" w:color="auto"/>
              <w:right w:val="single" w:sz="4" w:space="0" w:color="auto"/>
            </w:tcBorders>
            <w:shd w:val="clear" w:color="auto" w:fill="auto"/>
            <w:noWrap/>
            <w:vAlign w:val="bottom"/>
            <w:hideMark/>
          </w:tcPr>
          <w:p w14:paraId="3A72584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121/371 (32.6)</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FB23CA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133/362 (36.7)</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3CD420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44/107 (41.1)</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746B20A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0.397</w:t>
            </w:r>
          </w:p>
        </w:tc>
      </w:tr>
      <w:tr w:rsidR="00D30FB8" w:rsidRPr="00D30FB8" w14:paraId="69E9646D" w14:textId="77777777" w:rsidTr="00D30FB8">
        <w:trPr>
          <w:gridAfter w:val="2"/>
          <w:wAfter w:w="426" w:type="dxa"/>
          <w:trHeight w:val="35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083FA03"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Postural instability</w:t>
            </w:r>
          </w:p>
        </w:tc>
        <w:tc>
          <w:tcPr>
            <w:tcW w:w="1494" w:type="dxa"/>
            <w:tcBorders>
              <w:top w:val="nil"/>
              <w:left w:val="nil"/>
              <w:bottom w:val="single" w:sz="4" w:space="0" w:color="auto"/>
              <w:right w:val="single" w:sz="4" w:space="0" w:color="auto"/>
            </w:tcBorders>
            <w:shd w:val="clear" w:color="auto" w:fill="auto"/>
            <w:noWrap/>
            <w:vAlign w:val="bottom"/>
            <w:hideMark/>
          </w:tcPr>
          <w:p w14:paraId="321AFB7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3/31 (9.7)</w:t>
            </w:r>
          </w:p>
        </w:tc>
        <w:tc>
          <w:tcPr>
            <w:tcW w:w="1520" w:type="dxa"/>
            <w:tcBorders>
              <w:top w:val="nil"/>
              <w:left w:val="nil"/>
              <w:bottom w:val="single" w:sz="4" w:space="0" w:color="auto"/>
              <w:right w:val="single" w:sz="4" w:space="0" w:color="auto"/>
            </w:tcBorders>
            <w:shd w:val="clear" w:color="auto" w:fill="auto"/>
            <w:noWrap/>
            <w:vAlign w:val="bottom"/>
            <w:hideMark/>
          </w:tcPr>
          <w:p w14:paraId="502EBF4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14/113 (12.4)</w:t>
            </w:r>
          </w:p>
        </w:tc>
        <w:tc>
          <w:tcPr>
            <w:tcW w:w="1520" w:type="dxa"/>
            <w:tcBorders>
              <w:top w:val="nil"/>
              <w:left w:val="nil"/>
              <w:bottom w:val="single" w:sz="4" w:space="0" w:color="auto"/>
              <w:right w:val="single" w:sz="4" w:space="0" w:color="auto"/>
            </w:tcBorders>
            <w:shd w:val="clear" w:color="auto" w:fill="auto"/>
            <w:noWrap/>
            <w:vAlign w:val="bottom"/>
            <w:hideMark/>
          </w:tcPr>
          <w:p w14:paraId="2C6DE57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37/252 (14.7)</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F08965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52/230 (22.6)</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577C637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14/67 (20.9)</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5A00C098"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0.050</w:t>
            </w:r>
            <w:r w:rsidRPr="00D30FB8">
              <w:rPr>
                <w:rFonts w:ascii="Times New Roman" w:eastAsia="Times New Roman" w:hAnsi="Times New Roman" w:cs="Times New Roman"/>
                <w:b/>
                <w:bCs/>
                <w:color w:val="000000"/>
                <w:sz w:val="20"/>
                <w:szCs w:val="20"/>
                <w:vertAlign w:val="superscript"/>
                <w:lang w:eastAsia="en-CA"/>
              </w:rPr>
              <w:t>c</w:t>
            </w:r>
          </w:p>
        </w:tc>
      </w:tr>
      <w:tr w:rsidR="00D30FB8" w:rsidRPr="00D30FB8" w14:paraId="4B40DBC3" w14:textId="77777777" w:rsidTr="00D30FB8">
        <w:trPr>
          <w:gridAfter w:val="2"/>
          <w:wAfter w:w="426" w:type="dxa"/>
          <w:trHeight w:val="35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9BEA84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Asymmetry</w:t>
            </w:r>
          </w:p>
        </w:tc>
        <w:tc>
          <w:tcPr>
            <w:tcW w:w="1494" w:type="dxa"/>
            <w:tcBorders>
              <w:top w:val="nil"/>
              <w:left w:val="nil"/>
              <w:bottom w:val="single" w:sz="4" w:space="0" w:color="auto"/>
              <w:right w:val="single" w:sz="4" w:space="0" w:color="auto"/>
            </w:tcBorders>
            <w:shd w:val="clear" w:color="auto" w:fill="auto"/>
            <w:noWrap/>
            <w:vAlign w:val="bottom"/>
            <w:hideMark/>
          </w:tcPr>
          <w:p w14:paraId="624B71B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36/45 (80.0)</w:t>
            </w:r>
          </w:p>
        </w:tc>
        <w:tc>
          <w:tcPr>
            <w:tcW w:w="1520" w:type="dxa"/>
            <w:tcBorders>
              <w:top w:val="nil"/>
              <w:left w:val="nil"/>
              <w:bottom w:val="single" w:sz="4" w:space="0" w:color="auto"/>
              <w:right w:val="single" w:sz="4" w:space="0" w:color="auto"/>
            </w:tcBorders>
            <w:shd w:val="clear" w:color="auto" w:fill="auto"/>
            <w:noWrap/>
            <w:vAlign w:val="bottom"/>
            <w:hideMark/>
          </w:tcPr>
          <w:p w14:paraId="0356F20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121/171 (70.8)</w:t>
            </w:r>
          </w:p>
        </w:tc>
        <w:tc>
          <w:tcPr>
            <w:tcW w:w="1520" w:type="dxa"/>
            <w:tcBorders>
              <w:top w:val="nil"/>
              <w:left w:val="nil"/>
              <w:bottom w:val="single" w:sz="4" w:space="0" w:color="auto"/>
              <w:right w:val="single" w:sz="4" w:space="0" w:color="auto"/>
            </w:tcBorders>
            <w:shd w:val="clear" w:color="auto" w:fill="auto"/>
            <w:noWrap/>
            <w:vAlign w:val="bottom"/>
            <w:hideMark/>
          </w:tcPr>
          <w:p w14:paraId="398F708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269/371 (72.5)</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EDD96A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237/362 (65.5)</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25EA79A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66/107 (61.7)</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2F4A2A2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0.045</w:t>
            </w:r>
            <w:r w:rsidRPr="00D30FB8">
              <w:rPr>
                <w:rFonts w:ascii="Times New Roman" w:eastAsia="Times New Roman" w:hAnsi="Times New Roman" w:cs="Times New Roman"/>
                <w:b/>
                <w:bCs/>
                <w:color w:val="000000"/>
                <w:sz w:val="20"/>
                <w:szCs w:val="20"/>
                <w:vertAlign w:val="superscript"/>
                <w:lang w:eastAsia="en-CA"/>
              </w:rPr>
              <w:t>b</w:t>
            </w:r>
          </w:p>
        </w:tc>
      </w:tr>
      <w:tr w:rsidR="00D30FB8" w:rsidRPr="00D30FB8" w14:paraId="243B565E"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23B9266"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Dyskinesia</w:t>
            </w:r>
          </w:p>
        </w:tc>
        <w:tc>
          <w:tcPr>
            <w:tcW w:w="1494" w:type="dxa"/>
            <w:tcBorders>
              <w:top w:val="nil"/>
              <w:left w:val="nil"/>
              <w:bottom w:val="single" w:sz="4" w:space="0" w:color="auto"/>
              <w:right w:val="single" w:sz="4" w:space="0" w:color="auto"/>
            </w:tcBorders>
            <w:shd w:val="clear" w:color="auto" w:fill="auto"/>
            <w:noWrap/>
            <w:vAlign w:val="bottom"/>
            <w:hideMark/>
          </w:tcPr>
          <w:p w14:paraId="126BFC4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13/33 (39.4)</w:t>
            </w:r>
          </w:p>
        </w:tc>
        <w:tc>
          <w:tcPr>
            <w:tcW w:w="1520" w:type="dxa"/>
            <w:tcBorders>
              <w:top w:val="nil"/>
              <w:left w:val="nil"/>
              <w:bottom w:val="single" w:sz="4" w:space="0" w:color="auto"/>
              <w:right w:val="single" w:sz="4" w:space="0" w:color="auto"/>
            </w:tcBorders>
            <w:shd w:val="clear" w:color="auto" w:fill="auto"/>
            <w:noWrap/>
            <w:vAlign w:val="bottom"/>
            <w:hideMark/>
          </w:tcPr>
          <w:p w14:paraId="53B992C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64/132 (48.5)</w:t>
            </w:r>
          </w:p>
        </w:tc>
        <w:tc>
          <w:tcPr>
            <w:tcW w:w="1520" w:type="dxa"/>
            <w:tcBorders>
              <w:top w:val="nil"/>
              <w:left w:val="nil"/>
              <w:bottom w:val="single" w:sz="4" w:space="0" w:color="auto"/>
              <w:right w:val="single" w:sz="4" w:space="0" w:color="auto"/>
            </w:tcBorders>
            <w:shd w:val="clear" w:color="auto" w:fill="auto"/>
            <w:noWrap/>
            <w:vAlign w:val="bottom"/>
            <w:hideMark/>
          </w:tcPr>
          <w:p w14:paraId="11416AA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156/308 (50.6)</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5A4B07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132/281 (47.0)</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6A131A2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28/78 (35.9)</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79E012B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0.173</w:t>
            </w:r>
          </w:p>
        </w:tc>
      </w:tr>
      <w:tr w:rsidR="00D30FB8" w:rsidRPr="00D30FB8" w14:paraId="72869C0C"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36D241A"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Fluctuations</w:t>
            </w:r>
          </w:p>
        </w:tc>
        <w:tc>
          <w:tcPr>
            <w:tcW w:w="1494" w:type="dxa"/>
            <w:tcBorders>
              <w:top w:val="nil"/>
              <w:left w:val="nil"/>
              <w:bottom w:val="single" w:sz="4" w:space="0" w:color="auto"/>
              <w:right w:val="single" w:sz="4" w:space="0" w:color="auto"/>
            </w:tcBorders>
            <w:shd w:val="clear" w:color="auto" w:fill="auto"/>
            <w:noWrap/>
            <w:vAlign w:val="bottom"/>
            <w:hideMark/>
          </w:tcPr>
          <w:p w14:paraId="5D0EA5A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11/29 (37.9)</w:t>
            </w:r>
          </w:p>
        </w:tc>
        <w:tc>
          <w:tcPr>
            <w:tcW w:w="1520" w:type="dxa"/>
            <w:tcBorders>
              <w:top w:val="nil"/>
              <w:left w:val="nil"/>
              <w:bottom w:val="single" w:sz="4" w:space="0" w:color="auto"/>
              <w:right w:val="single" w:sz="4" w:space="0" w:color="auto"/>
            </w:tcBorders>
            <w:shd w:val="clear" w:color="auto" w:fill="auto"/>
            <w:noWrap/>
            <w:vAlign w:val="bottom"/>
            <w:hideMark/>
          </w:tcPr>
          <w:p w14:paraId="15F5D7F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62/127 (48.8)</w:t>
            </w:r>
          </w:p>
        </w:tc>
        <w:tc>
          <w:tcPr>
            <w:tcW w:w="1520" w:type="dxa"/>
            <w:tcBorders>
              <w:top w:val="nil"/>
              <w:left w:val="nil"/>
              <w:bottom w:val="single" w:sz="4" w:space="0" w:color="auto"/>
              <w:right w:val="single" w:sz="4" w:space="0" w:color="auto"/>
            </w:tcBorders>
            <w:shd w:val="clear" w:color="auto" w:fill="auto"/>
            <w:noWrap/>
            <w:vAlign w:val="bottom"/>
            <w:hideMark/>
          </w:tcPr>
          <w:p w14:paraId="136A6EC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119/290 (41.0)</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528988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115/266 (43.2)</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3170D49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28/71 (39.4)</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509801B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0.578</w:t>
            </w:r>
          </w:p>
        </w:tc>
      </w:tr>
      <w:tr w:rsidR="00D30FB8" w:rsidRPr="00D30FB8" w14:paraId="757B12DA"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11D7F02"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Freezing of gait</w:t>
            </w:r>
          </w:p>
        </w:tc>
        <w:tc>
          <w:tcPr>
            <w:tcW w:w="1494" w:type="dxa"/>
            <w:tcBorders>
              <w:top w:val="nil"/>
              <w:left w:val="nil"/>
              <w:bottom w:val="single" w:sz="4" w:space="0" w:color="auto"/>
              <w:right w:val="single" w:sz="4" w:space="0" w:color="auto"/>
            </w:tcBorders>
            <w:shd w:val="clear" w:color="auto" w:fill="auto"/>
            <w:noWrap/>
            <w:vAlign w:val="bottom"/>
            <w:hideMark/>
          </w:tcPr>
          <w:p w14:paraId="539E32F0"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2/45 (4.4</w:t>
            </w:r>
          </w:p>
        </w:tc>
        <w:tc>
          <w:tcPr>
            <w:tcW w:w="1520" w:type="dxa"/>
            <w:tcBorders>
              <w:top w:val="nil"/>
              <w:left w:val="nil"/>
              <w:bottom w:val="single" w:sz="4" w:space="0" w:color="auto"/>
              <w:right w:val="single" w:sz="4" w:space="0" w:color="auto"/>
            </w:tcBorders>
            <w:shd w:val="clear" w:color="auto" w:fill="auto"/>
            <w:noWrap/>
            <w:vAlign w:val="bottom"/>
            <w:hideMark/>
          </w:tcPr>
          <w:p w14:paraId="7714F86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21/171 (12.3)</w:t>
            </w:r>
          </w:p>
        </w:tc>
        <w:tc>
          <w:tcPr>
            <w:tcW w:w="1520" w:type="dxa"/>
            <w:tcBorders>
              <w:top w:val="nil"/>
              <w:left w:val="nil"/>
              <w:bottom w:val="single" w:sz="4" w:space="0" w:color="auto"/>
              <w:right w:val="single" w:sz="4" w:space="0" w:color="auto"/>
            </w:tcBorders>
            <w:shd w:val="clear" w:color="auto" w:fill="auto"/>
            <w:noWrap/>
            <w:vAlign w:val="bottom"/>
            <w:hideMark/>
          </w:tcPr>
          <w:p w14:paraId="7A8A71B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65/371 (17.5)</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C3A564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69/362 (19.1)</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550C839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16/107 (15.0)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5C20E84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0.057</w:t>
            </w:r>
          </w:p>
        </w:tc>
      </w:tr>
      <w:tr w:rsidR="00D30FB8" w:rsidRPr="00D30FB8" w14:paraId="011EF5B1" w14:textId="77777777" w:rsidTr="00D30FB8">
        <w:trPr>
          <w:gridAfter w:val="2"/>
          <w:wAfter w:w="426" w:type="dxa"/>
          <w:trHeight w:val="35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D8F1E1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Falls</w:t>
            </w:r>
          </w:p>
        </w:tc>
        <w:tc>
          <w:tcPr>
            <w:tcW w:w="1494" w:type="dxa"/>
            <w:tcBorders>
              <w:top w:val="nil"/>
              <w:left w:val="nil"/>
              <w:bottom w:val="single" w:sz="4" w:space="0" w:color="auto"/>
              <w:right w:val="single" w:sz="4" w:space="0" w:color="auto"/>
            </w:tcBorders>
            <w:shd w:val="clear" w:color="auto" w:fill="auto"/>
            <w:noWrap/>
            <w:vAlign w:val="bottom"/>
            <w:hideMark/>
          </w:tcPr>
          <w:p w14:paraId="468263F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2/45 (4.4)</w:t>
            </w:r>
          </w:p>
        </w:tc>
        <w:tc>
          <w:tcPr>
            <w:tcW w:w="1520" w:type="dxa"/>
            <w:tcBorders>
              <w:top w:val="nil"/>
              <w:left w:val="nil"/>
              <w:bottom w:val="single" w:sz="4" w:space="0" w:color="auto"/>
              <w:right w:val="single" w:sz="4" w:space="0" w:color="auto"/>
            </w:tcBorders>
            <w:shd w:val="clear" w:color="auto" w:fill="auto"/>
            <w:noWrap/>
            <w:vAlign w:val="bottom"/>
            <w:hideMark/>
          </w:tcPr>
          <w:p w14:paraId="134123F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9/171 (5.3)</w:t>
            </w:r>
          </w:p>
        </w:tc>
        <w:tc>
          <w:tcPr>
            <w:tcW w:w="1520" w:type="dxa"/>
            <w:tcBorders>
              <w:top w:val="nil"/>
              <w:left w:val="nil"/>
              <w:bottom w:val="single" w:sz="4" w:space="0" w:color="auto"/>
              <w:right w:val="single" w:sz="4" w:space="0" w:color="auto"/>
            </w:tcBorders>
            <w:shd w:val="clear" w:color="auto" w:fill="auto"/>
            <w:noWrap/>
            <w:vAlign w:val="bottom"/>
            <w:hideMark/>
          </w:tcPr>
          <w:p w14:paraId="450D878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58/371 (15.6)</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3154D3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56/362 (15.5)</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5340048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11/107 (10.3)</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59FAAF2B"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0.002</w:t>
            </w:r>
            <w:r w:rsidRPr="00D30FB8">
              <w:rPr>
                <w:rFonts w:ascii="Times New Roman" w:eastAsia="Times New Roman" w:hAnsi="Times New Roman" w:cs="Times New Roman"/>
                <w:b/>
                <w:bCs/>
                <w:color w:val="000000"/>
                <w:sz w:val="20"/>
                <w:szCs w:val="20"/>
                <w:vertAlign w:val="superscript"/>
                <w:lang w:eastAsia="en-CA"/>
              </w:rPr>
              <w:t>c</w:t>
            </w:r>
          </w:p>
        </w:tc>
      </w:tr>
      <w:tr w:rsidR="00D30FB8" w:rsidRPr="00D30FB8" w14:paraId="35AD346B"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BC43E73"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Postural hypotension</w:t>
            </w:r>
          </w:p>
        </w:tc>
        <w:tc>
          <w:tcPr>
            <w:tcW w:w="1494" w:type="dxa"/>
            <w:tcBorders>
              <w:top w:val="nil"/>
              <w:left w:val="nil"/>
              <w:bottom w:val="single" w:sz="4" w:space="0" w:color="auto"/>
              <w:right w:val="single" w:sz="4" w:space="0" w:color="auto"/>
            </w:tcBorders>
            <w:shd w:val="clear" w:color="auto" w:fill="auto"/>
            <w:noWrap/>
            <w:vAlign w:val="bottom"/>
            <w:hideMark/>
          </w:tcPr>
          <w:p w14:paraId="529C8FA1"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5/34 (14.7)</w:t>
            </w:r>
          </w:p>
        </w:tc>
        <w:tc>
          <w:tcPr>
            <w:tcW w:w="1520" w:type="dxa"/>
            <w:tcBorders>
              <w:top w:val="nil"/>
              <w:left w:val="nil"/>
              <w:bottom w:val="single" w:sz="4" w:space="0" w:color="auto"/>
              <w:right w:val="single" w:sz="4" w:space="0" w:color="auto"/>
            </w:tcBorders>
            <w:shd w:val="clear" w:color="auto" w:fill="auto"/>
            <w:noWrap/>
            <w:vAlign w:val="bottom"/>
            <w:hideMark/>
          </w:tcPr>
          <w:p w14:paraId="5B3EEE4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10/125 (8.0)</w:t>
            </w:r>
          </w:p>
        </w:tc>
        <w:tc>
          <w:tcPr>
            <w:tcW w:w="1520" w:type="dxa"/>
            <w:tcBorders>
              <w:top w:val="nil"/>
              <w:left w:val="nil"/>
              <w:bottom w:val="single" w:sz="4" w:space="0" w:color="auto"/>
              <w:right w:val="single" w:sz="4" w:space="0" w:color="auto"/>
            </w:tcBorders>
            <w:shd w:val="clear" w:color="auto" w:fill="auto"/>
            <w:noWrap/>
            <w:vAlign w:val="bottom"/>
            <w:hideMark/>
          </w:tcPr>
          <w:p w14:paraId="18476F89"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29/284 (10.2)</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78EA38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24/267 (9.0)</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62433D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2/76 (2.6)</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35E5384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0.213</w:t>
            </w:r>
          </w:p>
        </w:tc>
      </w:tr>
      <w:tr w:rsidR="00D30FB8" w:rsidRPr="00D30FB8" w14:paraId="38A1BF74" w14:textId="77777777" w:rsidTr="00D30FB8">
        <w:trPr>
          <w:gridAfter w:val="2"/>
          <w:wAfter w:w="426" w:type="dxa"/>
          <w:trHeight w:val="35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0C0B5E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Constipation</w:t>
            </w:r>
          </w:p>
        </w:tc>
        <w:tc>
          <w:tcPr>
            <w:tcW w:w="1494" w:type="dxa"/>
            <w:tcBorders>
              <w:top w:val="nil"/>
              <w:left w:val="nil"/>
              <w:bottom w:val="single" w:sz="4" w:space="0" w:color="auto"/>
              <w:right w:val="single" w:sz="4" w:space="0" w:color="auto"/>
            </w:tcBorders>
            <w:shd w:val="clear" w:color="auto" w:fill="auto"/>
            <w:noWrap/>
            <w:vAlign w:val="bottom"/>
            <w:hideMark/>
          </w:tcPr>
          <w:p w14:paraId="0C1022C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0/34 (0.0)</w:t>
            </w:r>
          </w:p>
        </w:tc>
        <w:tc>
          <w:tcPr>
            <w:tcW w:w="1520" w:type="dxa"/>
            <w:tcBorders>
              <w:top w:val="nil"/>
              <w:left w:val="nil"/>
              <w:bottom w:val="single" w:sz="4" w:space="0" w:color="auto"/>
              <w:right w:val="single" w:sz="4" w:space="0" w:color="auto"/>
            </w:tcBorders>
            <w:shd w:val="clear" w:color="auto" w:fill="auto"/>
            <w:noWrap/>
            <w:vAlign w:val="bottom"/>
            <w:hideMark/>
          </w:tcPr>
          <w:p w14:paraId="6212484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33/126 (26.2)</w:t>
            </w:r>
          </w:p>
        </w:tc>
        <w:tc>
          <w:tcPr>
            <w:tcW w:w="1520" w:type="dxa"/>
            <w:tcBorders>
              <w:top w:val="nil"/>
              <w:left w:val="nil"/>
              <w:bottom w:val="single" w:sz="4" w:space="0" w:color="auto"/>
              <w:right w:val="single" w:sz="4" w:space="0" w:color="auto"/>
            </w:tcBorders>
            <w:shd w:val="clear" w:color="auto" w:fill="auto"/>
            <w:noWrap/>
            <w:vAlign w:val="bottom"/>
            <w:hideMark/>
          </w:tcPr>
          <w:p w14:paraId="726B1FB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77/290 (26.6)</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2AD50A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100/271 (36.9)</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1DFB088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18/76 (23.7)</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42830D4B"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&lt;0.001</w:t>
            </w:r>
            <w:r w:rsidRPr="00D30FB8">
              <w:rPr>
                <w:rFonts w:ascii="Times New Roman" w:eastAsia="Times New Roman" w:hAnsi="Times New Roman" w:cs="Times New Roman"/>
                <w:b/>
                <w:bCs/>
                <w:color w:val="000000"/>
                <w:sz w:val="20"/>
                <w:szCs w:val="20"/>
                <w:vertAlign w:val="superscript"/>
                <w:lang w:eastAsia="en-CA"/>
              </w:rPr>
              <w:t>c</w:t>
            </w:r>
          </w:p>
        </w:tc>
      </w:tr>
      <w:tr w:rsidR="00D30FB8" w:rsidRPr="00D30FB8" w14:paraId="7477EB24"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03A8A60"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Anxiety</w:t>
            </w:r>
          </w:p>
        </w:tc>
        <w:tc>
          <w:tcPr>
            <w:tcW w:w="1494" w:type="dxa"/>
            <w:tcBorders>
              <w:top w:val="nil"/>
              <w:left w:val="nil"/>
              <w:bottom w:val="single" w:sz="4" w:space="0" w:color="auto"/>
              <w:right w:val="single" w:sz="4" w:space="0" w:color="auto"/>
            </w:tcBorders>
            <w:shd w:val="clear" w:color="auto" w:fill="auto"/>
            <w:noWrap/>
            <w:vAlign w:val="bottom"/>
            <w:hideMark/>
          </w:tcPr>
          <w:p w14:paraId="50DB586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24/37 (64.9)</w:t>
            </w:r>
          </w:p>
        </w:tc>
        <w:tc>
          <w:tcPr>
            <w:tcW w:w="1520" w:type="dxa"/>
            <w:tcBorders>
              <w:top w:val="nil"/>
              <w:left w:val="nil"/>
              <w:bottom w:val="single" w:sz="4" w:space="0" w:color="auto"/>
              <w:right w:val="single" w:sz="4" w:space="0" w:color="auto"/>
            </w:tcBorders>
            <w:shd w:val="clear" w:color="auto" w:fill="auto"/>
            <w:noWrap/>
            <w:vAlign w:val="bottom"/>
            <w:hideMark/>
          </w:tcPr>
          <w:p w14:paraId="09DBEF0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79/137 (57.7)</w:t>
            </w:r>
          </w:p>
        </w:tc>
        <w:tc>
          <w:tcPr>
            <w:tcW w:w="1520" w:type="dxa"/>
            <w:tcBorders>
              <w:top w:val="nil"/>
              <w:left w:val="nil"/>
              <w:bottom w:val="single" w:sz="4" w:space="0" w:color="auto"/>
              <w:right w:val="single" w:sz="4" w:space="0" w:color="auto"/>
            </w:tcBorders>
            <w:shd w:val="clear" w:color="auto" w:fill="auto"/>
            <w:noWrap/>
            <w:vAlign w:val="bottom"/>
            <w:hideMark/>
          </w:tcPr>
          <w:p w14:paraId="556D46B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173/312 (55.4)</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C3FBC2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169/292 (57.9)</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1421981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47/84 (56.0)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67D5144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0.845</w:t>
            </w:r>
          </w:p>
        </w:tc>
      </w:tr>
      <w:tr w:rsidR="00D30FB8" w:rsidRPr="00D30FB8" w14:paraId="5FEBF022"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784ADE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Depression</w:t>
            </w:r>
          </w:p>
        </w:tc>
        <w:tc>
          <w:tcPr>
            <w:tcW w:w="1494" w:type="dxa"/>
            <w:tcBorders>
              <w:top w:val="nil"/>
              <w:left w:val="nil"/>
              <w:bottom w:val="single" w:sz="4" w:space="0" w:color="auto"/>
              <w:right w:val="single" w:sz="4" w:space="0" w:color="auto"/>
            </w:tcBorders>
            <w:shd w:val="clear" w:color="auto" w:fill="auto"/>
            <w:noWrap/>
            <w:vAlign w:val="bottom"/>
            <w:hideMark/>
          </w:tcPr>
          <w:p w14:paraId="780F567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15/37</w:t>
            </w:r>
            <w:r w:rsidR="00D30FB8" w:rsidRPr="00D30FB8">
              <w:rPr>
                <w:rFonts w:ascii="Times New Roman" w:eastAsia="Times New Roman" w:hAnsi="Times New Roman" w:cs="Times New Roman"/>
                <w:color w:val="000000"/>
                <w:sz w:val="20"/>
                <w:szCs w:val="20"/>
                <w:lang w:eastAsia="en-CA"/>
              </w:rPr>
              <w:t xml:space="preserve"> </w:t>
            </w:r>
            <w:r w:rsidRPr="00D30FB8">
              <w:rPr>
                <w:rFonts w:ascii="Times New Roman" w:eastAsia="Times New Roman" w:hAnsi="Times New Roman" w:cs="Times New Roman"/>
                <w:color w:val="000000"/>
                <w:sz w:val="20"/>
                <w:szCs w:val="20"/>
                <w:lang w:eastAsia="en-CA"/>
              </w:rPr>
              <w:t>(40.5)</w:t>
            </w:r>
          </w:p>
        </w:tc>
        <w:tc>
          <w:tcPr>
            <w:tcW w:w="1520" w:type="dxa"/>
            <w:tcBorders>
              <w:top w:val="nil"/>
              <w:left w:val="nil"/>
              <w:bottom w:val="single" w:sz="4" w:space="0" w:color="auto"/>
              <w:right w:val="single" w:sz="4" w:space="0" w:color="auto"/>
            </w:tcBorders>
            <w:shd w:val="clear" w:color="auto" w:fill="auto"/>
            <w:noWrap/>
            <w:vAlign w:val="bottom"/>
            <w:hideMark/>
          </w:tcPr>
          <w:p w14:paraId="7F76241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71/135 (52.6)</w:t>
            </w:r>
          </w:p>
        </w:tc>
        <w:tc>
          <w:tcPr>
            <w:tcW w:w="1520" w:type="dxa"/>
            <w:tcBorders>
              <w:top w:val="nil"/>
              <w:left w:val="nil"/>
              <w:bottom w:val="single" w:sz="4" w:space="0" w:color="auto"/>
              <w:right w:val="single" w:sz="4" w:space="0" w:color="auto"/>
            </w:tcBorders>
            <w:shd w:val="clear" w:color="auto" w:fill="auto"/>
            <w:noWrap/>
            <w:vAlign w:val="bottom"/>
            <w:hideMark/>
          </w:tcPr>
          <w:p w14:paraId="7253A48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124/302 (41.1)</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DDBB9F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119/284 (41.9)</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417A1A5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27/78 (34.6)</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04522F4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0.093</w:t>
            </w:r>
          </w:p>
        </w:tc>
      </w:tr>
      <w:tr w:rsidR="00D30FB8" w:rsidRPr="00D30FB8" w14:paraId="3147EA44"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9683D8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Hallucinations</w:t>
            </w:r>
          </w:p>
        </w:tc>
        <w:tc>
          <w:tcPr>
            <w:tcW w:w="1494" w:type="dxa"/>
            <w:tcBorders>
              <w:top w:val="nil"/>
              <w:left w:val="nil"/>
              <w:bottom w:val="single" w:sz="4" w:space="0" w:color="auto"/>
              <w:right w:val="single" w:sz="4" w:space="0" w:color="auto"/>
            </w:tcBorders>
            <w:shd w:val="clear" w:color="auto" w:fill="auto"/>
            <w:noWrap/>
            <w:vAlign w:val="bottom"/>
            <w:hideMark/>
          </w:tcPr>
          <w:p w14:paraId="2F0DB44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6/36 (16.7)</w:t>
            </w:r>
          </w:p>
        </w:tc>
        <w:tc>
          <w:tcPr>
            <w:tcW w:w="1520" w:type="dxa"/>
            <w:tcBorders>
              <w:top w:val="nil"/>
              <w:left w:val="nil"/>
              <w:bottom w:val="single" w:sz="4" w:space="0" w:color="auto"/>
              <w:right w:val="single" w:sz="4" w:space="0" w:color="auto"/>
            </w:tcBorders>
            <w:shd w:val="clear" w:color="auto" w:fill="auto"/>
            <w:noWrap/>
            <w:vAlign w:val="bottom"/>
            <w:hideMark/>
          </w:tcPr>
          <w:p w14:paraId="3BC98C8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20/131 (15.3)</w:t>
            </w:r>
          </w:p>
        </w:tc>
        <w:tc>
          <w:tcPr>
            <w:tcW w:w="1520" w:type="dxa"/>
            <w:tcBorders>
              <w:top w:val="nil"/>
              <w:left w:val="nil"/>
              <w:bottom w:val="single" w:sz="4" w:space="0" w:color="auto"/>
              <w:right w:val="single" w:sz="4" w:space="0" w:color="auto"/>
            </w:tcBorders>
            <w:shd w:val="clear" w:color="auto" w:fill="auto"/>
            <w:noWrap/>
            <w:vAlign w:val="bottom"/>
            <w:hideMark/>
          </w:tcPr>
          <w:p w14:paraId="3E206870"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58/292 (19.9)</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C536B4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72/275 (26.2)</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27474D6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18/77 (23.4)</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7571FEC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0.102</w:t>
            </w:r>
          </w:p>
        </w:tc>
      </w:tr>
      <w:tr w:rsidR="00D30FB8" w:rsidRPr="00D30FB8" w14:paraId="046DD4E3"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EF301C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Impulsive or compulsive behavior</w:t>
            </w:r>
          </w:p>
        </w:tc>
        <w:tc>
          <w:tcPr>
            <w:tcW w:w="1494" w:type="dxa"/>
            <w:tcBorders>
              <w:top w:val="nil"/>
              <w:left w:val="nil"/>
              <w:bottom w:val="single" w:sz="4" w:space="0" w:color="auto"/>
              <w:right w:val="single" w:sz="4" w:space="0" w:color="auto"/>
            </w:tcBorders>
            <w:shd w:val="clear" w:color="auto" w:fill="auto"/>
            <w:noWrap/>
            <w:vAlign w:val="bottom"/>
            <w:hideMark/>
          </w:tcPr>
          <w:p w14:paraId="3B9714C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0/35 (0.0)</w:t>
            </w:r>
          </w:p>
        </w:tc>
        <w:tc>
          <w:tcPr>
            <w:tcW w:w="1520" w:type="dxa"/>
            <w:tcBorders>
              <w:top w:val="nil"/>
              <w:left w:val="nil"/>
              <w:bottom w:val="single" w:sz="4" w:space="0" w:color="auto"/>
              <w:right w:val="single" w:sz="4" w:space="0" w:color="auto"/>
            </w:tcBorders>
            <w:shd w:val="clear" w:color="auto" w:fill="auto"/>
            <w:noWrap/>
            <w:vAlign w:val="bottom"/>
            <w:hideMark/>
          </w:tcPr>
          <w:p w14:paraId="2E0574C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4/121 (3.3)</w:t>
            </w:r>
          </w:p>
        </w:tc>
        <w:tc>
          <w:tcPr>
            <w:tcW w:w="1520" w:type="dxa"/>
            <w:tcBorders>
              <w:top w:val="nil"/>
              <w:left w:val="nil"/>
              <w:bottom w:val="single" w:sz="4" w:space="0" w:color="auto"/>
              <w:right w:val="single" w:sz="4" w:space="0" w:color="auto"/>
            </w:tcBorders>
            <w:shd w:val="clear" w:color="auto" w:fill="auto"/>
            <w:noWrap/>
            <w:vAlign w:val="bottom"/>
            <w:hideMark/>
          </w:tcPr>
          <w:p w14:paraId="225CF51E"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2/281 (0.7)</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334540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3/256 (1.2)</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69890329"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0/75 (0.0)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484B1B9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0.160</w:t>
            </w:r>
          </w:p>
        </w:tc>
      </w:tr>
      <w:tr w:rsidR="00D30FB8" w:rsidRPr="00D30FB8" w14:paraId="03024873"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48CACF5"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Other psychiatric disorders</w:t>
            </w:r>
          </w:p>
        </w:tc>
        <w:tc>
          <w:tcPr>
            <w:tcW w:w="1494" w:type="dxa"/>
            <w:tcBorders>
              <w:top w:val="nil"/>
              <w:left w:val="nil"/>
              <w:bottom w:val="single" w:sz="4" w:space="0" w:color="auto"/>
              <w:right w:val="single" w:sz="4" w:space="0" w:color="auto"/>
            </w:tcBorders>
            <w:shd w:val="clear" w:color="auto" w:fill="auto"/>
            <w:noWrap/>
            <w:vAlign w:val="bottom"/>
            <w:hideMark/>
          </w:tcPr>
          <w:p w14:paraId="23D3F81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0/35 (0.0)</w:t>
            </w:r>
          </w:p>
        </w:tc>
        <w:tc>
          <w:tcPr>
            <w:tcW w:w="1520" w:type="dxa"/>
            <w:tcBorders>
              <w:top w:val="nil"/>
              <w:left w:val="nil"/>
              <w:bottom w:val="single" w:sz="4" w:space="0" w:color="auto"/>
              <w:right w:val="single" w:sz="4" w:space="0" w:color="auto"/>
            </w:tcBorders>
            <w:shd w:val="clear" w:color="auto" w:fill="auto"/>
            <w:noWrap/>
            <w:vAlign w:val="bottom"/>
            <w:hideMark/>
          </w:tcPr>
          <w:p w14:paraId="15E14FF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1/121 (0.8)</w:t>
            </w:r>
          </w:p>
        </w:tc>
        <w:tc>
          <w:tcPr>
            <w:tcW w:w="1520" w:type="dxa"/>
            <w:tcBorders>
              <w:top w:val="nil"/>
              <w:left w:val="nil"/>
              <w:bottom w:val="single" w:sz="4" w:space="0" w:color="auto"/>
              <w:right w:val="single" w:sz="4" w:space="0" w:color="auto"/>
            </w:tcBorders>
            <w:shd w:val="clear" w:color="auto" w:fill="auto"/>
            <w:noWrap/>
            <w:vAlign w:val="bottom"/>
            <w:hideMark/>
          </w:tcPr>
          <w:p w14:paraId="7FC586C0"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2/273 (0.7)</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7CF73A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3/254 (1.2)</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4C94A9E7"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0/75 (0.0)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7E46F3C2"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0.847</w:t>
            </w:r>
          </w:p>
        </w:tc>
      </w:tr>
      <w:tr w:rsidR="00D30FB8" w:rsidRPr="00D30FB8" w14:paraId="1A976CCB" w14:textId="77777777" w:rsidTr="00D30FB8">
        <w:trPr>
          <w:gridAfter w:val="2"/>
          <w:wAfter w:w="426" w:type="dxa"/>
          <w:trHeight w:val="35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9A217B5"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Cognitive impairment</w:t>
            </w:r>
          </w:p>
        </w:tc>
        <w:tc>
          <w:tcPr>
            <w:tcW w:w="1494" w:type="dxa"/>
            <w:tcBorders>
              <w:top w:val="nil"/>
              <w:left w:val="nil"/>
              <w:bottom w:val="single" w:sz="4" w:space="0" w:color="auto"/>
              <w:right w:val="single" w:sz="4" w:space="0" w:color="auto"/>
            </w:tcBorders>
            <w:shd w:val="clear" w:color="auto" w:fill="auto"/>
            <w:noWrap/>
            <w:vAlign w:val="bottom"/>
            <w:hideMark/>
          </w:tcPr>
          <w:p w14:paraId="2A74298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4/37 (10.8)</w:t>
            </w:r>
          </w:p>
        </w:tc>
        <w:tc>
          <w:tcPr>
            <w:tcW w:w="1520" w:type="dxa"/>
            <w:tcBorders>
              <w:top w:val="nil"/>
              <w:left w:val="nil"/>
              <w:bottom w:val="single" w:sz="4" w:space="0" w:color="auto"/>
              <w:right w:val="single" w:sz="4" w:space="0" w:color="auto"/>
            </w:tcBorders>
            <w:shd w:val="clear" w:color="auto" w:fill="auto"/>
            <w:noWrap/>
            <w:vAlign w:val="bottom"/>
            <w:hideMark/>
          </w:tcPr>
          <w:p w14:paraId="45695E3F"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29/137 (21.2)</w:t>
            </w:r>
          </w:p>
        </w:tc>
        <w:tc>
          <w:tcPr>
            <w:tcW w:w="1520" w:type="dxa"/>
            <w:tcBorders>
              <w:top w:val="nil"/>
              <w:left w:val="nil"/>
              <w:bottom w:val="single" w:sz="4" w:space="0" w:color="auto"/>
              <w:right w:val="single" w:sz="4" w:space="0" w:color="auto"/>
            </w:tcBorders>
            <w:shd w:val="clear" w:color="auto" w:fill="auto"/>
            <w:noWrap/>
            <w:vAlign w:val="bottom"/>
            <w:hideMark/>
          </w:tcPr>
          <w:p w14:paraId="7651756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100/308 (32.5)</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E120920"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116/298 (38.9)</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4F4CB4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35/83 (42.2)</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3E27DEB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&lt;0.001</w:t>
            </w:r>
            <w:r w:rsidRPr="00D30FB8">
              <w:rPr>
                <w:rFonts w:ascii="Times New Roman" w:eastAsia="Times New Roman" w:hAnsi="Times New Roman" w:cs="Times New Roman"/>
                <w:b/>
                <w:bCs/>
                <w:color w:val="000000"/>
                <w:sz w:val="20"/>
                <w:szCs w:val="20"/>
                <w:vertAlign w:val="superscript"/>
                <w:lang w:eastAsia="en-CA"/>
              </w:rPr>
              <w:t>c</w:t>
            </w:r>
          </w:p>
        </w:tc>
      </w:tr>
      <w:tr w:rsidR="00D30FB8" w:rsidRPr="00D30FB8" w14:paraId="73DDC816"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E357393"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 xml:space="preserve"> Dementia</w:t>
            </w:r>
          </w:p>
        </w:tc>
        <w:tc>
          <w:tcPr>
            <w:tcW w:w="1494" w:type="dxa"/>
            <w:tcBorders>
              <w:top w:val="nil"/>
              <w:left w:val="nil"/>
              <w:bottom w:val="single" w:sz="4" w:space="0" w:color="auto"/>
              <w:right w:val="single" w:sz="4" w:space="0" w:color="auto"/>
            </w:tcBorders>
            <w:shd w:val="clear" w:color="auto" w:fill="auto"/>
            <w:noWrap/>
            <w:vAlign w:val="bottom"/>
            <w:hideMark/>
          </w:tcPr>
          <w:p w14:paraId="239FA15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0/32 (0.0)</w:t>
            </w:r>
          </w:p>
        </w:tc>
        <w:tc>
          <w:tcPr>
            <w:tcW w:w="1520" w:type="dxa"/>
            <w:tcBorders>
              <w:top w:val="nil"/>
              <w:left w:val="nil"/>
              <w:bottom w:val="single" w:sz="4" w:space="0" w:color="auto"/>
              <w:right w:val="single" w:sz="4" w:space="0" w:color="auto"/>
            </w:tcBorders>
            <w:shd w:val="clear" w:color="auto" w:fill="auto"/>
            <w:noWrap/>
            <w:vAlign w:val="bottom"/>
            <w:hideMark/>
          </w:tcPr>
          <w:p w14:paraId="3DFDB018"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2/106 (1.9)</w:t>
            </w:r>
          </w:p>
        </w:tc>
        <w:tc>
          <w:tcPr>
            <w:tcW w:w="1520" w:type="dxa"/>
            <w:tcBorders>
              <w:top w:val="nil"/>
              <w:left w:val="nil"/>
              <w:bottom w:val="single" w:sz="4" w:space="0" w:color="auto"/>
              <w:right w:val="single" w:sz="4" w:space="0" w:color="auto"/>
            </w:tcBorders>
            <w:shd w:val="clear" w:color="auto" w:fill="auto"/>
            <w:noWrap/>
            <w:vAlign w:val="bottom"/>
            <w:hideMark/>
          </w:tcPr>
          <w:p w14:paraId="48595D9D"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8/252 (3.2)</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7692229"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8/222 (3.6)</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750355F"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5/69 (7.2)</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2B1C3303"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0.280</w:t>
            </w:r>
          </w:p>
        </w:tc>
      </w:tr>
      <w:tr w:rsidR="00D30FB8" w:rsidRPr="00D30FB8" w14:paraId="6DC6090B"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E51F792"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Sleep disorders</w:t>
            </w:r>
          </w:p>
        </w:tc>
        <w:tc>
          <w:tcPr>
            <w:tcW w:w="1494" w:type="dxa"/>
            <w:tcBorders>
              <w:top w:val="nil"/>
              <w:left w:val="nil"/>
              <w:bottom w:val="single" w:sz="4" w:space="0" w:color="auto"/>
              <w:right w:val="single" w:sz="4" w:space="0" w:color="auto"/>
            </w:tcBorders>
            <w:shd w:val="clear" w:color="auto" w:fill="auto"/>
            <w:noWrap/>
            <w:vAlign w:val="bottom"/>
            <w:hideMark/>
          </w:tcPr>
          <w:p w14:paraId="49934E0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16/33 (48.5)</w:t>
            </w:r>
          </w:p>
        </w:tc>
        <w:tc>
          <w:tcPr>
            <w:tcW w:w="1520" w:type="dxa"/>
            <w:tcBorders>
              <w:top w:val="nil"/>
              <w:left w:val="nil"/>
              <w:bottom w:val="single" w:sz="4" w:space="0" w:color="auto"/>
              <w:right w:val="single" w:sz="4" w:space="0" w:color="auto"/>
            </w:tcBorders>
            <w:shd w:val="clear" w:color="auto" w:fill="auto"/>
            <w:noWrap/>
            <w:vAlign w:val="bottom"/>
            <w:hideMark/>
          </w:tcPr>
          <w:p w14:paraId="3324CF3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79/125 (63.2)</w:t>
            </w:r>
          </w:p>
        </w:tc>
        <w:tc>
          <w:tcPr>
            <w:tcW w:w="1520" w:type="dxa"/>
            <w:tcBorders>
              <w:top w:val="nil"/>
              <w:left w:val="nil"/>
              <w:bottom w:val="single" w:sz="4" w:space="0" w:color="auto"/>
              <w:right w:val="single" w:sz="4" w:space="0" w:color="auto"/>
            </w:tcBorders>
            <w:shd w:val="clear" w:color="auto" w:fill="auto"/>
            <w:noWrap/>
            <w:vAlign w:val="bottom"/>
            <w:hideMark/>
          </w:tcPr>
          <w:p w14:paraId="262E29B4"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139/280 (49.6)</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402A51F"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126/253 (49.8)</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04858216"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39/78 (50.0)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10DC481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0.104</w:t>
            </w:r>
          </w:p>
        </w:tc>
      </w:tr>
      <w:tr w:rsidR="00D30FB8" w:rsidRPr="00D30FB8" w14:paraId="465D44D8" w14:textId="77777777" w:rsidTr="00D30FB8">
        <w:trPr>
          <w:gridAfter w:val="2"/>
          <w:wAfter w:w="426" w:type="dxa"/>
          <w:trHeight w:val="31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155ECC5" w14:textId="77777777" w:rsidR="0024158A" w:rsidRPr="00D30FB8" w:rsidRDefault="0024158A" w:rsidP="00D30FB8">
            <w:pPr>
              <w:spacing w:after="0" w:line="240" w:lineRule="auto"/>
              <w:jc w:val="center"/>
              <w:rPr>
                <w:rFonts w:ascii="Times New Roman" w:eastAsia="Times New Roman" w:hAnsi="Times New Roman" w:cs="Times New Roman"/>
                <w:b/>
                <w:bCs/>
                <w:color w:val="000000"/>
                <w:sz w:val="20"/>
                <w:szCs w:val="20"/>
                <w:lang w:eastAsia="en-CA"/>
              </w:rPr>
            </w:pPr>
            <w:r w:rsidRPr="00D30FB8">
              <w:rPr>
                <w:rFonts w:ascii="Times New Roman" w:eastAsia="Times New Roman" w:hAnsi="Times New Roman" w:cs="Times New Roman"/>
                <w:b/>
                <w:bCs/>
                <w:color w:val="000000"/>
                <w:sz w:val="20"/>
                <w:szCs w:val="20"/>
                <w:lang w:eastAsia="en-CA"/>
              </w:rPr>
              <w:t>RBD</w:t>
            </w:r>
          </w:p>
        </w:tc>
        <w:tc>
          <w:tcPr>
            <w:tcW w:w="1494" w:type="dxa"/>
            <w:tcBorders>
              <w:top w:val="nil"/>
              <w:left w:val="nil"/>
              <w:bottom w:val="single" w:sz="4" w:space="0" w:color="auto"/>
              <w:right w:val="single" w:sz="4" w:space="0" w:color="auto"/>
            </w:tcBorders>
            <w:shd w:val="clear" w:color="auto" w:fill="auto"/>
            <w:noWrap/>
            <w:vAlign w:val="bottom"/>
            <w:hideMark/>
          </w:tcPr>
          <w:p w14:paraId="3869327C"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9/41 (22.0)</w:t>
            </w:r>
          </w:p>
        </w:tc>
        <w:tc>
          <w:tcPr>
            <w:tcW w:w="1520" w:type="dxa"/>
            <w:tcBorders>
              <w:top w:val="nil"/>
              <w:left w:val="nil"/>
              <w:bottom w:val="single" w:sz="4" w:space="0" w:color="auto"/>
              <w:right w:val="single" w:sz="4" w:space="0" w:color="auto"/>
            </w:tcBorders>
            <w:shd w:val="clear" w:color="auto" w:fill="auto"/>
            <w:noWrap/>
            <w:vAlign w:val="bottom"/>
            <w:hideMark/>
          </w:tcPr>
          <w:p w14:paraId="36C28E9F"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60/152 (39.5)</w:t>
            </w:r>
          </w:p>
        </w:tc>
        <w:tc>
          <w:tcPr>
            <w:tcW w:w="1520" w:type="dxa"/>
            <w:tcBorders>
              <w:top w:val="nil"/>
              <w:left w:val="nil"/>
              <w:bottom w:val="single" w:sz="4" w:space="0" w:color="auto"/>
              <w:right w:val="single" w:sz="4" w:space="0" w:color="auto"/>
            </w:tcBorders>
            <w:shd w:val="clear" w:color="auto" w:fill="auto"/>
            <w:noWrap/>
            <w:vAlign w:val="bottom"/>
            <w:hideMark/>
          </w:tcPr>
          <w:p w14:paraId="60E63FDA"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147/336 (43.8)</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C2C8315"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132/322 (41.0)</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52ADA441"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33/97 (34.0)</w:t>
            </w:r>
          </w:p>
        </w:tc>
        <w:tc>
          <w:tcPr>
            <w:tcW w:w="964" w:type="dxa"/>
            <w:gridSpan w:val="3"/>
            <w:tcBorders>
              <w:top w:val="nil"/>
              <w:left w:val="nil"/>
              <w:bottom w:val="single" w:sz="4" w:space="0" w:color="auto"/>
              <w:right w:val="single" w:sz="4" w:space="0" w:color="auto"/>
            </w:tcBorders>
            <w:shd w:val="clear" w:color="auto" w:fill="auto"/>
            <w:noWrap/>
            <w:vAlign w:val="bottom"/>
            <w:hideMark/>
          </w:tcPr>
          <w:p w14:paraId="6A83338B" w14:textId="77777777" w:rsidR="0024158A" w:rsidRPr="00D30FB8" w:rsidRDefault="0024158A" w:rsidP="005710B0">
            <w:pPr>
              <w:spacing w:after="0" w:line="240" w:lineRule="auto"/>
              <w:jc w:val="center"/>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0.059</w:t>
            </w:r>
          </w:p>
        </w:tc>
      </w:tr>
      <w:tr w:rsidR="00D30FB8" w:rsidRPr="00D30FB8" w14:paraId="1967B395" w14:textId="77777777" w:rsidTr="00D30FB8">
        <w:trPr>
          <w:trHeight w:val="310"/>
        </w:trPr>
        <w:tc>
          <w:tcPr>
            <w:tcW w:w="7089" w:type="dxa"/>
            <w:gridSpan w:val="5"/>
            <w:tcBorders>
              <w:top w:val="nil"/>
              <w:left w:val="nil"/>
              <w:bottom w:val="nil"/>
              <w:right w:val="nil"/>
            </w:tcBorders>
            <w:shd w:val="clear" w:color="auto" w:fill="auto"/>
            <w:noWrap/>
            <w:vAlign w:val="bottom"/>
            <w:hideMark/>
          </w:tcPr>
          <w:p w14:paraId="0326FB26" w14:textId="77777777" w:rsidR="0024158A" w:rsidRPr="00D30FB8" w:rsidRDefault="0024158A" w:rsidP="00D30FB8">
            <w:pPr>
              <w:spacing w:after="0" w:line="240" w:lineRule="auto"/>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lang w:eastAsia="en-CA"/>
              </w:rPr>
              <w:t>RBD, rapid eye movement (REM) sleep behavior disorder</w:t>
            </w:r>
          </w:p>
        </w:tc>
        <w:tc>
          <w:tcPr>
            <w:tcW w:w="1520" w:type="dxa"/>
            <w:gridSpan w:val="2"/>
            <w:tcBorders>
              <w:top w:val="nil"/>
              <w:left w:val="nil"/>
              <w:bottom w:val="nil"/>
              <w:right w:val="nil"/>
            </w:tcBorders>
            <w:shd w:val="clear" w:color="auto" w:fill="auto"/>
            <w:noWrap/>
            <w:vAlign w:val="bottom"/>
            <w:hideMark/>
          </w:tcPr>
          <w:p w14:paraId="097D8AC5" w14:textId="77777777" w:rsidR="0024158A" w:rsidRPr="00D30FB8" w:rsidRDefault="0024158A" w:rsidP="005710B0">
            <w:pPr>
              <w:spacing w:after="0" w:line="240" w:lineRule="auto"/>
              <w:rPr>
                <w:rFonts w:ascii="Times New Roman" w:eastAsia="Times New Roman" w:hAnsi="Times New Roman" w:cs="Times New Roman"/>
                <w:color w:val="000000"/>
                <w:sz w:val="20"/>
                <w:szCs w:val="20"/>
                <w:lang w:eastAsia="en-CA"/>
              </w:rPr>
            </w:pPr>
          </w:p>
        </w:tc>
        <w:tc>
          <w:tcPr>
            <w:tcW w:w="1395" w:type="dxa"/>
            <w:gridSpan w:val="3"/>
            <w:tcBorders>
              <w:top w:val="nil"/>
              <w:left w:val="nil"/>
              <w:bottom w:val="nil"/>
              <w:right w:val="nil"/>
            </w:tcBorders>
            <w:shd w:val="clear" w:color="auto" w:fill="auto"/>
            <w:noWrap/>
            <w:vAlign w:val="bottom"/>
            <w:hideMark/>
          </w:tcPr>
          <w:p w14:paraId="30415042"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964" w:type="dxa"/>
            <w:gridSpan w:val="3"/>
            <w:tcBorders>
              <w:top w:val="nil"/>
              <w:left w:val="nil"/>
              <w:bottom w:val="nil"/>
              <w:right w:val="nil"/>
            </w:tcBorders>
            <w:shd w:val="clear" w:color="auto" w:fill="auto"/>
            <w:noWrap/>
            <w:vAlign w:val="bottom"/>
            <w:hideMark/>
          </w:tcPr>
          <w:p w14:paraId="54B0B049"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r>
      <w:tr w:rsidR="00D30FB8" w:rsidRPr="00D30FB8" w14:paraId="154899FF" w14:textId="77777777" w:rsidTr="00D30FB8">
        <w:trPr>
          <w:trHeight w:val="350"/>
        </w:trPr>
        <w:tc>
          <w:tcPr>
            <w:tcW w:w="10004" w:type="dxa"/>
            <w:gridSpan w:val="10"/>
            <w:tcBorders>
              <w:top w:val="nil"/>
              <w:left w:val="nil"/>
              <w:bottom w:val="nil"/>
              <w:right w:val="nil"/>
            </w:tcBorders>
            <w:shd w:val="clear" w:color="auto" w:fill="auto"/>
            <w:noWrap/>
            <w:vAlign w:val="bottom"/>
            <w:hideMark/>
          </w:tcPr>
          <w:p w14:paraId="3A6108D6" w14:textId="77777777" w:rsidR="0024158A" w:rsidRPr="00D30FB8" w:rsidRDefault="0024158A" w:rsidP="00D30FB8">
            <w:pPr>
              <w:spacing w:after="0" w:line="240" w:lineRule="auto"/>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vertAlign w:val="superscript"/>
                <w:lang w:eastAsia="en-CA"/>
              </w:rPr>
              <w:t>a</w:t>
            </w:r>
            <w:r w:rsidRPr="00D30FB8">
              <w:rPr>
                <w:rFonts w:ascii="Times New Roman" w:eastAsia="Times New Roman" w:hAnsi="Times New Roman" w:cs="Times New Roman"/>
                <w:color w:val="000000"/>
                <w:sz w:val="20"/>
                <w:szCs w:val="20"/>
                <w:lang w:eastAsia="en-CA"/>
              </w:rPr>
              <w:t xml:space="preserve"> </w:t>
            </w:r>
            <w:proofErr w:type="spellStart"/>
            <w:r w:rsidRPr="00D30FB8">
              <w:rPr>
                <w:rFonts w:ascii="Times New Roman" w:eastAsia="Times New Roman" w:hAnsi="Times New Roman" w:cs="Times New Roman"/>
                <w:color w:val="000000"/>
                <w:sz w:val="20"/>
                <w:szCs w:val="20"/>
                <w:lang w:eastAsia="en-CA"/>
              </w:rPr>
              <w:t>Bonferrony</w:t>
            </w:r>
            <w:proofErr w:type="spellEnd"/>
            <w:r w:rsidRPr="00D30FB8">
              <w:rPr>
                <w:rFonts w:ascii="Times New Roman" w:eastAsia="Times New Roman" w:hAnsi="Times New Roman" w:cs="Times New Roman"/>
                <w:color w:val="000000"/>
                <w:sz w:val="20"/>
                <w:szCs w:val="20"/>
                <w:lang w:eastAsia="en-CA"/>
              </w:rPr>
              <w:t xml:space="preserve"> correction for multiple comparisons set the cut-off p value for statistical significance on 0.0025</w:t>
            </w:r>
          </w:p>
        </w:tc>
        <w:tc>
          <w:tcPr>
            <w:tcW w:w="964" w:type="dxa"/>
            <w:gridSpan w:val="3"/>
            <w:tcBorders>
              <w:top w:val="nil"/>
              <w:left w:val="nil"/>
              <w:bottom w:val="nil"/>
              <w:right w:val="nil"/>
            </w:tcBorders>
            <w:shd w:val="clear" w:color="auto" w:fill="auto"/>
            <w:noWrap/>
            <w:vAlign w:val="bottom"/>
            <w:hideMark/>
          </w:tcPr>
          <w:p w14:paraId="379CCBF0" w14:textId="77777777" w:rsidR="0024158A" w:rsidRPr="00D30FB8" w:rsidRDefault="0024158A" w:rsidP="005710B0">
            <w:pPr>
              <w:spacing w:after="0" w:line="240" w:lineRule="auto"/>
              <w:rPr>
                <w:rFonts w:ascii="Times New Roman" w:eastAsia="Times New Roman" w:hAnsi="Times New Roman" w:cs="Times New Roman"/>
                <w:color w:val="000000"/>
                <w:sz w:val="20"/>
                <w:szCs w:val="20"/>
                <w:lang w:eastAsia="en-CA"/>
              </w:rPr>
            </w:pPr>
          </w:p>
        </w:tc>
      </w:tr>
      <w:tr w:rsidR="00D30FB8" w:rsidRPr="00D30FB8" w14:paraId="00F0D0D5" w14:textId="77777777" w:rsidTr="00D30FB8">
        <w:trPr>
          <w:trHeight w:val="370"/>
        </w:trPr>
        <w:tc>
          <w:tcPr>
            <w:tcW w:w="10968" w:type="dxa"/>
            <w:gridSpan w:val="13"/>
            <w:tcBorders>
              <w:top w:val="nil"/>
              <w:left w:val="nil"/>
              <w:bottom w:val="nil"/>
              <w:right w:val="nil"/>
            </w:tcBorders>
            <w:shd w:val="clear" w:color="auto" w:fill="auto"/>
            <w:noWrap/>
            <w:vAlign w:val="bottom"/>
            <w:hideMark/>
          </w:tcPr>
          <w:p w14:paraId="1D487D04" w14:textId="77777777" w:rsidR="0024158A" w:rsidRPr="00D30FB8" w:rsidRDefault="0024158A" w:rsidP="00D30FB8">
            <w:pPr>
              <w:spacing w:after="0" w:line="240" w:lineRule="auto"/>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vertAlign w:val="superscript"/>
                <w:lang w:eastAsia="en-CA"/>
              </w:rPr>
              <w:t xml:space="preserve">b </w:t>
            </w:r>
            <w:r w:rsidRPr="00D30FB8">
              <w:rPr>
                <w:rFonts w:ascii="Times New Roman" w:eastAsia="Times New Roman" w:hAnsi="Times New Roman" w:cs="Times New Roman"/>
                <w:color w:val="000000"/>
                <w:sz w:val="20"/>
                <w:szCs w:val="20"/>
                <w:lang w:eastAsia="en-CA"/>
              </w:rPr>
              <w:t>Not significant when adjusted for disease duration</w:t>
            </w:r>
          </w:p>
        </w:tc>
      </w:tr>
      <w:tr w:rsidR="00D30FB8" w:rsidRPr="00D30FB8" w14:paraId="5074997D" w14:textId="77777777" w:rsidTr="00D30FB8">
        <w:trPr>
          <w:trHeight w:val="370"/>
        </w:trPr>
        <w:tc>
          <w:tcPr>
            <w:tcW w:w="10968" w:type="dxa"/>
            <w:gridSpan w:val="13"/>
            <w:tcBorders>
              <w:top w:val="nil"/>
              <w:left w:val="nil"/>
              <w:bottom w:val="nil"/>
              <w:right w:val="nil"/>
            </w:tcBorders>
            <w:shd w:val="clear" w:color="auto" w:fill="auto"/>
            <w:noWrap/>
            <w:vAlign w:val="bottom"/>
            <w:hideMark/>
          </w:tcPr>
          <w:p w14:paraId="31882EB5" w14:textId="77777777" w:rsidR="0024158A" w:rsidRPr="00D30FB8" w:rsidRDefault="0024158A" w:rsidP="00D30FB8">
            <w:pPr>
              <w:spacing w:after="0" w:line="240" w:lineRule="auto"/>
              <w:rPr>
                <w:rFonts w:ascii="Times New Roman" w:eastAsia="Times New Roman" w:hAnsi="Times New Roman" w:cs="Times New Roman"/>
                <w:color w:val="000000"/>
                <w:sz w:val="20"/>
                <w:szCs w:val="20"/>
                <w:lang w:eastAsia="en-CA"/>
              </w:rPr>
            </w:pPr>
            <w:r w:rsidRPr="00D30FB8">
              <w:rPr>
                <w:rFonts w:ascii="Times New Roman" w:eastAsia="Times New Roman" w:hAnsi="Times New Roman" w:cs="Times New Roman"/>
                <w:color w:val="000000"/>
                <w:sz w:val="20"/>
                <w:szCs w:val="20"/>
                <w:vertAlign w:val="superscript"/>
                <w:lang w:eastAsia="en-CA"/>
              </w:rPr>
              <w:t xml:space="preserve">c </w:t>
            </w:r>
            <w:r w:rsidRPr="00D30FB8">
              <w:rPr>
                <w:rFonts w:ascii="Times New Roman" w:eastAsia="Times New Roman" w:hAnsi="Times New Roman" w:cs="Times New Roman"/>
                <w:color w:val="000000"/>
                <w:sz w:val="20"/>
                <w:szCs w:val="20"/>
                <w:lang w:eastAsia="en-CA"/>
              </w:rPr>
              <w:t>Significant when adjusted for disease duration</w:t>
            </w:r>
          </w:p>
        </w:tc>
      </w:tr>
    </w:tbl>
    <w:p w14:paraId="24313D8C" w14:textId="77777777" w:rsidR="0024158A" w:rsidRDefault="0024158A" w:rsidP="0024158A">
      <w:pPr>
        <w:rPr>
          <w:rFonts w:asciiTheme="majorBidi" w:hAnsiTheme="majorBidi" w:cstheme="majorBidi"/>
          <w:b/>
          <w:bCs/>
          <w:sz w:val="24"/>
          <w:szCs w:val="24"/>
        </w:rPr>
      </w:pPr>
    </w:p>
    <w:p w14:paraId="1012D9A9"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br w:type="page"/>
      </w:r>
    </w:p>
    <w:p w14:paraId="3E34EBE8" w14:textId="77777777" w:rsidR="0024158A" w:rsidRDefault="0024158A" w:rsidP="0024158A">
      <w:pPr>
        <w:rPr>
          <w:rFonts w:asciiTheme="majorBidi" w:hAnsiTheme="majorBidi" w:cstheme="majorBidi"/>
          <w:b/>
          <w:bCs/>
          <w:sz w:val="24"/>
          <w:szCs w:val="24"/>
        </w:rPr>
      </w:pPr>
      <w:r>
        <w:rPr>
          <w:rFonts w:asciiTheme="majorBidi" w:hAnsiTheme="majorBidi" w:cstheme="majorBidi"/>
          <w:b/>
          <w:bCs/>
          <w:sz w:val="24"/>
          <w:szCs w:val="24"/>
        </w:rPr>
        <w:lastRenderedPageBreak/>
        <w:t>Supplementary Table 5. Analysis of PD patients in the QPN by disease duration.</w:t>
      </w:r>
    </w:p>
    <w:p w14:paraId="0F4AF003" w14:textId="77777777" w:rsidR="0024158A" w:rsidRDefault="0024158A" w:rsidP="0024158A">
      <w:pPr>
        <w:rPr>
          <w:rFonts w:asciiTheme="majorBidi" w:hAnsiTheme="majorBidi" w:cstheme="majorBidi"/>
          <w:b/>
          <w:bCs/>
          <w:sz w:val="24"/>
          <w:szCs w:val="24"/>
        </w:rPr>
      </w:pPr>
    </w:p>
    <w:tbl>
      <w:tblPr>
        <w:tblW w:w="9346" w:type="dxa"/>
        <w:tblLayout w:type="fixed"/>
        <w:tblLook w:val="04A0" w:firstRow="1" w:lastRow="0" w:firstColumn="1" w:lastColumn="0" w:noHBand="0" w:noVBand="1"/>
      </w:tblPr>
      <w:tblGrid>
        <w:gridCol w:w="3145"/>
        <w:gridCol w:w="1706"/>
        <w:gridCol w:w="8"/>
        <w:gridCol w:w="1702"/>
        <w:gridCol w:w="8"/>
        <w:gridCol w:w="220"/>
        <w:gridCol w:w="1576"/>
        <w:gridCol w:w="969"/>
        <w:gridCol w:w="12"/>
      </w:tblGrid>
      <w:tr w:rsidR="00D30FB8" w:rsidRPr="0044107D" w14:paraId="5BD1346E" w14:textId="77777777" w:rsidTr="00D30FB8">
        <w:trPr>
          <w:gridAfter w:val="1"/>
          <w:wAfter w:w="12" w:type="dxa"/>
          <w:trHeight w:val="310"/>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569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Symptom</w:t>
            </w:r>
          </w:p>
        </w:tc>
        <w:tc>
          <w:tcPr>
            <w:tcW w:w="52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793CA5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Patients (%)</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691BA"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p-</w:t>
            </w:r>
            <w:proofErr w:type="spellStart"/>
            <w:r w:rsidRPr="00D30FB8">
              <w:rPr>
                <w:rFonts w:ascii="Times New Roman" w:eastAsia="Times New Roman" w:hAnsi="Times New Roman" w:cs="Times New Roman"/>
                <w:b/>
                <w:bCs/>
                <w:color w:val="000000"/>
                <w:sz w:val="24"/>
                <w:szCs w:val="24"/>
                <w:lang w:eastAsia="en-CA"/>
              </w:rPr>
              <w:t>value</w:t>
            </w:r>
            <w:r w:rsidRPr="00D30FB8">
              <w:rPr>
                <w:rFonts w:ascii="Times New Roman" w:eastAsia="Times New Roman" w:hAnsi="Times New Roman" w:cs="Times New Roman"/>
                <w:b/>
                <w:bCs/>
                <w:color w:val="000000"/>
                <w:sz w:val="24"/>
                <w:szCs w:val="24"/>
                <w:vertAlign w:val="superscript"/>
                <w:lang w:eastAsia="en-CA"/>
              </w:rPr>
              <w:t>a</w:t>
            </w:r>
            <w:proofErr w:type="spellEnd"/>
          </w:p>
        </w:tc>
      </w:tr>
      <w:tr w:rsidR="00D30FB8" w:rsidRPr="0044107D" w14:paraId="6B0C064C" w14:textId="77777777" w:rsidTr="00D30FB8">
        <w:trPr>
          <w:gridAfter w:val="1"/>
          <w:wAfter w:w="12" w:type="dxa"/>
          <w:trHeight w:val="310"/>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03D55215"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c>
          <w:tcPr>
            <w:tcW w:w="52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9BA953F"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Disease duration (years)</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5FC4C67"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r>
      <w:tr w:rsidR="00D30FB8" w:rsidRPr="0044107D" w14:paraId="677B9AD3" w14:textId="77777777" w:rsidTr="00D30FB8">
        <w:trPr>
          <w:gridAfter w:val="1"/>
          <w:wAfter w:w="12" w:type="dxa"/>
          <w:trHeight w:val="310"/>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475A8D9E"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c>
          <w:tcPr>
            <w:tcW w:w="1706" w:type="dxa"/>
            <w:tcBorders>
              <w:top w:val="nil"/>
              <w:left w:val="nil"/>
              <w:bottom w:val="single" w:sz="4" w:space="0" w:color="auto"/>
              <w:right w:val="single" w:sz="4" w:space="0" w:color="auto"/>
            </w:tcBorders>
            <w:shd w:val="clear" w:color="auto" w:fill="auto"/>
            <w:noWrap/>
            <w:vAlign w:val="bottom"/>
            <w:hideMark/>
          </w:tcPr>
          <w:p w14:paraId="77F7B18C"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0-5</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4634F2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6-10</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20E1735A"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&gt;10</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14:paraId="0412FCDF"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r>
      <w:tr w:rsidR="00D30FB8" w:rsidRPr="0044107D" w14:paraId="62B2C80F" w14:textId="77777777" w:rsidTr="00D30FB8">
        <w:trPr>
          <w:gridAfter w:val="1"/>
          <w:wAfter w:w="12" w:type="dxa"/>
          <w:trHeight w:val="310"/>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0BEF8A1D"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c>
          <w:tcPr>
            <w:tcW w:w="1706" w:type="dxa"/>
            <w:tcBorders>
              <w:top w:val="nil"/>
              <w:left w:val="nil"/>
              <w:bottom w:val="single" w:sz="4" w:space="0" w:color="auto"/>
              <w:right w:val="single" w:sz="4" w:space="0" w:color="auto"/>
            </w:tcBorders>
            <w:shd w:val="clear" w:color="auto" w:fill="auto"/>
            <w:noWrap/>
            <w:vAlign w:val="bottom"/>
            <w:hideMark/>
          </w:tcPr>
          <w:p w14:paraId="7F923EDE"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n = 194</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882BDAA"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n = 163</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3AB2F5B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n = 159</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E88D726" w14:textId="77777777" w:rsidR="0024158A" w:rsidRPr="00D30FB8" w:rsidRDefault="0024158A" w:rsidP="005710B0">
            <w:pPr>
              <w:spacing w:after="0" w:line="240" w:lineRule="auto"/>
              <w:rPr>
                <w:rFonts w:ascii="Times New Roman" w:eastAsia="Times New Roman" w:hAnsi="Times New Roman" w:cs="Times New Roman"/>
                <w:b/>
                <w:bCs/>
                <w:color w:val="000000"/>
                <w:sz w:val="24"/>
                <w:szCs w:val="24"/>
                <w:lang w:eastAsia="en-CA"/>
              </w:rPr>
            </w:pPr>
          </w:p>
        </w:tc>
      </w:tr>
      <w:tr w:rsidR="00D30FB8" w:rsidRPr="0044107D" w14:paraId="3CF16627"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FB1E00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Tremor</w:t>
            </w:r>
          </w:p>
        </w:tc>
        <w:tc>
          <w:tcPr>
            <w:tcW w:w="1706" w:type="dxa"/>
            <w:tcBorders>
              <w:top w:val="nil"/>
              <w:left w:val="nil"/>
              <w:bottom w:val="single" w:sz="4" w:space="0" w:color="auto"/>
              <w:right w:val="single" w:sz="4" w:space="0" w:color="auto"/>
            </w:tcBorders>
            <w:shd w:val="clear" w:color="auto" w:fill="auto"/>
            <w:noWrap/>
            <w:vAlign w:val="bottom"/>
            <w:hideMark/>
          </w:tcPr>
          <w:p w14:paraId="65EB908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131/194 (67.5)</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148926"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111/163 (68.1)</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43DE452E"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91/159 (57.2)</w:t>
            </w:r>
          </w:p>
        </w:tc>
        <w:tc>
          <w:tcPr>
            <w:tcW w:w="969" w:type="dxa"/>
            <w:tcBorders>
              <w:top w:val="nil"/>
              <w:left w:val="nil"/>
              <w:bottom w:val="single" w:sz="4" w:space="0" w:color="auto"/>
              <w:right w:val="single" w:sz="4" w:space="0" w:color="auto"/>
            </w:tcBorders>
            <w:shd w:val="clear" w:color="auto" w:fill="auto"/>
            <w:noWrap/>
            <w:vAlign w:val="bottom"/>
            <w:hideMark/>
          </w:tcPr>
          <w:p w14:paraId="4110CF66"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0.068</w:t>
            </w:r>
          </w:p>
        </w:tc>
      </w:tr>
      <w:tr w:rsidR="00D30FB8" w:rsidRPr="0044107D" w14:paraId="25BE5D21"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3E8C7CD"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Rigidity</w:t>
            </w:r>
          </w:p>
        </w:tc>
        <w:tc>
          <w:tcPr>
            <w:tcW w:w="1706" w:type="dxa"/>
            <w:tcBorders>
              <w:top w:val="nil"/>
              <w:left w:val="nil"/>
              <w:bottom w:val="single" w:sz="4" w:space="0" w:color="auto"/>
              <w:right w:val="single" w:sz="4" w:space="0" w:color="auto"/>
            </w:tcBorders>
            <w:shd w:val="clear" w:color="auto" w:fill="auto"/>
            <w:noWrap/>
            <w:vAlign w:val="bottom"/>
            <w:hideMark/>
          </w:tcPr>
          <w:p w14:paraId="6445D0F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66/194 (34.0)</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56DCD1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65/163 (39.9)</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406120BA"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57/159 (35.8)</w:t>
            </w:r>
          </w:p>
        </w:tc>
        <w:tc>
          <w:tcPr>
            <w:tcW w:w="969" w:type="dxa"/>
            <w:tcBorders>
              <w:top w:val="nil"/>
              <w:left w:val="nil"/>
              <w:bottom w:val="single" w:sz="4" w:space="0" w:color="auto"/>
              <w:right w:val="single" w:sz="4" w:space="0" w:color="auto"/>
            </w:tcBorders>
            <w:shd w:val="clear" w:color="auto" w:fill="auto"/>
            <w:noWrap/>
            <w:vAlign w:val="bottom"/>
            <w:hideMark/>
          </w:tcPr>
          <w:p w14:paraId="69315CB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0.51</w:t>
            </w:r>
          </w:p>
        </w:tc>
      </w:tr>
      <w:tr w:rsidR="00D30FB8" w:rsidRPr="0044107D" w14:paraId="21C5A2A3"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3077882"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Bradykinesia</w:t>
            </w:r>
          </w:p>
        </w:tc>
        <w:tc>
          <w:tcPr>
            <w:tcW w:w="1706" w:type="dxa"/>
            <w:tcBorders>
              <w:top w:val="nil"/>
              <w:left w:val="nil"/>
              <w:bottom w:val="single" w:sz="4" w:space="0" w:color="auto"/>
              <w:right w:val="single" w:sz="4" w:space="0" w:color="auto"/>
            </w:tcBorders>
            <w:shd w:val="clear" w:color="auto" w:fill="auto"/>
            <w:noWrap/>
            <w:vAlign w:val="bottom"/>
            <w:hideMark/>
          </w:tcPr>
          <w:p w14:paraId="20A6CB93"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63/194 (32.5)</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DC90A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59/163 (36.2)</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5DA6571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61/159 (38.4)</w:t>
            </w:r>
          </w:p>
        </w:tc>
        <w:tc>
          <w:tcPr>
            <w:tcW w:w="969" w:type="dxa"/>
            <w:tcBorders>
              <w:top w:val="nil"/>
              <w:left w:val="nil"/>
              <w:bottom w:val="single" w:sz="4" w:space="0" w:color="auto"/>
              <w:right w:val="single" w:sz="4" w:space="0" w:color="auto"/>
            </w:tcBorders>
            <w:shd w:val="clear" w:color="auto" w:fill="auto"/>
            <w:noWrap/>
            <w:vAlign w:val="bottom"/>
            <w:hideMark/>
          </w:tcPr>
          <w:p w14:paraId="51681A4B"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0.501</w:t>
            </w:r>
          </w:p>
        </w:tc>
      </w:tr>
      <w:tr w:rsidR="00D30FB8" w:rsidRPr="0044107D" w14:paraId="2A914011"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5FD169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Postural instability</w:t>
            </w:r>
          </w:p>
        </w:tc>
        <w:tc>
          <w:tcPr>
            <w:tcW w:w="1706" w:type="dxa"/>
            <w:tcBorders>
              <w:top w:val="nil"/>
              <w:left w:val="nil"/>
              <w:bottom w:val="single" w:sz="4" w:space="0" w:color="auto"/>
              <w:right w:val="single" w:sz="4" w:space="0" w:color="auto"/>
            </w:tcBorders>
            <w:shd w:val="clear" w:color="auto" w:fill="auto"/>
            <w:noWrap/>
            <w:vAlign w:val="bottom"/>
            <w:hideMark/>
          </w:tcPr>
          <w:p w14:paraId="495779DD"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43/172 (25.0)</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EAEE2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28/145 (19.3)</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3EBFF47D"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34/143 (23.8)</w:t>
            </w:r>
          </w:p>
        </w:tc>
        <w:tc>
          <w:tcPr>
            <w:tcW w:w="969" w:type="dxa"/>
            <w:tcBorders>
              <w:top w:val="nil"/>
              <w:left w:val="nil"/>
              <w:bottom w:val="single" w:sz="4" w:space="0" w:color="auto"/>
              <w:right w:val="single" w:sz="4" w:space="0" w:color="auto"/>
            </w:tcBorders>
            <w:shd w:val="clear" w:color="auto" w:fill="auto"/>
            <w:noWrap/>
            <w:vAlign w:val="bottom"/>
            <w:hideMark/>
          </w:tcPr>
          <w:p w14:paraId="6513257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0.460</w:t>
            </w:r>
          </w:p>
        </w:tc>
      </w:tr>
      <w:tr w:rsidR="00D30FB8" w:rsidRPr="0044107D" w14:paraId="0B044BF6"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1538CFE"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Asymmetry</w:t>
            </w:r>
          </w:p>
        </w:tc>
        <w:tc>
          <w:tcPr>
            <w:tcW w:w="1706" w:type="dxa"/>
            <w:tcBorders>
              <w:top w:val="nil"/>
              <w:left w:val="nil"/>
              <w:bottom w:val="single" w:sz="4" w:space="0" w:color="auto"/>
              <w:right w:val="single" w:sz="4" w:space="0" w:color="auto"/>
            </w:tcBorders>
            <w:shd w:val="clear" w:color="auto" w:fill="auto"/>
            <w:noWrap/>
            <w:vAlign w:val="bottom"/>
            <w:hideMark/>
          </w:tcPr>
          <w:p w14:paraId="1D54A45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153/194 (78.9)</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330B28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118/163 (72.4)</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E3DF5F5"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110/159 (69.2)</w:t>
            </w:r>
          </w:p>
        </w:tc>
        <w:tc>
          <w:tcPr>
            <w:tcW w:w="969" w:type="dxa"/>
            <w:tcBorders>
              <w:top w:val="nil"/>
              <w:left w:val="nil"/>
              <w:bottom w:val="single" w:sz="4" w:space="0" w:color="auto"/>
              <w:right w:val="single" w:sz="4" w:space="0" w:color="auto"/>
            </w:tcBorders>
            <w:shd w:val="clear" w:color="auto" w:fill="auto"/>
            <w:noWrap/>
            <w:vAlign w:val="bottom"/>
            <w:hideMark/>
          </w:tcPr>
          <w:p w14:paraId="7A1176B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0.105</w:t>
            </w:r>
          </w:p>
        </w:tc>
      </w:tr>
      <w:tr w:rsidR="00D30FB8" w:rsidRPr="0044107D" w14:paraId="293845F7"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EE2CB0C"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Dyskinesia</w:t>
            </w:r>
          </w:p>
        </w:tc>
        <w:tc>
          <w:tcPr>
            <w:tcW w:w="1706" w:type="dxa"/>
            <w:tcBorders>
              <w:top w:val="nil"/>
              <w:left w:val="nil"/>
              <w:bottom w:val="single" w:sz="4" w:space="0" w:color="auto"/>
              <w:right w:val="single" w:sz="4" w:space="0" w:color="auto"/>
            </w:tcBorders>
            <w:shd w:val="clear" w:color="auto" w:fill="auto"/>
            <w:noWrap/>
            <w:vAlign w:val="bottom"/>
            <w:hideMark/>
          </w:tcPr>
          <w:p w14:paraId="1D946B6B"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27/162 (16.7)</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E9BC7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54/151 (35.8)</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5EEFFDD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93/154 (60.4)</w:t>
            </w:r>
          </w:p>
        </w:tc>
        <w:tc>
          <w:tcPr>
            <w:tcW w:w="969" w:type="dxa"/>
            <w:tcBorders>
              <w:top w:val="nil"/>
              <w:left w:val="nil"/>
              <w:bottom w:val="single" w:sz="4" w:space="0" w:color="auto"/>
              <w:right w:val="single" w:sz="4" w:space="0" w:color="auto"/>
            </w:tcBorders>
            <w:shd w:val="clear" w:color="auto" w:fill="auto"/>
            <w:noWrap/>
            <w:vAlign w:val="bottom"/>
            <w:hideMark/>
          </w:tcPr>
          <w:p w14:paraId="37EA0E6D"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&lt;0.001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1B7E1157"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EE0CA7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Fluctuations</w:t>
            </w:r>
          </w:p>
        </w:tc>
        <w:tc>
          <w:tcPr>
            <w:tcW w:w="1706" w:type="dxa"/>
            <w:tcBorders>
              <w:top w:val="nil"/>
              <w:left w:val="nil"/>
              <w:bottom w:val="single" w:sz="4" w:space="0" w:color="auto"/>
              <w:right w:val="single" w:sz="4" w:space="0" w:color="auto"/>
            </w:tcBorders>
            <w:shd w:val="clear" w:color="auto" w:fill="auto"/>
            <w:noWrap/>
            <w:vAlign w:val="bottom"/>
            <w:hideMark/>
          </w:tcPr>
          <w:p w14:paraId="40C3A70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44/158 (27.8)</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EC4835"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45/151 (29.8)</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7F9AF2B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68/146 (46.6)</w:t>
            </w:r>
          </w:p>
        </w:tc>
        <w:tc>
          <w:tcPr>
            <w:tcW w:w="969" w:type="dxa"/>
            <w:tcBorders>
              <w:top w:val="nil"/>
              <w:left w:val="nil"/>
              <w:bottom w:val="single" w:sz="4" w:space="0" w:color="auto"/>
              <w:right w:val="single" w:sz="4" w:space="0" w:color="auto"/>
            </w:tcBorders>
            <w:shd w:val="clear" w:color="auto" w:fill="auto"/>
            <w:noWrap/>
            <w:vAlign w:val="bottom"/>
            <w:hideMark/>
          </w:tcPr>
          <w:p w14:paraId="765E520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209C6C98"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E6C0A00"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Freezing of gait</w:t>
            </w:r>
          </w:p>
        </w:tc>
        <w:tc>
          <w:tcPr>
            <w:tcW w:w="1706" w:type="dxa"/>
            <w:tcBorders>
              <w:top w:val="nil"/>
              <w:left w:val="nil"/>
              <w:bottom w:val="single" w:sz="4" w:space="0" w:color="auto"/>
              <w:right w:val="single" w:sz="4" w:space="0" w:color="auto"/>
            </w:tcBorders>
            <w:shd w:val="clear" w:color="auto" w:fill="auto"/>
            <w:noWrap/>
            <w:vAlign w:val="bottom"/>
            <w:hideMark/>
          </w:tcPr>
          <w:p w14:paraId="21C88236"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26/194 (13.4)</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380DC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35/163 (21.5)</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1575AC6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53/159 (33.3)</w:t>
            </w:r>
          </w:p>
        </w:tc>
        <w:tc>
          <w:tcPr>
            <w:tcW w:w="969" w:type="dxa"/>
            <w:tcBorders>
              <w:top w:val="nil"/>
              <w:left w:val="nil"/>
              <w:bottom w:val="single" w:sz="4" w:space="0" w:color="auto"/>
              <w:right w:val="single" w:sz="4" w:space="0" w:color="auto"/>
            </w:tcBorders>
            <w:shd w:val="clear" w:color="auto" w:fill="auto"/>
            <w:noWrap/>
            <w:vAlign w:val="bottom"/>
            <w:hideMark/>
          </w:tcPr>
          <w:p w14:paraId="5E63400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&lt;0.001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421FB88B"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BFEB61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Falls</w:t>
            </w:r>
          </w:p>
        </w:tc>
        <w:tc>
          <w:tcPr>
            <w:tcW w:w="1706" w:type="dxa"/>
            <w:tcBorders>
              <w:top w:val="nil"/>
              <w:left w:val="nil"/>
              <w:bottom w:val="single" w:sz="4" w:space="0" w:color="auto"/>
              <w:right w:val="single" w:sz="4" w:space="0" w:color="auto"/>
            </w:tcBorders>
            <w:shd w:val="clear" w:color="auto" w:fill="auto"/>
            <w:noWrap/>
            <w:vAlign w:val="bottom"/>
            <w:hideMark/>
          </w:tcPr>
          <w:p w14:paraId="659C9D5E"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17/194 (8.8)</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4E198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24/163 (14.7)</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3355B75"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45/159 (28.3)</w:t>
            </w:r>
          </w:p>
        </w:tc>
        <w:tc>
          <w:tcPr>
            <w:tcW w:w="969" w:type="dxa"/>
            <w:tcBorders>
              <w:top w:val="nil"/>
              <w:left w:val="nil"/>
              <w:bottom w:val="single" w:sz="4" w:space="0" w:color="auto"/>
              <w:right w:val="single" w:sz="4" w:space="0" w:color="auto"/>
            </w:tcBorders>
            <w:shd w:val="clear" w:color="auto" w:fill="auto"/>
            <w:noWrap/>
            <w:vAlign w:val="bottom"/>
            <w:hideMark/>
          </w:tcPr>
          <w:p w14:paraId="3102591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&lt;0.001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36E902D1"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5F79565"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Postural hypotension</w:t>
            </w:r>
          </w:p>
        </w:tc>
        <w:tc>
          <w:tcPr>
            <w:tcW w:w="1706" w:type="dxa"/>
            <w:tcBorders>
              <w:top w:val="nil"/>
              <w:left w:val="nil"/>
              <w:bottom w:val="single" w:sz="4" w:space="0" w:color="auto"/>
              <w:right w:val="single" w:sz="4" w:space="0" w:color="auto"/>
            </w:tcBorders>
            <w:shd w:val="clear" w:color="auto" w:fill="auto"/>
            <w:noWrap/>
            <w:vAlign w:val="bottom"/>
            <w:hideMark/>
          </w:tcPr>
          <w:p w14:paraId="162B28E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14/186 (7.5)</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0CDA86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16/156 (10.3)</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3CC3040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15/155 (9.7)</w:t>
            </w:r>
          </w:p>
        </w:tc>
        <w:tc>
          <w:tcPr>
            <w:tcW w:w="969" w:type="dxa"/>
            <w:tcBorders>
              <w:top w:val="nil"/>
              <w:left w:val="nil"/>
              <w:bottom w:val="single" w:sz="4" w:space="0" w:color="auto"/>
              <w:right w:val="single" w:sz="4" w:space="0" w:color="auto"/>
            </w:tcBorders>
            <w:shd w:val="clear" w:color="auto" w:fill="auto"/>
            <w:noWrap/>
            <w:vAlign w:val="bottom"/>
            <w:hideMark/>
          </w:tcPr>
          <w:p w14:paraId="207EAE1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0.646</w:t>
            </w:r>
          </w:p>
        </w:tc>
      </w:tr>
      <w:tr w:rsidR="00D30FB8" w:rsidRPr="0044107D" w14:paraId="689758B3"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41DE5B1"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Constipation</w:t>
            </w:r>
          </w:p>
        </w:tc>
        <w:tc>
          <w:tcPr>
            <w:tcW w:w="1706" w:type="dxa"/>
            <w:tcBorders>
              <w:top w:val="nil"/>
              <w:left w:val="nil"/>
              <w:bottom w:val="single" w:sz="4" w:space="0" w:color="auto"/>
              <w:right w:val="single" w:sz="4" w:space="0" w:color="auto"/>
            </w:tcBorders>
            <w:shd w:val="clear" w:color="auto" w:fill="auto"/>
            <w:noWrap/>
            <w:vAlign w:val="bottom"/>
            <w:hideMark/>
          </w:tcPr>
          <w:p w14:paraId="2A01820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59/187 (31.6)</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6E53DE0"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53/153 (34.6)</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7383883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58/154 (37.7)</w:t>
            </w:r>
          </w:p>
        </w:tc>
        <w:tc>
          <w:tcPr>
            <w:tcW w:w="969" w:type="dxa"/>
            <w:tcBorders>
              <w:top w:val="nil"/>
              <w:left w:val="nil"/>
              <w:bottom w:val="single" w:sz="4" w:space="0" w:color="auto"/>
              <w:right w:val="single" w:sz="4" w:space="0" w:color="auto"/>
            </w:tcBorders>
            <w:shd w:val="clear" w:color="auto" w:fill="auto"/>
            <w:noWrap/>
            <w:vAlign w:val="bottom"/>
            <w:hideMark/>
          </w:tcPr>
          <w:p w14:paraId="180DE85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0.496</w:t>
            </w:r>
          </w:p>
        </w:tc>
      </w:tr>
      <w:tr w:rsidR="00D30FB8" w:rsidRPr="0044107D" w14:paraId="051243AD"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132B7FA"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Anxiety</w:t>
            </w:r>
          </w:p>
        </w:tc>
        <w:tc>
          <w:tcPr>
            <w:tcW w:w="1706" w:type="dxa"/>
            <w:tcBorders>
              <w:top w:val="nil"/>
              <w:left w:val="nil"/>
              <w:bottom w:val="single" w:sz="4" w:space="0" w:color="auto"/>
              <w:right w:val="single" w:sz="4" w:space="0" w:color="auto"/>
            </w:tcBorders>
            <w:shd w:val="clear" w:color="auto" w:fill="auto"/>
            <w:noWrap/>
            <w:vAlign w:val="bottom"/>
            <w:hideMark/>
          </w:tcPr>
          <w:p w14:paraId="61C8A95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92/190 (48.4)</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155F4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86/159 (54.1)</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50F5C7A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85/157 (54.1)</w:t>
            </w:r>
          </w:p>
        </w:tc>
        <w:tc>
          <w:tcPr>
            <w:tcW w:w="969" w:type="dxa"/>
            <w:tcBorders>
              <w:top w:val="nil"/>
              <w:left w:val="nil"/>
              <w:bottom w:val="single" w:sz="4" w:space="0" w:color="auto"/>
              <w:right w:val="single" w:sz="4" w:space="0" w:color="auto"/>
            </w:tcBorders>
            <w:shd w:val="clear" w:color="auto" w:fill="auto"/>
            <w:noWrap/>
            <w:vAlign w:val="bottom"/>
            <w:hideMark/>
          </w:tcPr>
          <w:p w14:paraId="7FF8C10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0.463</w:t>
            </w:r>
          </w:p>
        </w:tc>
      </w:tr>
      <w:tr w:rsidR="00D30FB8" w:rsidRPr="0044107D" w14:paraId="7331443E"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8BAE963"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Depression</w:t>
            </w:r>
          </w:p>
        </w:tc>
        <w:tc>
          <w:tcPr>
            <w:tcW w:w="1706" w:type="dxa"/>
            <w:tcBorders>
              <w:top w:val="nil"/>
              <w:left w:val="nil"/>
              <w:bottom w:val="single" w:sz="4" w:space="0" w:color="auto"/>
              <w:right w:val="single" w:sz="4" w:space="0" w:color="auto"/>
            </w:tcBorders>
            <w:shd w:val="clear" w:color="auto" w:fill="auto"/>
            <w:noWrap/>
            <w:vAlign w:val="bottom"/>
            <w:hideMark/>
          </w:tcPr>
          <w:p w14:paraId="259854E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73/189 (38.6)</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D1460"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53/159 (33.3)</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B03A283"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66/156 (42.3)</w:t>
            </w:r>
          </w:p>
        </w:tc>
        <w:tc>
          <w:tcPr>
            <w:tcW w:w="969" w:type="dxa"/>
            <w:tcBorders>
              <w:top w:val="nil"/>
              <w:left w:val="nil"/>
              <w:bottom w:val="single" w:sz="4" w:space="0" w:color="auto"/>
              <w:right w:val="single" w:sz="4" w:space="0" w:color="auto"/>
            </w:tcBorders>
            <w:shd w:val="clear" w:color="auto" w:fill="auto"/>
            <w:noWrap/>
            <w:vAlign w:val="bottom"/>
            <w:hideMark/>
          </w:tcPr>
          <w:p w14:paraId="257E23D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0.256</w:t>
            </w:r>
          </w:p>
        </w:tc>
      </w:tr>
      <w:tr w:rsidR="00D30FB8" w:rsidRPr="0044107D" w14:paraId="2AC1CDB5"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414029F"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Hallucinations</w:t>
            </w:r>
          </w:p>
        </w:tc>
        <w:tc>
          <w:tcPr>
            <w:tcW w:w="1706" w:type="dxa"/>
            <w:tcBorders>
              <w:top w:val="nil"/>
              <w:left w:val="nil"/>
              <w:bottom w:val="single" w:sz="4" w:space="0" w:color="auto"/>
              <w:right w:val="single" w:sz="4" w:space="0" w:color="auto"/>
            </w:tcBorders>
            <w:shd w:val="clear" w:color="auto" w:fill="auto"/>
            <w:noWrap/>
            <w:vAlign w:val="bottom"/>
            <w:hideMark/>
          </w:tcPr>
          <w:p w14:paraId="4EB5709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11/188 (5.9)</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1AD411A"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30/158 (19.0)</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EA739AC"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41/155 (26.5)</w:t>
            </w:r>
          </w:p>
        </w:tc>
        <w:tc>
          <w:tcPr>
            <w:tcW w:w="969" w:type="dxa"/>
            <w:tcBorders>
              <w:top w:val="nil"/>
              <w:left w:val="nil"/>
              <w:bottom w:val="single" w:sz="4" w:space="0" w:color="auto"/>
              <w:right w:val="single" w:sz="4" w:space="0" w:color="auto"/>
            </w:tcBorders>
            <w:shd w:val="clear" w:color="auto" w:fill="auto"/>
            <w:noWrap/>
            <w:vAlign w:val="bottom"/>
            <w:hideMark/>
          </w:tcPr>
          <w:p w14:paraId="405C29F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&lt;0.001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4FE68F9C"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7FD5359"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Impulsive or compulsive behavior</w:t>
            </w:r>
          </w:p>
        </w:tc>
        <w:tc>
          <w:tcPr>
            <w:tcW w:w="1706" w:type="dxa"/>
            <w:tcBorders>
              <w:top w:val="nil"/>
              <w:left w:val="nil"/>
              <w:bottom w:val="single" w:sz="4" w:space="0" w:color="auto"/>
              <w:right w:val="single" w:sz="4" w:space="0" w:color="auto"/>
            </w:tcBorders>
            <w:shd w:val="clear" w:color="auto" w:fill="auto"/>
            <w:noWrap/>
            <w:vAlign w:val="bottom"/>
            <w:hideMark/>
          </w:tcPr>
          <w:p w14:paraId="7C7358D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1/182 (0.5)</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2341CF"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0/153 (0.0)</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13A09405"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1/152 (0.7)</w:t>
            </w:r>
          </w:p>
        </w:tc>
        <w:tc>
          <w:tcPr>
            <w:tcW w:w="969" w:type="dxa"/>
            <w:tcBorders>
              <w:top w:val="nil"/>
              <w:left w:val="nil"/>
              <w:bottom w:val="single" w:sz="4" w:space="0" w:color="auto"/>
              <w:right w:val="single" w:sz="4" w:space="0" w:color="auto"/>
            </w:tcBorders>
            <w:shd w:val="clear" w:color="auto" w:fill="auto"/>
            <w:noWrap/>
            <w:vAlign w:val="bottom"/>
            <w:hideMark/>
          </w:tcPr>
          <w:p w14:paraId="125B3400"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0.624</w:t>
            </w:r>
          </w:p>
        </w:tc>
      </w:tr>
      <w:tr w:rsidR="00D30FB8" w:rsidRPr="0044107D" w14:paraId="31908CD5"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B202292"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Other psychiatric disorders</w:t>
            </w:r>
          </w:p>
        </w:tc>
        <w:tc>
          <w:tcPr>
            <w:tcW w:w="1706" w:type="dxa"/>
            <w:tcBorders>
              <w:top w:val="nil"/>
              <w:left w:val="nil"/>
              <w:bottom w:val="single" w:sz="4" w:space="0" w:color="auto"/>
              <w:right w:val="single" w:sz="4" w:space="0" w:color="auto"/>
            </w:tcBorders>
            <w:shd w:val="clear" w:color="auto" w:fill="auto"/>
            <w:noWrap/>
            <w:vAlign w:val="bottom"/>
            <w:hideMark/>
          </w:tcPr>
          <w:p w14:paraId="7ADB1F2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0/178 (0.0)</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469BB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1/152 (0.7)</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6CFB9A2"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1/152 (0.7)</w:t>
            </w:r>
          </w:p>
        </w:tc>
        <w:tc>
          <w:tcPr>
            <w:tcW w:w="969" w:type="dxa"/>
            <w:tcBorders>
              <w:top w:val="nil"/>
              <w:left w:val="nil"/>
              <w:bottom w:val="single" w:sz="4" w:space="0" w:color="auto"/>
              <w:right w:val="single" w:sz="4" w:space="0" w:color="auto"/>
            </w:tcBorders>
            <w:shd w:val="clear" w:color="auto" w:fill="auto"/>
            <w:noWrap/>
            <w:vAlign w:val="bottom"/>
            <w:hideMark/>
          </w:tcPr>
          <w:p w14:paraId="6A1137A4"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0.555</w:t>
            </w:r>
          </w:p>
        </w:tc>
      </w:tr>
      <w:tr w:rsidR="00D30FB8" w:rsidRPr="0044107D" w14:paraId="04C2D5A3"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177A3B2"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Cognitive impairment</w:t>
            </w:r>
          </w:p>
        </w:tc>
        <w:tc>
          <w:tcPr>
            <w:tcW w:w="1706" w:type="dxa"/>
            <w:tcBorders>
              <w:top w:val="nil"/>
              <w:left w:val="nil"/>
              <w:bottom w:val="single" w:sz="4" w:space="0" w:color="auto"/>
              <w:right w:val="single" w:sz="4" w:space="0" w:color="auto"/>
            </w:tcBorders>
            <w:shd w:val="clear" w:color="auto" w:fill="auto"/>
            <w:noWrap/>
            <w:vAlign w:val="bottom"/>
            <w:hideMark/>
          </w:tcPr>
          <w:p w14:paraId="35CF8EC0"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25/157 (15.9)</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A4203B"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47/131 (35.9)</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11757863"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64/132 (48.5)</w:t>
            </w:r>
          </w:p>
        </w:tc>
        <w:tc>
          <w:tcPr>
            <w:tcW w:w="969" w:type="dxa"/>
            <w:tcBorders>
              <w:top w:val="nil"/>
              <w:left w:val="nil"/>
              <w:bottom w:val="single" w:sz="4" w:space="0" w:color="auto"/>
              <w:right w:val="single" w:sz="4" w:space="0" w:color="auto"/>
            </w:tcBorders>
            <w:shd w:val="clear" w:color="auto" w:fill="auto"/>
            <w:noWrap/>
            <w:vAlign w:val="bottom"/>
            <w:hideMark/>
          </w:tcPr>
          <w:p w14:paraId="629838AB"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&lt;0.001</w:t>
            </w:r>
            <w:r w:rsidRPr="00D30FB8">
              <w:rPr>
                <w:rFonts w:ascii="Times New Roman" w:eastAsia="Times New Roman" w:hAnsi="Times New Roman" w:cs="Times New Roman"/>
                <w:color w:val="000000"/>
                <w:sz w:val="24"/>
                <w:szCs w:val="24"/>
                <w:vertAlign w:val="superscript"/>
                <w:lang w:eastAsia="en-CA"/>
              </w:rPr>
              <w:t>c</w:t>
            </w:r>
          </w:p>
        </w:tc>
      </w:tr>
      <w:tr w:rsidR="00D30FB8" w:rsidRPr="0044107D" w14:paraId="077E9ABB"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18A75B4"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 xml:space="preserve"> Dementia</w:t>
            </w:r>
          </w:p>
        </w:tc>
        <w:tc>
          <w:tcPr>
            <w:tcW w:w="1706" w:type="dxa"/>
            <w:tcBorders>
              <w:top w:val="nil"/>
              <w:left w:val="nil"/>
              <w:bottom w:val="single" w:sz="4" w:space="0" w:color="auto"/>
              <w:right w:val="single" w:sz="4" w:space="0" w:color="auto"/>
            </w:tcBorders>
            <w:shd w:val="clear" w:color="auto" w:fill="auto"/>
            <w:noWrap/>
            <w:vAlign w:val="bottom"/>
            <w:hideMark/>
          </w:tcPr>
          <w:p w14:paraId="77D249A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0/150 (0.0)</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60DF5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3/140 (2.1)</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7464EBB0"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3/136 (2.2)</w:t>
            </w:r>
          </w:p>
        </w:tc>
        <w:tc>
          <w:tcPr>
            <w:tcW w:w="969" w:type="dxa"/>
            <w:tcBorders>
              <w:top w:val="nil"/>
              <w:left w:val="nil"/>
              <w:bottom w:val="single" w:sz="4" w:space="0" w:color="auto"/>
              <w:right w:val="single" w:sz="4" w:space="0" w:color="auto"/>
            </w:tcBorders>
            <w:shd w:val="clear" w:color="auto" w:fill="auto"/>
            <w:noWrap/>
            <w:vAlign w:val="bottom"/>
            <w:hideMark/>
          </w:tcPr>
          <w:p w14:paraId="5EB2AC08"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0.191</w:t>
            </w:r>
          </w:p>
        </w:tc>
      </w:tr>
      <w:tr w:rsidR="00D30FB8" w:rsidRPr="0044107D" w14:paraId="58F8B7F7" w14:textId="77777777" w:rsidTr="00D30FB8">
        <w:trPr>
          <w:gridAfter w:val="1"/>
          <w:wAfter w:w="12" w:type="dxa"/>
          <w:trHeight w:val="31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F02BA06"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Sleep disorders</w:t>
            </w:r>
          </w:p>
        </w:tc>
        <w:tc>
          <w:tcPr>
            <w:tcW w:w="1706" w:type="dxa"/>
            <w:tcBorders>
              <w:top w:val="nil"/>
              <w:left w:val="nil"/>
              <w:bottom w:val="single" w:sz="4" w:space="0" w:color="auto"/>
              <w:right w:val="single" w:sz="4" w:space="0" w:color="auto"/>
            </w:tcBorders>
            <w:shd w:val="clear" w:color="auto" w:fill="auto"/>
            <w:noWrap/>
            <w:vAlign w:val="bottom"/>
            <w:hideMark/>
          </w:tcPr>
          <w:p w14:paraId="46A73399"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89/185 (48.1)</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734FFF"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82/154 (53.2)</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3DD0B43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70/156 (44.9)</w:t>
            </w:r>
          </w:p>
        </w:tc>
        <w:tc>
          <w:tcPr>
            <w:tcW w:w="969" w:type="dxa"/>
            <w:tcBorders>
              <w:top w:val="nil"/>
              <w:left w:val="nil"/>
              <w:bottom w:val="single" w:sz="4" w:space="0" w:color="auto"/>
              <w:right w:val="single" w:sz="4" w:space="0" w:color="auto"/>
            </w:tcBorders>
            <w:shd w:val="clear" w:color="auto" w:fill="auto"/>
            <w:noWrap/>
            <w:vAlign w:val="bottom"/>
            <w:hideMark/>
          </w:tcPr>
          <w:p w14:paraId="0A9D8B61"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0.33</w:t>
            </w:r>
          </w:p>
        </w:tc>
      </w:tr>
      <w:tr w:rsidR="00D30FB8" w:rsidRPr="0044107D" w14:paraId="44A78565" w14:textId="77777777" w:rsidTr="00D30FB8">
        <w:trPr>
          <w:gridAfter w:val="1"/>
          <w:wAfter w:w="12" w:type="dxa"/>
          <w:trHeight w:val="35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8B6739E" w14:textId="77777777" w:rsidR="0024158A" w:rsidRPr="00D30FB8" w:rsidRDefault="0024158A" w:rsidP="005710B0">
            <w:pPr>
              <w:spacing w:after="0" w:line="240" w:lineRule="auto"/>
              <w:jc w:val="center"/>
              <w:rPr>
                <w:rFonts w:ascii="Times New Roman" w:eastAsia="Times New Roman" w:hAnsi="Times New Roman" w:cs="Times New Roman"/>
                <w:b/>
                <w:bCs/>
                <w:color w:val="000000"/>
                <w:sz w:val="24"/>
                <w:szCs w:val="24"/>
                <w:lang w:eastAsia="en-CA"/>
              </w:rPr>
            </w:pPr>
            <w:r w:rsidRPr="00D30FB8">
              <w:rPr>
                <w:rFonts w:ascii="Times New Roman" w:eastAsia="Times New Roman" w:hAnsi="Times New Roman" w:cs="Times New Roman"/>
                <w:b/>
                <w:bCs/>
                <w:color w:val="000000"/>
                <w:sz w:val="24"/>
                <w:szCs w:val="24"/>
                <w:lang w:eastAsia="en-CA"/>
              </w:rPr>
              <w:t>RBD</w:t>
            </w:r>
          </w:p>
        </w:tc>
        <w:tc>
          <w:tcPr>
            <w:tcW w:w="1706" w:type="dxa"/>
            <w:tcBorders>
              <w:top w:val="nil"/>
              <w:left w:val="nil"/>
              <w:bottom w:val="single" w:sz="4" w:space="0" w:color="auto"/>
              <w:right w:val="single" w:sz="4" w:space="0" w:color="auto"/>
            </w:tcBorders>
            <w:shd w:val="clear" w:color="auto" w:fill="auto"/>
            <w:noWrap/>
            <w:vAlign w:val="bottom"/>
            <w:hideMark/>
          </w:tcPr>
          <w:p w14:paraId="6A7E5C06"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60/184 (32.6)</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9D340A"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50/157 (31.8)</w:t>
            </w:r>
          </w:p>
        </w:tc>
        <w:tc>
          <w:tcPr>
            <w:tcW w:w="1804" w:type="dxa"/>
            <w:gridSpan w:val="3"/>
            <w:tcBorders>
              <w:top w:val="nil"/>
              <w:left w:val="nil"/>
              <w:bottom w:val="single" w:sz="4" w:space="0" w:color="auto"/>
              <w:right w:val="single" w:sz="4" w:space="0" w:color="auto"/>
            </w:tcBorders>
            <w:shd w:val="clear" w:color="auto" w:fill="auto"/>
            <w:noWrap/>
            <w:vAlign w:val="bottom"/>
            <w:hideMark/>
          </w:tcPr>
          <w:p w14:paraId="05E21FA7"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69/157 (43.9)</w:t>
            </w:r>
          </w:p>
        </w:tc>
        <w:tc>
          <w:tcPr>
            <w:tcW w:w="969" w:type="dxa"/>
            <w:tcBorders>
              <w:top w:val="nil"/>
              <w:left w:val="nil"/>
              <w:bottom w:val="single" w:sz="4" w:space="0" w:color="auto"/>
              <w:right w:val="single" w:sz="4" w:space="0" w:color="auto"/>
            </w:tcBorders>
            <w:shd w:val="clear" w:color="auto" w:fill="auto"/>
            <w:noWrap/>
            <w:vAlign w:val="bottom"/>
            <w:hideMark/>
          </w:tcPr>
          <w:p w14:paraId="4EE5101A" w14:textId="77777777" w:rsidR="0024158A" w:rsidRPr="00D30FB8" w:rsidRDefault="0024158A" w:rsidP="005710B0">
            <w:pPr>
              <w:spacing w:after="0" w:line="240" w:lineRule="auto"/>
              <w:jc w:val="center"/>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0.041</w:t>
            </w:r>
            <w:r w:rsidRPr="00D30FB8">
              <w:rPr>
                <w:rFonts w:ascii="Times New Roman" w:eastAsia="Times New Roman" w:hAnsi="Times New Roman" w:cs="Times New Roman"/>
                <w:color w:val="000000"/>
                <w:sz w:val="24"/>
                <w:szCs w:val="24"/>
                <w:vertAlign w:val="superscript"/>
                <w:lang w:eastAsia="en-CA"/>
              </w:rPr>
              <w:t>b</w:t>
            </w:r>
          </w:p>
        </w:tc>
      </w:tr>
      <w:tr w:rsidR="00D30FB8" w:rsidRPr="0044107D" w14:paraId="6735B542" w14:textId="77777777" w:rsidTr="00D30FB8">
        <w:trPr>
          <w:gridAfter w:val="1"/>
          <w:wAfter w:w="12" w:type="dxa"/>
          <w:trHeight w:val="310"/>
        </w:trPr>
        <w:tc>
          <w:tcPr>
            <w:tcW w:w="8365" w:type="dxa"/>
            <w:gridSpan w:val="7"/>
            <w:tcBorders>
              <w:top w:val="nil"/>
              <w:left w:val="nil"/>
              <w:bottom w:val="nil"/>
              <w:right w:val="nil"/>
            </w:tcBorders>
            <w:shd w:val="clear" w:color="auto" w:fill="auto"/>
            <w:noWrap/>
            <w:vAlign w:val="bottom"/>
            <w:hideMark/>
          </w:tcPr>
          <w:p w14:paraId="69B54643"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lang w:eastAsia="en-CA"/>
              </w:rPr>
              <w:t>RBD, rapid eye movement (REM) sleep behavior disorder</w:t>
            </w:r>
          </w:p>
        </w:tc>
        <w:tc>
          <w:tcPr>
            <w:tcW w:w="969" w:type="dxa"/>
            <w:tcBorders>
              <w:top w:val="nil"/>
              <w:left w:val="nil"/>
              <w:bottom w:val="nil"/>
              <w:right w:val="nil"/>
            </w:tcBorders>
            <w:shd w:val="clear" w:color="auto" w:fill="auto"/>
            <w:noWrap/>
            <w:vAlign w:val="bottom"/>
            <w:hideMark/>
          </w:tcPr>
          <w:p w14:paraId="6A55589F"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p>
        </w:tc>
      </w:tr>
      <w:tr w:rsidR="00D30FB8" w:rsidRPr="0044107D" w14:paraId="1198B7F1" w14:textId="77777777" w:rsidTr="00D30FB8">
        <w:trPr>
          <w:trHeight w:val="350"/>
        </w:trPr>
        <w:tc>
          <w:tcPr>
            <w:tcW w:w="9346" w:type="dxa"/>
            <w:gridSpan w:val="9"/>
            <w:tcBorders>
              <w:top w:val="nil"/>
              <w:left w:val="nil"/>
              <w:bottom w:val="nil"/>
              <w:right w:val="nil"/>
            </w:tcBorders>
            <w:shd w:val="clear" w:color="auto" w:fill="auto"/>
            <w:noWrap/>
            <w:vAlign w:val="bottom"/>
            <w:hideMark/>
          </w:tcPr>
          <w:p w14:paraId="12779B97"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vertAlign w:val="superscript"/>
                <w:lang w:eastAsia="en-CA"/>
              </w:rPr>
              <w:t>a</w:t>
            </w:r>
            <w:r w:rsidRPr="00D30FB8">
              <w:rPr>
                <w:rFonts w:ascii="Times New Roman" w:eastAsia="Times New Roman" w:hAnsi="Times New Roman" w:cs="Times New Roman"/>
                <w:color w:val="000000"/>
                <w:sz w:val="24"/>
                <w:szCs w:val="24"/>
                <w:lang w:eastAsia="en-CA"/>
              </w:rPr>
              <w:t xml:space="preserve"> </w:t>
            </w:r>
            <w:proofErr w:type="spellStart"/>
            <w:r w:rsidRPr="00D30FB8">
              <w:rPr>
                <w:rFonts w:ascii="Times New Roman" w:eastAsia="Times New Roman" w:hAnsi="Times New Roman" w:cs="Times New Roman"/>
                <w:color w:val="000000"/>
                <w:sz w:val="24"/>
                <w:szCs w:val="24"/>
                <w:lang w:eastAsia="en-CA"/>
              </w:rPr>
              <w:t>Bonferrony</w:t>
            </w:r>
            <w:proofErr w:type="spellEnd"/>
            <w:r w:rsidRPr="00D30FB8">
              <w:rPr>
                <w:rFonts w:ascii="Times New Roman" w:eastAsia="Times New Roman" w:hAnsi="Times New Roman" w:cs="Times New Roman"/>
                <w:color w:val="000000"/>
                <w:sz w:val="24"/>
                <w:szCs w:val="24"/>
                <w:lang w:eastAsia="en-CA"/>
              </w:rPr>
              <w:t xml:space="preserve"> correction for multiple comparisons set the cut-off p value for statistical significance on 0.0025</w:t>
            </w:r>
          </w:p>
        </w:tc>
      </w:tr>
      <w:tr w:rsidR="00D30FB8" w:rsidRPr="0044107D" w14:paraId="1E3D75F8" w14:textId="77777777" w:rsidTr="00D30FB8">
        <w:trPr>
          <w:gridAfter w:val="1"/>
          <w:wAfter w:w="12" w:type="dxa"/>
          <w:trHeight w:val="350"/>
        </w:trPr>
        <w:tc>
          <w:tcPr>
            <w:tcW w:w="4859" w:type="dxa"/>
            <w:gridSpan w:val="3"/>
            <w:tcBorders>
              <w:top w:val="nil"/>
              <w:left w:val="nil"/>
              <w:bottom w:val="nil"/>
              <w:right w:val="nil"/>
            </w:tcBorders>
            <w:shd w:val="clear" w:color="auto" w:fill="auto"/>
            <w:noWrap/>
            <w:vAlign w:val="bottom"/>
            <w:hideMark/>
          </w:tcPr>
          <w:p w14:paraId="2AD541FD"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vertAlign w:val="superscript"/>
                <w:lang w:eastAsia="en-CA"/>
              </w:rPr>
              <w:t>b</w:t>
            </w:r>
            <w:r w:rsidRPr="00D30FB8">
              <w:rPr>
                <w:rFonts w:ascii="Times New Roman" w:eastAsia="Times New Roman" w:hAnsi="Times New Roman" w:cs="Times New Roman"/>
                <w:color w:val="000000"/>
                <w:sz w:val="24"/>
                <w:szCs w:val="24"/>
                <w:lang w:eastAsia="en-CA"/>
              </w:rPr>
              <w:t xml:space="preserve"> Not significant when adjusted for age of onset</w:t>
            </w:r>
          </w:p>
        </w:tc>
        <w:tc>
          <w:tcPr>
            <w:tcW w:w="1710" w:type="dxa"/>
            <w:gridSpan w:val="2"/>
            <w:tcBorders>
              <w:top w:val="nil"/>
              <w:left w:val="nil"/>
              <w:bottom w:val="nil"/>
              <w:right w:val="nil"/>
            </w:tcBorders>
            <w:shd w:val="clear" w:color="auto" w:fill="auto"/>
            <w:noWrap/>
            <w:vAlign w:val="bottom"/>
            <w:hideMark/>
          </w:tcPr>
          <w:p w14:paraId="52514B8B"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p>
        </w:tc>
        <w:tc>
          <w:tcPr>
            <w:tcW w:w="1796" w:type="dxa"/>
            <w:gridSpan w:val="2"/>
            <w:tcBorders>
              <w:top w:val="nil"/>
              <w:left w:val="nil"/>
              <w:bottom w:val="nil"/>
              <w:right w:val="nil"/>
            </w:tcBorders>
            <w:shd w:val="clear" w:color="auto" w:fill="auto"/>
            <w:noWrap/>
            <w:vAlign w:val="bottom"/>
            <w:hideMark/>
          </w:tcPr>
          <w:p w14:paraId="13CBFC06"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969" w:type="dxa"/>
            <w:tcBorders>
              <w:top w:val="nil"/>
              <w:left w:val="nil"/>
              <w:bottom w:val="nil"/>
              <w:right w:val="nil"/>
            </w:tcBorders>
            <w:shd w:val="clear" w:color="auto" w:fill="auto"/>
            <w:noWrap/>
            <w:vAlign w:val="bottom"/>
            <w:hideMark/>
          </w:tcPr>
          <w:p w14:paraId="13903492"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r>
      <w:tr w:rsidR="00D30FB8" w:rsidRPr="0044107D" w14:paraId="5D2433EB" w14:textId="77777777" w:rsidTr="00D30FB8">
        <w:trPr>
          <w:gridAfter w:val="1"/>
          <w:wAfter w:w="12" w:type="dxa"/>
          <w:trHeight w:val="350"/>
        </w:trPr>
        <w:tc>
          <w:tcPr>
            <w:tcW w:w="6789" w:type="dxa"/>
            <w:gridSpan w:val="6"/>
            <w:tcBorders>
              <w:top w:val="nil"/>
              <w:left w:val="nil"/>
              <w:bottom w:val="nil"/>
              <w:right w:val="nil"/>
            </w:tcBorders>
            <w:shd w:val="clear" w:color="auto" w:fill="auto"/>
            <w:noWrap/>
            <w:vAlign w:val="bottom"/>
            <w:hideMark/>
          </w:tcPr>
          <w:p w14:paraId="36E37606"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r w:rsidRPr="00D30FB8">
              <w:rPr>
                <w:rFonts w:ascii="Times New Roman" w:eastAsia="Times New Roman" w:hAnsi="Times New Roman" w:cs="Times New Roman"/>
                <w:color w:val="000000"/>
                <w:sz w:val="24"/>
                <w:szCs w:val="24"/>
                <w:vertAlign w:val="superscript"/>
                <w:lang w:eastAsia="en-CA"/>
              </w:rPr>
              <w:t>c</w:t>
            </w:r>
            <w:r w:rsidRPr="00D30FB8">
              <w:rPr>
                <w:rFonts w:ascii="Times New Roman" w:eastAsia="Times New Roman" w:hAnsi="Times New Roman" w:cs="Times New Roman"/>
                <w:color w:val="000000"/>
                <w:sz w:val="24"/>
                <w:szCs w:val="24"/>
                <w:lang w:eastAsia="en-CA"/>
              </w:rPr>
              <w:t xml:space="preserve"> Significant when adjusted for age, age of onset, and sex</w:t>
            </w:r>
          </w:p>
        </w:tc>
        <w:tc>
          <w:tcPr>
            <w:tcW w:w="1576" w:type="dxa"/>
            <w:tcBorders>
              <w:top w:val="nil"/>
              <w:left w:val="nil"/>
              <w:bottom w:val="nil"/>
              <w:right w:val="nil"/>
            </w:tcBorders>
            <w:shd w:val="clear" w:color="auto" w:fill="auto"/>
            <w:noWrap/>
            <w:vAlign w:val="bottom"/>
            <w:hideMark/>
          </w:tcPr>
          <w:p w14:paraId="4F33903B" w14:textId="77777777" w:rsidR="0024158A" w:rsidRPr="00D30FB8" w:rsidRDefault="0024158A" w:rsidP="005710B0">
            <w:pPr>
              <w:spacing w:after="0" w:line="240" w:lineRule="auto"/>
              <w:rPr>
                <w:rFonts w:ascii="Times New Roman" w:eastAsia="Times New Roman" w:hAnsi="Times New Roman" w:cs="Times New Roman"/>
                <w:color w:val="000000"/>
                <w:sz w:val="24"/>
                <w:szCs w:val="24"/>
                <w:lang w:eastAsia="en-CA"/>
              </w:rPr>
            </w:pPr>
          </w:p>
        </w:tc>
        <w:tc>
          <w:tcPr>
            <w:tcW w:w="969" w:type="dxa"/>
            <w:tcBorders>
              <w:top w:val="nil"/>
              <w:left w:val="nil"/>
              <w:bottom w:val="nil"/>
              <w:right w:val="nil"/>
            </w:tcBorders>
            <w:shd w:val="clear" w:color="auto" w:fill="auto"/>
            <w:noWrap/>
            <w:vAlign w:val="bottom"/>
            <w:hideMark/>
          </w:tcPr>
          <w:p w14:paraId="08310F4A"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r>
      <w:tr w:rsidR="00D30FB8" w:rsidRPr="0044107D" w14:paraId="52CD32C4" w14:textId="77777777" w:rsidTr="00D30FB8">
        <w:trPr>
          <w:gridAfter w:val="1"/>
          <w:wAfter w:w="12" w:type="dxa"/>
          <w:trHeight w:val="290"/>
        </w:trPr>
        <w:tc>
          <w:tcPr>
            <w:tcW w:w="3145" w:type="dxa"/>
            <w:tcBorders>
              <w:top w:val="nil"/>
              <w:left w:val="nil"/>
              <w:bottom w:val="nil"/>
              <w:right w:val="nil"/>
            </w:tcBorders>
            <w:shd w:val="clear" w:color="auto" w:fill="auto"/>
            <w:noWrap/>
            <w:vAlign w:val="bottom"/>
            <w:hideMark/>
          </w:tcPr>
          <w:p w14:paraId="50E89463"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1706" w:type="dxa"/>
            <w:tcBorders>
              <w:top w:val="nil"/>
              <w:left w:val="nil"/>
              <w:bottom w:val="nil"/>
              <w:right w:val="nil"/>
            </w:tcBorders>
            <w:shd w:val="clear" w:color="auto" w:fill="auto"/>
            <w:noWrap/>
            <w:vAlign w:val="bottom"/>
            <w:hideMark/>
          </w:tcPr>
          <w:p w14:paraId="059187E3"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1710" w:type="dxa"/>
            <w:gridSpan w:val="2"/>
            <w:tcBorders>
              <w:top w:val="nil"/>
              <w:left w:val="nil"/>
              <w:bottom w:val="nil"/>
              <w:right w:val="nil"/>
            </w:tcBorders>
            <w:shd w:val="clear" w:color="auto" w:fill="auto"/>
            <w:noWrap/>
            <w:vAlign w:val="bottom"/>
            <w:hideMark/>
          </w:tcPr>
          <w:p w14:paraId="3B16D4D9"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1804" w:type="dxa"/>
            <w:gridSpan w:val="3"/>
            <w:tcBorders>
              <w:top w:val="nil"/>
              <w:left w:val="nil"/>
              <w:bottom w:val="nil"/>
              <w:right w:val="nil"/>
            </w:tcBorders>
            <w:shd w:val="clear" w:color="auto" w:fill="auto"/>
            <w:noWrap/>
            <w:vAlign w:val="bottom"/>
            <w:hideMark/>
          </w:tcPr>
          <w:p w14:paraId="75F06A50"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c>
          <w:tcPr>
            <w:tcW w:w="969" w:type="dxa"/>
            <w:tcBorders>
              <w:top w:val="nil"/>
              <w:left w:val="nil"/>
              <w:bottom w:val="nil"/>
              <w:right w:val="nil"/>
            </w:tcBorders>
            <w:shd w:val="clear" w:color="auto" w:fill="auto"/>
            <w:noWrap/>
            <w:vAlign w:val="bottom"/>
            <w:hideMark/>
          </w:tcPr>
          <w:p w14:paraId="232B64F8" w14:textId="77777777" w:rsidR="0024158A" w:rsidRPr="00D30FB8" w:rsidRDefault="0024158A" w:rsidP="005710B0">
            <w:pPr>
              <w:spacing w:after="0" w:line="240" w:lineRule="auto"/>
              <w:rPr>
                <w:rFonts w:ascii="Times New Roman" w:eastAsia="Times New Roman" w:hAnsi="Times New Roman" w:cs="Times New Roman"/>
                <w:sz w:val="20"/>
                <w:szCs w:val="20"/>
                <w:lang w:eastAsia="en-CA"/>
              </w:rPr>
            </w:pPr>
          </w:p>
        </w:tc>
      </w:tr>
    </w:tbl>
    <w:p w14:paraId="25217DA5" w14:textId="77777777" w:rsidR="0024158A" w:rsidRPr="00DD1C61" w:rsidRDefault="0024158A" w:rsidP="0024158A">
      <w:pPr>
        <w:rPr>
          <w:rFonts w:asciiTheme="majorBidi" w:hAnsiTheme="majorBidi" w:cstheme="majorBidi"/>
          <w:b/>
          <w:bCs/>
          <w:sz w:val="24"/>
          <w:szCs w:val="24"/>
        </w:rPr>
      </w:pPr>
    </w:p>
    <w:p w14:paraId="10DDE0C3" w14:textId="77777777" w:rsidR="0024158A" w:rsidRDefault="0024158A"/>
    <w:sectPr w:rsidR="002415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3A6FF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BA5A54"/>
    <w:multiLevelType w:val="multilevel"/>
    <w:tmpl w:val="B2D41B4E"/>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8A"/>
    <w:rsid w:val="0024158A"/>
    <w:rsid w:val="004F4D1B"/>
    <w:rsid w:val="00510B9C"/>
    <w:rsid w:val="005710B0"/>
    <w:rsid w:val="006F6A59"/>
    <w:rsid w:val="009D24D0"/>
    <w:rsid w:val="00AB2EC2"/>
    <w:rsid w:val="00B90391"/>
    <w:rsid w:val="00BD38E7"/>
    <w:rsid w:val="00D30FB8"/>
    <w:rsid w:val="00F56854"/>
    <w:rsid w:val="00FC25E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E7B6"/>
  <w15:chartTrackingRefBased/>
  <w15:docId w15:val="{8102E70F-E871-4728-9439-E3651E91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58A"/>
    <w:pPr>
      <w:numPr>
        <w:numId w:val="1"/>
      </w:numPr>
      <w:spacing w:before="480" w:after="120" w:line="276" w:lineRule="auto"/>
      <w:ind w:left="431" w:hanging="431"/>
      <w:contextualSpacing/>
      <w:outlineLvl w:val="0"/>
    </w:pPr>
    <w:rPr>
      <w:rFonts w:asciiTheme="majorHAnsi" w:eastAsiaTheme="majorEastAsia" w:hAnsiTheme="majorHAnsi" w:cstheme="majorBidi"/>
      <w:b/>
      <w:bCs/>
      <w:sz w:val="28"/>
      <w:szCs w:val="28"/>
      <w:lang w:bidi="ar-SA"/>
    </w:rPr>
  </w:style>
  <w:style w:type="paragraph" w:styleId="Heading2">
    <w:name w:val="heading 2"/>
    <w:basedOn w:val="Normal"/>
    <w:next w:val="Normal"/>
    <w:link w:val="Heading2Char"/>
    <w:uiPriority w:val="9"/>
    <w:unhideWhenUsed/>
    <w:qFormat/>
    <w:rsid w:val="0024158A"/>
    <w:pPr>
      <w:keepNext/>
      <w:numPr>
        <w:ilvl w:val="1"/>
        <w:numId w:val="1"/>
      </w:numPr>
      <w:spacing w:before="200" w:after="120" w:line="276" w:lineRule="auto"/>
      <w:ind w:left="578" w:hanging="578"/>
      <w:outlineLvl w:val="1"/>
    </w:pPr>
    <w:rPr>
      <w:rFonts w:asciiTheme="majorHAnsi" w:eastAsiaTheme="majorEastAsia" w:hAnsiTheme="majorHAnsi" w:cstheme="majorBidi"/>
      <w:b/>
      <w:bCs/>
      <w:sz w:val="26"/>
      <w:szCs w:val="26"/>
      <w:lang w:bidi="ar-SA"/>
    </w:rPr>
  </w:style>
  <w:style w:type="paragraph" w:styleId="Heading3">
    <w:name w:val="heading 3"/>
    <w:basedOn w:val="Normal"/>
    <w:next w:val="Normal"/>
    <w:link w:val="Heading3Char"/>
    <w:uiPriority w:val="9"/>
    <w:unhideWhenUsed/>
    <w:qFormat/>
    <w:rsid w:val="0024158A"/>
    <w:pPr>
      <w:numPr>
        <w:ilvl w:val="2"/>
        <w:numId w:val="1"/>
      </w:numPr>
      <w:spacing w:before="200" w:after="0" w:line="271" w:lineRule="auto"/>
      <w:outlineLvl w:val="2"/>
    </w:pPr>
    <w:rPr>
      <w:rFonts w:asciiTheme="majorHAnsi" w:eastAsiaTheme="majorEastAsia" w:hAnsiTheme="majorHAnsi" w:cstheme="majorBidi"/>
      <w:b/>
      <w:bCs/>
      <w:lang w:bidi="ar-SA"/>
    </w:rPr>
  </w:style>
  <w:style w:type="paragraph" w:styleId="Heading4">
    <w:name w:val="heading 4"/>
    <w:basedOn w:val="Normal"/>
    <w:next w:val="Normal"/>
    <w:link w:val="Heading4Char"/>
    <w:uiPriority w:val="9"/>
    <w:unhideWhenUsed/>
    <w:qFormat/>
    <w:rsid w:val="0024158A"/>
    <w:pPr>
      <w:numPr>
        <w:ilvl w:val="3"/>
        <w:numId w:val="1"/>
      </w:numPr>
      <w:spacing w:before="200" w:after="0" w:line="276" w:lineRule="auto"/>
      <w:outlineLvl w:val="3"/>
    </w:pPr>
    <w:rPr>
      <w:rFonts w:asciiTheme="majorHAnsi" w:eastAsiaTheme="majorEastAsia" w:hAnsiTheme="majorHAnsi" w:cstheme="majorBidi"/>
      <w:b/>
      <w:bCs/>
      <w:i/>
      <w:iCs/>
      <w:lang w:bidi="ar-SA"/>
    </w:rPr>
  </w:style>
  <w:style w:type="paragraph" w:styleId="Heading5">
    <w:name w:val="heading 5"/>
    <w:basedOn w:val="Normal"/>
    <w:next w:val="Normal"/>
    <w:link w:val="Heading5Char"/>
    <w:uiPriority w:val="9"/>
    <w:unhideWhenUsed/>
    <w:qFormat/>
    <w:rsid w:val="0024158A"/>
    <w:pPr>
      <w:numPr>
        <w:ilvl w:val="4"/>
        <w:numId w:val="1"/>
      </w:numPr>
      <w:spacing w:before="200" w:after="0" w:line="276" w:lineRule="auto"/>
      <w:outlineLvl w:val="4"/>
    </w:pPr>
    <w:rPr>
      <w:rFonts w:asciiTheme="majorHAnsi" w:eastAsiaTheme="majorEastAsia" w:hAnsiTheme="majorHAnsi" w:cstheme="majorBidi"/>
      <w:b/>
      <w:bCs/>
      <w:color w:val="7F7F7F" w:themeColor="text1" w:themeTint="80"/>
      <w:lang w:bidi="ar-SA"/>
    </w:rPr>
  </w:style>
  <w:style w:type="paragraph" w:styleId="Heading6">
    <w:name w:val="heading 6"/>
    <w:basedOn w:val="Normal"/>
    <w:next w:val="Normal"/>
    <w:link w:val="Heading6Char"/>
    <w:uiPriority w:val="9"/>
    <w:semiHidden/>
    <w:unhideWhenUsed/>
    <w:qFormat/>
    <w:rsid w:val="0024158A"/>
    <w:pPr>
      <w:numPr>
        <w:ilvl w:val="5"/>
        <w:numId w:val="1"/>
      </w:numPr>
      <w:spacing w:after="0" w:line="271" w:lineRule="auto"/>
      <w:outlineLvl w:val="5"/>
    </w:pPr>
    <w:rPr>
      <w:rFonts w:asciiTheme="majorHAnsi" w:eastAsiaTheme="majorEastAsia" w:hAnsiTheme="majorHAnsi" w:cstheme="majorBidi"/>
      <w:b/>
      <w:bCs/>
      <w:i/>
      <w:iCs/>
      <w:color w:val="7F7F7F" w:themeColor="text1" w:themeTint="80"/>
      <w:lang w:bidi="ar-SA"/>
    </w:rPr>
  </w:style>
  <w:style w:type="paragraph" w:styleId="Heading7">
    <w:name w:val="heading 7"/>
    <w:basedOn w:val="Normal"/>
    <w:next w:val="Normal"/>
    <w:link w:val="Heading7Char"/>
    <w:uiPriority w:val="9"/>
    <w:semiHidden/>
    <w:unhideWhenUsed/>
    <w:qFormat/>
    <w:rsid w:val="0024158A"/>
    <w:pPr>
      <w:numPr>
        <w:ilvl w:val="6"/>
        <w:numId w:val="1"/>
      </w:numPr>
      <w:spacing w:after="0" w:line="276" w:lineRule="auto"/>
      <w:outlineLvl w:val="6"/>
    </w:pPr>
    <w:rPr>
      <w:rFonts w:asciiTheme="majorHAnsi" w:eastAsiaTheme="majorEastAsia" w:hAnsiTheme="majorHAnsi" w:cstheme="majorBidi"/>
      <w:i/>
      <w:iCs/>
      <w:lang w:bidi="ar-SA"/>
    </w:rPr>
  </w:style>
  <w:style w:type="paragraph" w:styleId="Heading8">
    <w:name w:val="heading 8"/>
    <w:basedOn w:val="Normal"/>
    <w:next w:val="Normal"/>
    <w:link w:val="Heading8Char"/>
    <w:uiPriority w:val="9"/>
    <w:semiHidden/>
    <w:unhideWhenUsed/>
    <w:qFormat/>
    <w:rsid w:val="0024158A"/>
    <w:pPr>
      <w:numPr>
        <w:ilvl w:val="7"/>
        <w:numId w:val="1"/>
      </w:numPr>
      <w:spacing w:after="0" w:line="276" w:lineRule="auto"/>
      <w:outlineLvl w:val="7"/>
    </w:pPr>
    <w:rPr>
      <w:rFonts w:asciiTheme="majorHAnsi" w:eastAsiaTheme="majorEastAsia" w:hAnsiTheme="majorHAnsi" w:cstheme="majorBidi"/>
      <w:sz w:val="20"/>
      <w:szCs w:val="20"/>
      <w:lang w:bidi="ar-SA"/>
    </w:rPr>
  </w:style>
  <w:style w:type="paragraph" w:styleId="Heading9">
    <w:name w:val="heading 9"/>
    <w:basedOn w:val="Normal"/>
    <w:next w:val="Normal"/>
    <w:link w:val="Heading9Char"/>
    <w:uiPriority w:val="9"/>
    <w:semiHidden/>
    <w:unhideWhenUsed/>
    <w:qFormat/>
    <w:rsid w:val="0024158A"/>
    <w:pPr>
      <w:numPr>
        <w:ilvl w:val="8"/>
        <w:numId w:val="1"/>
      </w:numPr>
      <w:spacing w:after="0" w:line="276" w:lineRule="auto"/>
      <w:outlineLvl w:val="8"/>
    </w:pPr>
    <w:rPr>
      <w:rFonts w:asciiTheme="majorHAnsi" w:eastAsiaTheme="majorEastAsia" w:hAnsiTheme="majorHAnsi" w:cstheme="majorBidi"/>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58A"/>
    <w:rPr>
      <w:rFonts w:asciiTheme="majorHAnsi" w:eastAsiaTheme="majorEastAsia" w:hAnsiTheme="majorHAnsi" w:cstheme="majorBidi"/>
      <w:b/>
      <w:bCs/>
      <w:sz w:val="28"/>
      <w:szCs w:val="28"/>
      <w:lang w:bidi="ar-SA"/>
    </w:rPr>
  </w:style>
  <w:style w:type="character" w:customStyle="1" w:styleId="Heading2Char">
    <w:name w:val="Heading 2 Char"/>
    <w:basedOn w:val="DefaultParagraphFont"/>
    <w:link w:val="Heading2"/>
    <w:uiPriority w:val="9"/>
    <w:rsid w:val="0024158A"/>
    <w:rPr>
      <w:rFonts w:asciiTheme="majorHAnsi" w:eastAsiaTheme="majorEastAsia" w:hAnsiTheme="majorHAnsi" w:cstheme="majorBidi"/>
      <w:b/>
      <w:bCs/>
      <w:sz w:val="26"/>
      <w:szCs w:val="26"/>
      <w:lang w:bidi="ar-SA"/>
    </w:rPr>
  </w:style>
  <w:style w:type="character" w:customStyle="1" w:styleId="Heading3Char">
    <w:name w:val="Heading 3 Char"/>
    <w:basedOn w:val="DefaultParagraphFont"/>
    <w:link w:val="Heading3"/>
    <w:uiPriority w:val="9"/>
    <w:rsid w:val="0024158A"/>
    <w:rPr>
      <w:rFonts w:asciiTheme="majorHAnsi" w:eastAsiaTheme="majorEastAsia" w:hAnsiTheme="majorHAnsi" w:cstheme="majorBidi"/>
      <w:b/>
      <w:bCs/>
      <w:lang w:bidi="ar-SA"/>
    </w:rPr>
  </w:style>
  <w:style w:type="character" w:customStyle="1" w:styleId="Heading4Char">
    <w:name w:val="Heading 4 Char"/>
    <w:basedOn w:val="DefaultParagraphFont"/>
    <w:link w:val="Heading4"/>
    <w:uiPriority w:val="9"/>
    <w:rsid w:val="0024158A"/>
    <w:rPr>
      <w:rFonts w:asciiTheme="majorHAnsi" w:eastAsiaTheme="majorEastAsia" w:hAnsiTheme="majorHAnsi" w:cstheme="majorBidi"/>
      <w:b/>
      <w:bCs/>
      <w:i/>
      <w:iCs/>
      <w:lang w:bidi="ar-SA"/>
    </w:rPr>
  </w:style>
  <w:style w:type="character" w:customStyle="1" w:styleId="Heading5Char">
    <w:name w:val="Heading 5 Char"/>
    <w:basedOn w:val="DefaultParagraphFont"/>
    <w:link w:val="Heading5"/>
    <w:uiPriority w:val="9"/>
    <w:rsid w:val="0024158A"/>
    <w:rPr>
      <w:rFonts w:asciiTheme="majorHAnsi" w:eastAsiaTheme="majorEastAsia" w:hAnsiTheme="majorHAnsi" w:cstheme="majorBidi"/>
      <w:b/>
      <w:bCs/>
      <w:color w:val="7F7F7F" w:themeColor="text1" w:themeTint="80"/>
      <w:lang w:bidi="ar-SA"/>
    </w:rPr>
  </w:style>
  <w:style w:type="character" w:customStyle="1" w:styleId="Heading6Char">
    <w:name w:val="Heading 6 Char"/>
    <w:basedOn w:val="DefaultParagraphFont"/>
    <w:link w:val="Heading6"/>
    <w:uiPriority w:val="9"/>
    <w:semiHidden/>
    <w:rsid w:val="0024158A"/>
    <w:rPr>
      <w:rFonts w:asciiTheme="majorHAnsi" w:eastAsiaTheme="majorEastAsia" w:hAnsiTheme="majorHAnsi" w:cstheme="majorBidi"/>
      <w:b/>
      <w:bCs/>
      <w:i/>
      <w:iCs/>
      <w:color w:val="7F7F7F" w:themeColor="text1" w:themeTint="80"/>
      <w:lang w:bidi="ar-SA"/>
    </w:rPr>
  </w:style>
  <w:style w:type="character" w:customStyle="1" w:styleId="Heading7Char">
    <w:name w:val="Heading 7 Char"/>
    <w:basedOn w:val="DefaultParagraphFont"/>
    <w:link w:val="Heading7"/>
    <w:uiPriority w:val="9"/>
    <w:semiHidden/>
    <w:rsid w:val="0024158A"/>
    <w:rPr>
      <w:rFonts w:asciiTheme="majorHAnsi" w:eastAsiaTheme="majorEastAsia" w:hAnsiTheme="majorHAnsi" w:cstheme="majorBidi"/>
      <w:i/>
      <w:iCs/>
      <w:lang w:bidi="ar-SA"/>
    </w:rPr>
  </w:style>
  <w:style w:type="character" w:customStyle="1" w:styleId="Heading8Char">
    <w:name w:val="Heading 8 Char"/>
    <w:basedOn w:val="DefaultParagraphFont"/>
    <w:link w:val="Heading8"/>
    <w:uiPriority w:val="9"/>
    <w:semiHidden/>
    <w:rsid w:val="0024158A"/>
    <w:rPr>
      <w:rFonts w:asciiTheme="majorHAnsi" w:eastAsiaTheme="majorEastAsia" w:hAnsiTheme="majorHAnsi" w:cstheme="majorBidi"/>
      <w:sz w:val="20"/>
      <w:szCs w:val="20"/>
      <w:lang w:bidi="ar-SA"/>
    </w:rPr>
  </w:style>
  <w:style w:type="character" w:customStyle="1" w:styleId="Heading9Char">
    <w:name w:val="Heading 9 Char"/>
    <w:basedOn w:val="DefaultParagraphFont"/>
    <w:link w:val="Heading9"/>
    <w:uiPriority w:val="9"/>
    <w:semiHidden/>
    <w:rsid w:val="0024158A"/>
    <w:rPr>
      <w:rFonts w:asciiTheme="majorHAnsi" w:eastAsiaTheme="majorEastAsia" w:hAnsiTheme="majorHAnsi" w:cstheme="majorBidi"/>
      <w:i/>
      <w:iCs/>
      <w:spacing w:val="5"/>
      <w:sz w:val="20"/>
      <w:szCs w:val="20"/>
      <w:lang w:bidi="ar-SA"/>
    </w:rPr>
  </w:style>
  <w:style w:type="character" w:styleId="Hyperlink">
    <w:name w:val="Hyperlink"/>
    <w:basedOn w:val="DefaultParagraphFont"/>
    <w:uiPriority w:val="99"/>
    <w:unhideWhenUsed/>
    <w:rsid w:val="0024158A"/>
    <w:rPr>
      <w:color w:val="0563C1" w:themeColor="hyperlink"/>
      <w:u w:val="single"/>
    </w:rPr>
  </w:style>
  <w:style w:type="character" w:styleId="UnresolvedMention">
    <w:name w:val="Unresolved Mention"/>
    <w:basedOn w:val="DefaultParagraphFont"/>
    <w:uiPriority w:val="99"/>
    <w:semiHidden/>
    <w:unhideWhenUsed/>
    <w:rsid w:val="0024158A"/>
    <w:rPr>
      <w:color w:val="605E5C"/>
      <w:shd w:val="clear" w:color="auto" w:fill="E1DFDD"/>
    </w:rPr>
  </w:style>
  <w:style w:type="paragraph" w:styleId="ListBullet">
    <w:name w:val="List Bullet"/>
    <w:basedOn w:val="Normal"/>
    <w:uiPriority w:val="99"/>
    <w:unhideWhenUsed/>
    <w:rsid w:val="0024158A"/>
    <w:pPr>
      <w:numPr>
        <w:numId w:val="2"/>
      </w:numPr>
      <w:spacing w:after="200" w:line="276" w:lineRule="auto"/>
      <w:contextualSpacing/>
    </w:pPr>
    <w:rPr>
      <w:lang w:bidi="ar-SA"/>
    </w:rPr>
  </w:style>
  <w:style w:type="table" w:styleId="TableGrid">
    <w:name w:val="Table Grid"/>
    <w:basedOn w:val="TableNormal"/>
    <w:uiPriority w:val="59"/>
    <w:rsid w:val="0024158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415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4158A"/>
    <w:rPr>
      <w:rFonts w:ascii="Calibri" w:hAnsi="Calibri" w:cs="Calibri"/>
      <w:noProof/>
      <w:lang w:val="en-US"/>
    </w:rPr>
  </w:style>
  <w:style w:type="paragraph" w:customStyle="1" w:styleId="EndNoteBibliography">
    <w:name w:val="EndNote Bibliography"/>
    <w:basedOn w:val="Normal"/>
    <w:link w:val="EndNoteBibliographyChar"/>
    <w:rsid w:val="002415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4158A"/>
    <w:rPr>
      <w:rFonts w:ascii="Calibri" w:hAnsi="Calibri" w:cs="Calibri"/>
      <w:noProof/>
      <w:lang w:val="en-US"/>
    </w:rPr>
  </w:style>
  <w:style w:type="paragraph" w:customStyle="1" w:styleId="Default">
    <w:name w:val="Default"/>
    <w:rsid w:val="0024158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4158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415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58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4158A"/>
    <w:rPr>
      <w:sz w:val="16"/>
      <w:szCs w:val="16"/>
    </w:rPr>
  </w:style>
  <w:style w:type="paragraph" w:styleId="CommentText">
    <w:name w:val="annotation text"/>
    <w:basedOn w:val="Normal"/>
    <w:link w:val="CommentTextChar"/>
    <w:uiPriority w:val="99"/>
    <w:semiHidden/>
    <w:unhideWhenUsed/>
    <w:rsid w:val="0024158A"/>
    <w:pPr>
      <w:spacing w:line="240" w:lineRule="auto"/>
    </w:pPr>
    <w:rPr>
      <w:sz w:val="20"/>
      <w:szCs w:val="20"/>
    </w:rPr>
  </w:style>
  <w:style w:type="character" w:customStyle="1" w:styleId="CommentTextChar">
    <w:name w:val="Comment Text Char"/>
    <w:basedOn w:val="DefaultParagraphFont"/>
    <w:link w:val="CommentText"/>
    <w:uiPriority w:val="99"/>
    <w:semiHidden/>
    <w:rsid w:val="0024158A"/>
    <w:rPr>
      <w:sz w:val="20"/>
      <w:szCs w:val="20"/>
    </w:rPr>
  </w:style>
  <w:style w:type="paragraph" w:styleId="CommentSubject">
    <w:name w:val="annotation subject"/>
    <w:basedOn w:val="CommentText"/>
    <w:next w:val="CommentText"/>
    <w:link w:val="CommentSubjectChar"/>
    <w:uiPriority w:val="99"/>
    <w:semiHidden/>
    <w:unhideWhenUsed/>
    <w:rsid w:val="0024158A"/>
    <w:rPr>
      <w:b/>
      <w:bCs/>
    </w:rPr>
  </w:style>
  <w:style w:type="character" w:customStyle="1" w:styleId="CommentSubjectChar">
    <w:name w:val="Comment Subject Char"/>
    <w:basedOn w:val="CommentTextChar"/>
    <w:link w:val="CommentSubject"/>
    <w:uiPriority w:val="99"/>
    <w:semiHidden/>
    <w:rsid w:val="0024158A"/>
    <w:rPr>
      <w:b/>
      <w:bCs/>
      <w:sz w:val="20"/>
      <w:szCs w:val="20"/>
    </w:rPr>
  </w:style>
  <w:style w:type="paragraph" w:styleId="Caption">
    <w:name w:val="caption"/>
    <w:basedOn w:val="Normal"/>
    <w:next w:val="Normal"/>
    <w:uiPriority w:val="35"/>
    <w:unhideWhenUsed/>
    <w:rsid w:val="0024158A"/>
    <w:pPr>
      <w:spacing w:after="200" w:line="240" w:lineRule="auto"/>
    </w:pPr>
    <w:rPr>
      <w:b/>
      <w:bCs/>
      <w:color w:val="4472C4" w:themeColor="accent1"/>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 gan or</dc:creator>
  <cp:keywords/>
  <dc:description/>
  <cp:lastModifiedBy>DevendranMalu</cp:lastModifiedBy>
  <cp:revision>2</cp:revision>
  <dcterms:created xsi:type="dcterms:W3CDTF">2019-12-15T15:45:00Z</dcterms:created>
  <dcterms:modified xsi:type="dcterms:W3CDTF">2019-12-15T15:45:00Z</dcterms:modified>
</cp:coreProperties>
</file>