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604D4" w14:textId="77777777" w:rsidR="002B7EB5" w:rsidRPr="0089468A" w:rsidRDefault="002B7EB5" w:rsidP="002B7EB5">
      <w:pPr>
        <w:pStyle w:val="Paragraph"/>
        <w:spacing w:after="0" w:line="240" w:lineRule="auto"/>
        <w:rPr>
          <w:rFonts w:asciiTheme="minorHAnsi" w:hAnsiTheme="minorHAnsi" w:cstheme="minorHAnsi"/>
          <w:b/>
          <w:bCs/>
        </w:rPr>
      </w:pPr>
      <w:bookmarkStart w:id="0" w:name="_GoBack"/>
      <w:bookmarkEnd w:id="0"/>
      <w:r w:rsidRPr="0089468A">
        <w:rPr>
          <w:rFonts w:asciiTheme="minorHAnsi" w:hAnsiTheme="minorHAnsi" w:cstheme="minorHAnsi"/>
          <w:b/>
          <w:bCs/>
          <w:sz w:val="32"/>
          <w:szCs w:val="32"/>
        </w:rPr>
        <w:t>SUPPLEMENTARY INFORMATION</w:t>
      </w:r>
    </w:p>
    <w:p w14:paraId="42F404D8" w14:textId="77777777" w:rsidR="002B7EB5" w:rsidRPr="0089468A" w:rsidRDefault="002B7EB5" w:rsidP="002B7EB5">
      <w:pPr>
        <w:rPr>
          <w:rFonts w:asciiTheme="minorHAnsi" w:eastAsia="Arial Unicode MS" w:hAnsiTheme="minorHAnsi" w:cstheme="minorHAnsi"/>
          <w:bdr w:val="nil"/>
        </w:rPr>
      </w:pPr>
    </w:p>
    <w:p w14:paraId="266AA56B" w14:textId="77777777" w:rsidR="002B7EB5" w:rsidRPr="0089468A" w:rsidRDefault="002B7EB5" w:rsidP="002B7EB5">
      <w:pPr>
        <w:rPr>
          <w:rFonts w:asciiTheme="minorHAnsi" w:eastAsia="Arial Unicode MS" w:hAnsiTheme="minorHAnsi" w:cstheme="minorHAnsi"/>
          <w:bdr w:val="nil"/>
        </w:rPr>
      </w:pPr>
    </w:p>
    <w:p w14:paraId="6458B044" w14:textId="77777777" w:rsidR="002B7EB5" w:rsidRPr="0089468A" w:rsidRDefault="002B7EB5" w:rsidP="002B7EB5">
      <w:pPr>
        <w:rPr>
          <w:rFonts w:asciiTheme="minorHAnsi" w:eastAsia="Arial Unicode MS" w:hAnsiTheme="minorHAnsi" w:cstheme="minorHAnsi"/>
          <w:bdr w:val="nil"/>
        </w:rPr>
      </w:pPr>
      <w:r w:rsidRPr="0089468A">
        <w:rPr>
          <w:rFonts w:asciiTheme="minorHAnsi" w:eastAsia="Arial Unicode MS" w:hAnsiTheme="minorHAnsi" w:cstheme="minorHAnsi"/>
          <w:bdr w:val="nil"/>
        </w:rPr>
        <w:t>Dowling JJ, et al. INCEPTUS Natural History, Run-in Study for Gene Replacement Clinical Trial in X-Linked Myotubular Myopathy</w:t>
      </w:r>
    </w:p>
    <w:p w14:paraId="396F1BF6" w14:textId="77777777" w:rsidR="002B7EB5" w:rsidRPr="0089468A" w:rsidRDefault="002B7EB5" w:rsidP="002B7EB5">
      <w:pPr>
        <w:rPr>
          <w:rFonts w:asciiTheme="minorHAnsi" w:eastAsia="Arial Unicode MS" w:hAnsiTheme="minorHAnsi" w:cstheme="minorHAnsi"/>
          <w:bdr w:val="nil"/>
        </w:rPr>
      </w:pPr>
    </w:p>
    <w:p w14:paraId="76907E7C" w14:textId="77777777" w:rsidR="002B7EB5" w:rsidRPr="0089468A" w:rsidRDefault="002B7EB5" w:rsidP="002B7EB5">
      <w:pPr>
        <w:rPr>
          <w:rFonts w:asciiTheme="minorHAnsi" w:hAnsiTheme="minorHAnsi" w:cstheme="minorHAnsi"/>
          <w:b/>
        </w:rPr>
      </w:pPr>
    </w:p>
    <w:sdt>
      <w:sdtPr>
        <w:rPr>
          <w:rFonts w:asciiTheme="minorHAnsi" w:eastAsiaTheme="minorHAnsi" w:hAnsiTheme="minorHAnsi" w:cstheme="minorHAnsi"/>
          <w:color w:val="auto"/>
          <w:bdr w:val="none" w:sz="0" w:space="0" w:color="auto"/>
        </w:rPr>
        <w:id w:val="470329213"/>
        <w:docPartObj>
          <w:docPartGallery w:val="Table of Contents"/>
          <w:docPartUnique/>
        </w:docPartObj>
      </w:sdtPr>
      <w:sdtEndPr>
        <w:rPr>
          <w:b/>
          <w:bCs/>
          <w:noProof/>
          <w:sz w:val="22"/>
          <w:szCs w:val="22"/>
        </w:rPr>
      </w:sdtEndPr>
      <w:sdtContent>
        <w:p w14:paraId="20515E40" w14:textId="77777777" w:rsidR="002B7EB5" w:rsidRPr="0089468A" w:rsidRDefault="002B7EB5" w:rsidP="002B7EB5">
          <w:pPr>
            <w:pStyle w:val="TOCHeading"/>
            <w:rPr>
              <w:rFonts w:asciiTheme="minorHAnsi" w:hAnsiTheme="minorHAnsi" w:cstheme="minorHAnsi"/>
              <w:b/>
              <w:bCs/>
            </w:rPr>
          </w:pPr>
          <w:r w:rsidRPr="0089468A">
            <w:rPr>
              <w:rFonts w:asciiTheme="minorHAnsi" w:hAnsiTheme="minorHAnsi" w:cstheme="minorHAnsi"/>
              <w:b/>
              <w:bCs/>
            </w:rPr>
            <w:t>Contents</w:t>
          </w:r>
        </w:p>
        <w:p w14:paraId="0C51323D" w14:textId="3E8ACA59" w:rsidR="00114347" w:rsidRPr="0089468A" w:rsidRDefault="002B7EB5">
          <w:pPr>
            <w:pStyle w:val="TOC1"/>
            <w:tabs>
              <w:tab w:val="right" w:leader="dot" w:pos="9350"/>
            </w:tabs>
            <w:rPr>
              <w:rFonts w:asciiTheme="minorHAnsi" w:eastAsiaTheme="minorEastAsia" w:hAnsiTheme="minorHAnsi" w:cstheme="minorHAnsi"/>
              <w:noProof/>
              <w:sz w:val="22"/>
              <w:szCs w:val="22"/>
            </w:rPr>
          </w:pPr>
          <w:r w:rsidRPr="0089468A">
            <w:rPr>
              <w:rFonts w:asciiTheme="minorHAnsi" w:hAnsiTheme="minorHAnsi" w:cstheme="minorHAnsi"/>
              <w:sz w:val="22"/>
              <w:szCs w:val="22"/>
            </w:rPr>
            <w:fldChar w:fldCharType="begin"/>
          </w:r>
          <w:r w:rsidRPr="0089468A">
            <w:rPr>
              <w:rFonts w:asciiTheme="minorHAnsi" w:hAnsiTheme="minorHAnsi" w:cstheme="minorHAnsi"/>
              <w:sz w:val="22"/>
              <w:szCs w:val="22"/>
            </w:rPr>
            <w:instrText xml:space="preserve"> TOC \o "1-3" \h \z \u </w:instrText>
          </w:r>
          <w:r w:rsidRPr="0089468A">
            <w:rPr>
              <w:rFonts w:asciiTheme="minorHAnsi" w:hAnsiTheme="minorHAnsi" w:cstheme="minorHAnsi"/>
              <w:sz w:val="22"/>
              <w:szCs w:val="22"/>
            </w:rPr>
            <w:fldChar w:fldCharType="separate"/>
          </w:r>
          <w:hyperlink w:anchor="_Toc89774385" w:history="1">
            <w:r w:rsidR="00114347" w:rsidRPr="0089468A">
              <w:rPr>
                <w:rStyle w:val="Hyperlink"/>
                <w:rFonts w:asciiTheme="minorHAnsi" w:hAnsiTheme="minorHAnsi" w:cstheme="minorHAnsi"/>
                <w:noProof/>
                <w:sz w:val="22"/>
                <w:szCs w:val="22"/>
              </w:rPr>
              <w:t>Supplementary Methods</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_Toc89774385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28</w:t>
            </w:r>
            <w:r w:rsidR="00114347" w:rsidRPr="0089468A">
              <w:rPr>
                <w:rFonts w:asciiTheme="minorHAnsi" w:hAnsiTheme="minorHAnsi" w:cstheme="minorHAnsi"/>
                <w:noProof/>
                <w:webHidden/>
                <w:sz w:val="22"/>
                <w:szCs w:val="22"/>
              </w:rPr>
              <w:fldChar w:fldCharType="end"/>
            </w:r>
          </w:hyperlink>
        </w:p>
        <w:p w14:paraId="220109CE" w14:textId="61E4FB8B" w:rsidR="00114347" w:rsidRPr="0089468A" w:rsidRDefault="00F7650B">
          <w:pPr>
            <w:pStyle w:val="TOC1"/>
            <w:tabs>
              <w:tab w:val="right" w:leader="dot" w:pos="9350"/>
            </w:tabs>
            <w:rPr>
              <w:rFonts w:asciiTheme="minorHAnsi" w:eastAsiaTheme="minorEastAsia" w:hAnsiTheme="minorHAnsi" w:cstheme="minorHAnsi"/>
              <w:noProof/>
              <w:sz w:val="22"/>
              <w:szCs w:val="22"/>
            </w:rPr>
          </w:pPr>
          <w:hyperlink w:anchor="_Toc89774386" w:history="1">
            <w:r w:rsidR="00114347" w:rsidRPr="0089468A">
              <w:rPr>
                <w:rStyle w:val="Hyperlink"/>
                <w:rFonts w:asciiTheme="minorHAnsi" w:hAnsiTheme="minorHAnsi" w:cstheme="minorHAnsi"/>
                <w:noProof/>
                <w:sz w:val="22"/>
                <w:szCs w:val="22"/>
              </w:rPr>
              <w:t>Supplementary Table 1. INCEPTUS Study Sites and Investigators</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_Toc89774386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29</w:t>
            </w:r>
            <w:r w:rsidR="00114347" w:rsidRPr="0089468A">
              <w:rPr>
                <w:rFonts w:asciiTheme="minorHAnsi" w:hAnsiTheme="minorHAnsi" w:cstheme="minorHAnsi"/>
                <w:noProof/>
                <w:webHidden/>
                <w:sz w:val="22"/>
                <w:szCs w:val="22"/>
              </w:rPr>
              <w:fldChar w:fldCharType="end"/>
            </w:r>
          </w:hyperlink>
        </w:p>
        <w:p w14:paraId="1CE1EDCB" w14:textId="0A35D9F8" w:rsidR="00114347" w:rsidRPr="0089468A" w:rsidRDefault="00F7650B" w:rsidP="001E0DAA">
          <w:pPr>
            <w:pStyle w:val="TOC2"/>
            <w:tabs>
              <w:tab w:val="right" w:leader="dot" w:pos="9350"/>
            </w:tabs>
            <w:ind w:left="0"/>
            <w:rPr>
              <w:rFonts w:asciiTheme="minorHAnsi" w:eastAsiaTheme="minorEastAsia" w:hAnsiTheme="minorHAnsi" w:cstheme="minorHAnsi"/>
              <w:noProof/>
              <w:sz w:val="22"/>
              <w:szCs w:val="22"/>
            </w:rPr>
          </w:pPr>
          <w:hyperlink w:anchor="_Toc89774387" w:history="1">
            <w:r w:rsidR="00114347" w:rsidRPr="0089468A">
              <w:rPr>
                <w:rStyle w:val="Hyperlink"/>
                <w:rFonts w:asciiTheme="minorHAnsi" w:hAnsiTheme="minorHAnsi" w:cstheme="minorHAnsi"/>
                <w:noProof/>
                <w:sz w:val="22"/>
                <w:szCs w:val="22"/>
              </w:rPr>
              <w:t>Supplementary Table 2. Participant Genotypes in the INCEPTUS Study.</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_Toc89774387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31</w:t>
            </w:r>
            <w:r w:rsidR="00114347" w:rsidRPr="0089468A">
              <w:rPr>
                <w:rFonts w:asciiTheme="minorHAnsi" w:hAnsiTheme="minorHAnsi" w:cstheme="minorHAnsi"/>
                <w:noProof/>
                <w:webHidden/>
                <w:sz w:val="22"/>
                <w:szCs w:val="22"/>
              </w:rPr>
              <w:fldChar w:fldCharType="end"/>
            </w:r>
          </w:hyperlink>
        </w:p>
        <w:p w14:paraId="226C42F0" w14:textId="61318D1A" w:rsidR="00114347" w:rsidRPr="0089468A" w:rsidRDefault="00F7650B">
          <w:pPr>
            <w:pStyle w:val="TOC1"/>
            <w:tabs>
              <w:tab w:val="right" w:leader="dot" w:pos="9350"/>
            </w:tabs>
            <w:rPr>
              <w:rFonts w:asciiTheme="minorHAnsi" w:eastAsiaTheme="minorEastAsia" w:hAnsiTheme="minorHAnsi" w:cstheme="minorHAnsi"/>
              <w:noProof/>
              <w:sz w:val="22"/>
              <w:szCs w:val="22"/>
            </w:rPr>
          </w:pPr>
          <w:hyperlink w:anchor="_Toc89774388" w:history="1">
            <w:r w:rsidR="00114347" w:rsidRPr="0089468A">
              <w:rPr>
                <w:rStyle w:val="Hyperlink"/>
                <w:rFonts w:asciiTheme="minorHAnsi" w:hAnsiTheme="minorHAnsi" w:cstheme="minorHAnsi"/>
                <w:noProof/>
                <w:sz w:val="22"/>
                <w:szCs w:val="22"/>
              </w:rPr>
              <w:t>Supplementary Table 3. Respiratory Serious Adverse Events Reported in the INCEPTUS Study.</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_Toc89774388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33</w:t>
            </w:r>
            <w:r w:rsidR="00114347" w:rsidRPr="0089468A">
              <w:rPr>
                <w:rFonts w:asciiTheme="minorHAnsi" w:hAnsiTheme="minorHAnsi" w:cstheme="minorHAnsi"/>
                <w:noProof/>
                <w:webHidden/>
                <w:sz w:val="22"/>
                <w:szCs w:val="22"/>
              </w:rPr>
              <w:fldChar w:fldCharType="end"/>
            </w:r>
          </w:hyperlink>
        </w:p>
        <w:p w14:paraId="2E50C1E3" w14:textId="062318C1" w:rsidR="00114347" w:rsidRPr="0089468A" w:rsidRDefault="00F7650B">
          <w:pPr>
            <w:pStyle w:val="TOC1"/>
            <w:tabs>
              <w:tab w:val="right" w:leader="dot" w:pos="9350"/>
            </w:tabs>
            <w:rPr>
              <w:rFonts w:asciiTheme="minorHAnsi" w:eastAsiaTheme="minorEastAsia" w:hAnsiTheme="minorHAnsi" w:cstheme="minorHAnsi"/>
              <w:noProof/>
              <w:sz w:val="22"/>
              <w:szCs w:val="22"/>
            </w:rPr>
          </w:pPr>
          <w:hyperlink w:anchor="_Toc89774389" w:history="1">
            <w:r w:rsidR="00114347" w:rsidRPr="0089468A">
              <w:rPr>
                <w:rStyle w:val="Hyperlink"/>
                <w:rFonts w:asciiTheme="minorHAnsi" w:hAnsiTheme="minorHAnsi" w:cstheme="minorHAnsi"/>
                <w:noProof/>
                <w:sz w:val="22"/>
                <w:szCs w:val="22"/>
              </w:rPr>
              <w:t>Supplementary Table 4. Ventilator Dependence from Baseline to End of Study in the INCEPTUS study by Type of Ventilator Support and Mutation Classification</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_Toc89774389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34</w:t>
            </w:r>
            <w:r w:rsidR="00114347" w:rsidRPr="0089468A">
              <w:rPr>
                <w:rFonts w:asciiTheme="minorHAnsi" w:hAnsiTheme="minorHAnsi" w:cstheme="minorHAnsi"/>
                <w:noProof/>
                <w:webHidden/>
                <w:sz w:val="22"/>
                <w:szCs w:val="22"/>
              </w:rPr>
              <w:fldChar w:fldCharType="end"/>
            </w:r>
          </w:hyperlink>
        </w:p>
        <w:p w14:paraId="6B2AECFE" w14:textId="53491D0F" w:rsidR="00114347" w:rsidRPr="0089468A" w:rsidRDefault="00F7650B">
          <w:pPr>
            <w:pStyle w:val="TOC1"/>
            <w:tabs>
              <w:tab w:val="right" w:leader="dot" w:pos="9350"/>
            </w:tabs>
            <w:rPr>
              <w:rFonts w:asciiTheme="minorHAnsi" w:eastAsiaTheme="minorEastAsia" w:hAnsiTheme="minorHAnsi" w:cstheme="minorHAnsi"/>
              <w:noProof/>
              <w:sz w:val="22"/>
              <w:szCs w:val="22"/>
            </w:rPr>
          </w:pPr>
          <w:hyperlink w:anchor="_Toc89774390" w:history="1">
            <w:r w:rsidR="00114347" w:rsidRPr="0089468A">
              <w:rPr>
                <w:rStyle w:val="Hyperlink"/>
                <w:rFonts w:asciiTheme="minorHAnsi" w:hAnsiTheme="minorHAnsi" w:cstheme="minorHAnsi"/>
                <w:noProof/>
                <w:sz w:val="22"/>
                <w:szCs w:val="22"/>
              </w:rPr>
              <w:t>Supplementary Figure 1. Individual Participant Time in the INCEPTUS study.</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_Toc89774390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35</w:t>
            </w:r>
            <w:r w:rsidR="00114347" w:rsidRPr="0089468A">
              <w:rPr>
                <w:rFonts w:asciiTheme="minorHAnsi" w:hAnsiTheme="minorHAnsi" w:cstheme="minorHAnsi"/>
                <w:noProof/>
                <w:webHidden/>
                <w:sz w:val="22"/>
                <w:szCs w:val="22"/>
              </w:rPr>
              <w:fldChar w:fldCharType="end"/>
            </w:r>
          </w:hyperlink>
        </w:p>
        <w:p w14:paraId="68D2A9B5" w14:textId="76BD419A" w:rsidR="00114347" w:rsidRPr="0089468A" w:rsidRDefault="00F7650B">
          <w:pPr>
            <w:pStyle w:val="TOC1"/>
            <w:tabs>
              <w:tab w:val="right" w:leader="dot" w:pos="9350"/>
            </w:tabs>
            <w:rPr>
              <w:rFonts w:asciiTheme="minorHAnsi" w:eastAsiaTheme="minorEastAsia" w:hAnsiTheme="minorHAnsi" w:cstheme="minorHAnsi"/>
              <w:noProof/>
              <w:sz w:val="22"/>
              <w:szCs w:val="22"/>
            </w:rPr>
          </w:pPr>
          <w:hyperlink w:anchor="_Toc89774391" w:history="1">
            <w:r w:rsidR="00114347" w:rsidRPr="0089468A">
              <w:rPr>
                <w:rStyle w:val="Hyperlink"/>
                <w:rFonts w:asciiTheme="minorHAnsi" w:hAnsiTheme="minorHAnsi" w:cstheme="minorHAnsi"/>
                <w:noProof/>
                <w:sz w:val="22"/>
                <w:szCs w:val="22"/>
              </w:rPr>
              <w:t>Supplementary Figure 2. Post-mortem muscle pathology results in the three deceased INCEPTUS participants.</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_Toc89774391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36</w:t>
            </w:r>
            <w:r w:rsidR="00114347" w:rsidRPr="0089468A">
              <w:rPr>
                <w:rFonts w:asciiTheme="minorHAnsi" w:hAnsiTheme="minorHAnsi" w:cstheme="minorHAnsi"/>
                <w:noProof/>
                <w:webHidden/>
                <w:sz w:val="22"/>
                <w:szCs w:val="22"/>
              </w:rPr>
              <w:fldChar w:fldCharType="end"/>
            </w:r>
          </w:hyperlink>
        </w:p>
        <w:p w14:paraId="74C57212" w14:textId="22A01A17" w:rsidR="00114347" w:rsidRPr="0089468A" w:rsidRDefault="00F7650B">
          <w:pPr>
            <w:pStyle w:val="TOC1"/>
            <w:tabs>
              <w:tab w:val="right" w:leader="dot" w:pos="9350"/>
            </w:tabs>
            <w:rPr>
              <w:rFonts w:asciiTheme="minorHAnsi" w:eastAsiaTheme="minorEastAsia" w:hAnsiTheme="minorHAnsi" w:cstheme="minorHAnsi"/>
              <w:noProof/>
              <w:sz w:val="22"/>
              <w:szCs w:val="22"/>
            </w:rPr>
          </w:pPr>
          <w:hyperlink w:anchor="_Toc89774392" w:history="1">
            <w:r w:rsidR="00114347" w:rsidRPr="0089468A">
              <w:rPr>
                <w:rStyle w:val="Hyperlink"/>
                <w:rFonts w:asciiTheme="minorHAnsi" w:hAnsiTheme="minorHAnsi" w:cstheme="minorHAnsi"/>
                <w:noProof/>
                <w:sz w:val="22"/>
                <w:szCs w:val="22"/>
              </w:rPr>
              <w:t>Supplementary Figure 3. Mean (SD) CHOP INTEND Individual Item Scores.</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_Toc89774392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37</w:t>
            </w:r>
            <w:r w:rsidR="00114347" w:rsidRPr="0089468A">
              <w:rPr>
                <w:rFonts w:asciiTheme="minorHAnsi" w:hAnsiTheme="minorHAnsi" w:cstheme="minorHAnsi"/>
                <w:noProof/>
                <w:webHidden/>
                <w:sz w:val="22"/>
                <w:szCs w:val="22"/>
              </w:rPr>
              <w:fldChar w:fldCharType="end"/>
            </w:r>
          </w:hyperlink>
        </w:p>
        <w:p w14:paraId="55B61D44" w14:textId="2D768D5A" w:rsidR="00114347" w:rsidRPr="0089468A" w:rsidRDefault="00F7650B">
          <w:pPr>
            <w:pStyle w:val="TOC1"/>
            <w:tabs>
              <w:tab w:val="right" w:leader="dot" w:pos="9350"/>
            </w:tabs>
            <w:rPr>
              <w:rFonts w:asciiTheme="minorHAnsi" w:eastAsiaTheme="minorEastAsia" w:hAnsiTheme="minorHAnsi" w:cstheme="minorHAnsi"/>
              <w:noProof/>
              <w:sz w:val="22"/>
              <w:szCs w:val="22"/>
            </w:rPr>
          </w:pPr>
          <w:hyperlink w:anchor="_Toc89774393" w:history="1">
            <w:r w:rsidR="00114347" w:rsidRPr="0089468A">
              <w:rPr>
                <w:rStyle w:val="Hyperlink"/>
                <w:rFonts w:asciiTheme="minorHAnsi" w:hAnsiTheme="minorHAnsi" w:cstheme="minorHAnsi"/>
                <w:noProof/>
                <w:sz w:val="22"/>
                <w:szCs w:val="22"/>
              </w:rPr>
              <w:t>Supplementary Figure 4. Parental Global Impression of Secretion Severity (PGIS-S)</w:t>
            </w:r>
            <w:r w:rsidR="00114347" w:rsidRPr="0089468A">
              <w:rPr>
                <w:rStyle w:val="Hyperlink"/>
                <w:rFonts w:asciiTheme="minorHAnsi" w:eastAsia="Arial Unicode MS" w:hAnsiTheme="minorHAnsi" w:cstheme="minorHAnsi"/>
                <w:noProof/>
                <w:sz w:val="22"/>
                <w:szCs w:val="22"/>
              </w:rPr>
              <w:t xml:space="preserve"> over time for individual participants by mutation type</w:t>
            </w:r>
            <w:r w:rsidR="00114347" w:rsidRPr="0089468A">
              <w:rPr>
                <w:rStyle w:val="Hyperlink"/>
                <w:rFonts w:asciiTheme="minorHAnsi" w:hAnsiTheme="minorHAnsi" w:cstheme="minorHAnsi"/>
                <w:noProof/>
                <w:sz w:val="22"/>
                <w:szCs w:val="22"/>
              </w:rPr>
              <w:t>.</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_Toc89774393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38</w:t>
            </w:r>
            <w:r w:rsidR="00114347" w:rsidRPr="0089468A">
              <w:rPr>
                <w:rFonts w:asciiTheme="minorHAnsi" w:hAnsiTheme="minorHAnsi" w:cstheme="minorHAnsi"/>
                <w:noProof/>
                <w:webHidden/>
                <w:sz w:val="22"/>
                <w:szCs w:val="22"/>
              </w:rPr>
              <w:fldChar w:fldCharType="end"/>
            </w:r>
          </w:hyperlink>
        </w:p>
        <w:p w14:paraId="468D95F1" w14:textId="55B1F50B" w:rsidR="00114347" w:rsidRPr="0089468A" w:rsidRDefault="00F7650B">
          <w:pPr>
            <w:pStyle w:val="TOC1"/>
            <w:tabs>
              <w:tab w:val="right" w:leader="dot" w:pos="9350"/>
            </w:tabs>
            <w:rPr>
              <w:rFonts w:asciiTheme="minorHAnsi" w:eastAsiaTheme="minorEastAsia" w:hAnsiTheme="minorHAnsi" w:cstheme="minorHAnsi"/>
              <w:noProof/>
              <w:sz w:val="22"/>
              <w:szCs w:val="22"/>
            </w:rPr>
          </w:pPr>
          <w:hyperlink w:anchor="_Toc89774394" w:history="1">
            <w:r w:rsidR="00114347" w:rsidRPr="0089468A">
              <w:rPr>
                <w:rStyle w:val="Hyperlink"/>
                <w:rFonts w:asciiTheme="minorHAnsi" w:hAnsiTheme="minorHAnsi" w:cstheme="minorHAnsi"/>
                <w:noProof/>
                <w:sz w:val="22"/>
                <w:szCs w:val="22"/>
              </w:rPr>
              <w:t>Supplementary Figure 5. Caregiver Experiences and Health-related Quality of Life</w:t>
            </w:r>
            <w:r w:rsidR="00114347" w:rsidRPr="0089468A">
              <w:rPr>
                <w:rStyle w:val="Hyperlink"/>
                <w:rFonts w:asciiTheme="minorHAnsi" w:eastAsia="Arial Unicode MS" w:hAnsiTheme="minorHAnsi" w:cstheme="minorHAnsi"/>
                <w:noProof/>
                <w:sz w:val="22"/>
                <w:szCs w:val="22"/>
              </w:rPr>
              <w:t xml:space="preserve"> over time for individual participants by mutation type</w:t>
            </w:r>
            <w:r w:rsidR="00114347" w:rsidRPr="0089468A">
              <w:rPr>
                <w:rStyle w:val="Hyperlink"/>
                <w:rFonts w:asciiTheme="minorHAnsi" w:hAnsiTheme="minorHAnsi" w:cstheme="minorHAnsi"/>
                <w:noProof/>
                <w:sz w:val="22"/>
                <w:szCs w:val="22"/>
              </w:rPr>
              <w:t>.</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_Toc89774394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39</w:t>
            </w:r>
            <w:r w:rsidR="00114347" w:rsidRPr="0089468A">
              <w:rPr>
                <w:rFonts w:asciiTheme="minorHAnsi" w:hAnsiTheme="minorHAnsi" w:cstheme="minorHAnsi"/>
                <w:noProof/>
                <w:webHidden/>
                <w:sz w:val="22"/>
                <w:szCs w:val="22"/>
              </w:rPr>
              <w:fldChar w:fldCharType="end"/>
            </w:r>
          </w:hyperlink>
        </w:p>
        <w:p w14:paraId="40BE0908" w14:textId="7ED7D9B3" w:rsidR="00114347" w:rsidRPr="0089468A" w:rsidRDefault="00F7650B">
          <w:pPr>
            <w:pStyle w:val="TOC1"/>
            <w:tabs>
              <w:tab w:val="right" w:leader="dot" w:pos="9350"/>
            </w:tabs>
            <w:rPr>
              <w:rFonts w:asciiTheme="minorHAnsi" w:eastAsiaTheme="minorEastAsia" w:hAnsiTheme="minorHAnsi" w:cstheme="minorHAnsi"/>
              <w:noProof/>
              <w:sz w:val="22"/>
              <w:szCs w:val="22"/>
            </w:rPr>
          </w:pPr>
          <w:hyperlink w:anchor="_Toc89774395" w:history="1">
            <w:r w:rsidR="00114347" w:rsidRPr="0089468A">
              <w:rPr>
                <w:rStyle w:val="Hyperlink"/>
                <w:rFonts w:asciiTheme="minorHAnsi" w:hAnsiTheme="minorHAnsi" w:cstheme="minorHAnsi"/>
                <w:noProof/>
                <w:sz w:val="22"/>
                <w:szCs w:val="22"/>
              </w:rPr>
              <w:t>Plain Language Summary</w:t>
            </w:r>
            <w:r w:rsidR="00114347" w:rsidRPr="0089468A">
              <w:rPr>
                <w:rFonts w:asciiTheme="minorHAnsi" w:hAnsiTheme="minorHAnsi" w:cstheme="minorHAnsi"/>
                <w:noProof/>
                <w:webHidden/>
                <w:sz w:val="22"/>
                <w:szCs w:val="22"/>
              </w:rPr>
              <w:tab/>
            </w:r>
            <w:r w:rsidR="00114347" w:rsidRPr="0089468A">
              <w:rPr>
                <w:rFonts w:asciiTheme="minorHAnsi" w:hAnsiTheme="minorHAnsi" w:cstheme="minorHAnsi"/>
                <w:noProof/>
                <w:webHidden/>
                <w:sz w:val="22"/>
                <w:szCs w:val="22"/>
              </w:rPr>
              <w:fldChar w:fldCharType="begin"/>
            </w:r>
            <w:r w:rsidR="00114347" w:rsidRPr="0089468A">
              <w:rPr>
                <w:rFonts w:asciiTheme="minorHAnsi" w:hAnsiTheme="minorHAnsi" w:cstheme="minorHAnsi"/>
                <w:noProof/>
                <w:webHidden/>
                <w:sz w:val="22"/>
                <w:szCs w:val="22"/>
              </w:rPr>
              <w:instrText xml:space="preserve"> PAGEREF _Toc89774395 \h </w:instrText>
            </w:r>
            <w:r w:rsidR="00114347" w:rsidRPr="0089468A">
              <w:rPr>
                <w:rFonts w:asciiTheme="minorHAnsi" w:hAnsiTheme="minorHAnsi" w:cstheme="minorHAnsi"/>
                <w:noProof/>
                <w:webHidden/>
                <w:sz w:val="22"/>
                <w:szCs w:val="22"/>
              </w:rPr>
            </w:r>
            <w:r w:rsidR="00114347" w:rsidRPr="0089468A">
              <w:rPr>
                <w:rFonts w:asciiTheme="minorHAnsi" w:hAnsiTheme="minorHAnsi" w:cstheme="minorHAnsi"/>
                <w:noProof/>
                <w:webHidden/>
                <w:sz w:val="22"/>
                <w:szCs w:val="22"/>
              </w:rPr>
              <w:fldChar w:fldCharType="separate"/>
            </w:r>
            <w:r w:rsidR="00114347" w:rsidRPr="0089468A">
              <w:rPr>
                <w:rFonts w:asciiTheme="minorHAnsi" w:hAnsiTheme="minorHAnsi" w:cstheme="minorHAnsi"/>
                <w:noProof/>
                <w:webHidden/>
                <w:sz w:val="22"/>
                <w:szCs w:val="22"/>
              </w:rPr>
              <w:t>40</w:t>
            </w:r>
            <w:r w:rsidR="00114347" w:rsidRPr="0089468A">
              <w:rPr>
                <w:rFonts w:asciiTheme="minorHAnsi" w:hAnsiTheme="minorHAnsi" w:cstheme="minorHAnsi"/>
                <w:noProof/>
                <w:webHidden/>
                <w:sz w:val="22"/>
                <w:szCs w:val="22"/>
              </w:rPr>
              <w:fldChar w:fldCharType="end"/>
            </w:r>
          </w:hyperlink>
        </w:p>
        <w:p w14:paraId="6596C3D3" w14:textId="556D4083" w:rsidR="002B7EB5" w:rsidRPr="0089468A" w:rsidRDefault="002B7EB5" w:rsidP="002B7EB5">
          <w:pPr>
            <w:rPr>
              <w:rFonts w:asciiTheme="minorHAnsi" w:hAnsiTheme="minorHAnsi" w:cstheme="minorHAnsi"/>
              <w:sz w:val="22"/>
              <w:szCs w:val="22"/>
            </w:rPr>
          </w:pPr>
          <w:r w:rsidRPr="0089468A">
            <w:rPr>
              <w:rFonts w:asciiTheme="minorHAnsi" w:hAnsiTheme="minorHAnsi" w:cstheme="minorHAnsi"/>
              <w:b/>
              <w:bCs/>
              <w:noProof/>
              <w:sz w:val="22"/>
              <w:szCs w:val="22"/>
            </w:rPr>
            <w:fldChar w:fldCharType="end"/>
          </w:r>
        </w:p>
      </w:sdtContent>
    </w:sdt>
    <w:p w14:paraId="5D4C70CD" w14:textId="77777777" w:rsidR="00455220" w:rsidRPr="0089468A" w:rsidRDefault="00455220">
      <w:pPr>
        <w:rPr>
          <w:rFonts w:asciiTheme="minorHAnsi" w:hAnsiTheme="minorHAnsi" w:cstheme="minorHAnsi"/>
          <w:b/>
        </w:rPr>
      </w:pPr>
      <w:r w:rsidRPr="0089468A">
        <w:rPr>
          <w:rFonts w:asciiTheme="minorHAnsi" w:hAnsiTheme="minorHAnsi" w:cstheme="minorHAnsi"/>
          <w:b/>
        </w:rPr>
        <w:br w:type="page"/>
      </w:r>
    </w:p>
    <w:p w14:paraId="37740FE3" w14:textId="1237E1DA" w:rsidR="00455220" w:rsidRPr="0089468A" w:rsidRDefault="00455220" w:rsidP="00455220">
      <w:pPr>
        <w:pStyle w:val="Heading1"/>
        <w:rPr>
          <w:rFonts w:asciiTheme="minorHAnsi" w:hAnsiTheme="minorHAnsi" w:cstheme="minorHAnsi"/>
        </w:rPr>
      </w:pPr>
      <w:bookmarkStart w:id="1" w:name="_Toc89774385"/>
      <w:r w:rsidRPr="0089468A">
        <w:rPr>
          <w:rFonts w:asciiTheme="minorHAnsi" w:hAnsiTheme="minorHAnsi" w:cstheme="minorHAnsi"/>
        </w:rPr>
        <w:lastRenderedPageBreak/>
        <w:t>Supplementary Methods</w:t>
      </w:r>
      <w:bookmarkEnd w:id="1"/>
      <w:r w:rsidRPr="0089468A">
        <w:rPr>
          <w:rFonts w:asciiTheme="minorHAnsi" w:hAnsiTheme="minorHAnsi" w:cstheme="minorHAnsi"/>
        </w:rPr>
        <w:t xml:space="preserve"> </w:t>
      </w:r>
    </w:p>
    <w:p w14:paraId="31688D9B" w14:textId="77777777" w:rsidR="00455220" w:rsidRPr="0089468A" w:rsidRDefault="00455220" w:rsidP="00455220">
      <w:pPr>
        <w:spacing w:line="276" w:lineRule="auto"/>
        <w:rPr>
          <w:rFonts w:asciiTheme="minorHAnsi" w:hAnsiTheme="minorHAnsi" w:cstheme="minorHAnsi"/>
          <w:b/>
        </w:rPr>
      </w:pPr>
    </w:p>
    <w:p w14:paraId="3DC72C60" w14:textId="036C5899" w:rsidR="00455220" w:rsidRPr="0089468A" w:rsidRDefault="00455220" w:rsidP="00455220">
      <w:pPr>
        <w:spacing w:line="276" w:lineRule="auto"/>
        <w:rPr>
          <w:rFonts w:asciiTheme="minorHAnsi" w:hAnsiTheme="minorHAnsi" w:cstheme="minorHAnsi"/>
          <w:b/>
        </w:rPr>
      </w:pPr>
      <w:r w:rsidRPr="0089468A">
        <w:rPr>
          <w:rFonts w:asciiTheme="minorHAnsi" w:hAnsiTheme="minorHAnsi" w:cstheme="minorHAnsi"/>
          <w:b/>
        </w:rPr>
        <w:t>ACEND</w:t>
      </w:r>
      <w:r w:rsidRPr="0089468A">
        <w:rPr>
          <w:rFonts w:asciiTheme="minorHAnsi" w:hAnsiTheme="minorHAnsi" w:cstheme="minorHAnsi"/>
          <w:b/>
          <w:vertAlign w:val="superscript"/>
        </w:rPr>
        <w:t>1</w:t>
      </w:r>
    </w:p>
    <w:p w14:paraId="1CFE3ABD" w14:textId="68D0DBCC" w:rsidR="00455220" w:rsidRPr="0089468A" w:rsidRDefault="00455220" w:rsidP="00455220">
      <w:pPr>
        <w:spacing w:line="276" w:lineRule="auto"/>
        <w:rPr>
          <w:rFonts w:asciiTheme="minorHAnsi" w:hAnsiTheme="minorHAnsi" w:cstheme="minorHAnsi"/>
          <w:bCs/>
        </w:rPr>
      </w:pPr>
      <w:r w:rsidRPr="0089468A">
        <w:rPr>
          <w:rFonts w:asciiTheme="minorHAnsi" w:hAnsiTheme="minorHAnsi" w:cstheme="minorHAnsi"/>
          <w:bCs/>
        </w:rPr>
        <w:t xml:space="preserve">The Assessment of Caregiver Experience with Neuromuscular Disease (ACEND) questionnaire (ACEND) comprises two domains with seven subdomains, each reported on a scale from 0 to 100.1  Domain 1 examines physical impact in four subdomains: feeding/grooming/dressing (6 items), sitting/play (5 items), transfers (5 items), and mobility (7 items); Domain 2 examines general caregiver impact, included 3 subdomains: time (4 items), emotion (9 items), and finance (5 items). </w:t>
      </w:r>
    </w:p>
    <w:p w14:paraId="602032A9" w14:textId="77777777" w:rsidR="00455220" w:rsidRPr="0089468A" w:rsidRDefault="00455220" w:rsidP="00455220">
      <w:pPr>
        <w:spacing w:line="276" w:lineRule="auto"/>
        <w:rPr>
          <w:rFonts w:asciiTheme="minorHAnsi" w:hAnsiTheme="minorHAnsi" w:cstheme="minorHAnsi"/>
          <w:bCs/>
        </w:rPr>
      </w:pPr>
    </w:p>
    <w:p w14:paraId="4E445A9B" w14:textId="0A17298F" w:rsidR="00455220" w:rsidRPr="0089468A" w:rsidRDefault="00455220" w:rsidP="00455220">
      <w:pPr>
        <w:spacing w:line="276" w:lineRule="auto"/>
        <w:rPr>
          <w:rFonts w:asciiTheme="minorHAnsi" w:hAnsiTheme="minorHAnsi" w:cstheme="minorHAnsi"/>
          <w:b/>
        </w:rPr>
      </w:pPr>
      <w:r w:rsidRPr="0089468A">
        <w:rPr>
          <w:rFonts w:asciiTheme="minorHAnsi" w:hAnsiTheme="minorHAnsi" w:cstheme="minorHAnsi"/>
          <w:b/>
        </w:rPr>
        <w:t>PedsQL-NM</w:t>
      </w:r>
      <w:r w:rsidRPr="0089468A">
        <w:rPr>
          <w:rFonts w:asciiTheme="minorHAnsi" w:hAnsiTheme="minorHAnsi" w:cstheme="minorHAnsi"/>
          <w:b/>
          <w:vertAlign w:val="superscript"/>
        </w:rPr>
        <w:t>2,3</w:t>
      </w:r>
    </w:p>
    <w:p w14:paraId="2F54C4A7" w14:textId="767104C4" w:rsidR="00455220" w:rsidRPr="0089468A" w:rsidRDefault="00455220" w:rsidP="00455220">
      <w:pPr>
        <w:spacing w:line="276" w:lineRule="auto"/>
        <w:rPr>
          <w:rFonts w:asciiTheme="minorHAnsi" w:hAnsiTheme="minorHAnsi" w:cstheme="minorHAnsi"/>
          <w:bCs/>
        </w:rPr>
      </w:pPr>
      <w:r w:rsidRPr="0089468A">
        <w:rPr>
          <w:rFonts w:asciiTheme="minorHAnsi" w:hAnsiTheme="minorHAnsi" w:cstheme="minorHAnsi"/>
          <w:bCs/>
        </w:rPr>
        <w:t>The Pediatric Quality of Life Inventory Neuromuscular Module (PedsQL-NM) is a 25-item questionnaire encompassing three scales: (1) About My/My Child’s Neuromuscular Disease (17 items related to the disease process and associated symptomatology), (2) Communication (3 items related to the patient’s ability to communicate with health care providers and others about his/ her illness), and (3) About Our Family Resources (5 items related to family financial and social support systems). Items are linearly transformed to a 0 to 100 scale (0=100, 1=75, 2=50, 3=25, and 4=0) so that higher scores indicate better health-related quality of life. PedsQL-NM is validated in patients with spinal muscular atrophy and Duchenne muscular dystrophy.</w:t>
      </w:r>
    </w:p>
    <w:p w14:paraId="6208F410" w14:textId="77777777" w:rsidR="00455220" w:rsidRPr="0089468A" w:rsidRDefault="00455220" w:rsidP="00455220">
      <w:pPr>
        <w:spacing w:line="276" w:lineRule="auto"/>
        <w:rPr>
          <w:rFonts w:asciiTheme="minorHAnsi" w:hAnsiTheme="minorHAnsi" w:cstheme="minorHAnsi"/>
          <w:bCs/>
        </w:rPr>
      </w:pPr>
    </w:p>
    <w:p w14:paraId="0C87E8E6" w14:textId="2666F80B" w:rsidR="00455220" w:rsidRPr="0089468A" w:rsidRDefault="00455220" w:rsidP="00455220">
      <w:pPr>
        <w:spacing w:line="276" w:lineRule="auto"/>
        <w:rPr>
          <w:rFonts w:asciiTheme="minorHAnsi" w:hAnsiTheme="minorHAnsi" w:cstheme="minorHAnsi"/>
          <w:b/>
        </w:rPr>
      </w:pPr>
      <w:r w:rsidRPr="0089468A">
        <w:rPr>
          <w:rFonts w:asciiTheme="minorHAnsi" w:hAnsiTheme="minorHAnsi" w:cstheme="minorHAnsi"/>
          <w:b/>
        </w:rPr>
        <w:t>PGIS-S</w:t>
      </w:r>
      <w:r w:rsidRPr="0089468A">
        <w:rPr>
          <w:rFonts w:asciiTheme="minorHAnsi" w:hAnsiTheme="minorHAnsi" w:cstheme="minorHAnsi"/>
          <w:b/>
          <w:vertAlign w:val="superscript"/>
        </w:rPr>
        <w:t>4</w:t>
      </w:r>
    </w:p>
    <w:p w14:paraId="54FE8649" w14:textId="57468CBF" w:rsidR="00455220" w:rsidRPr="0089468A" w:rsidRDefault="00455220" w:rsidP="00455220">
      <w:pPr>
        <w:spacing w:line="276" w:lineRule="auto"/>
        <w:rPr>
          <w:rFonts w:asciiTheme="minorHAnsi" w:hAnsiTheme="minorHAnsi" w:cstheme="minorHAnsi"/>
          <w:bCs/>
        </w:rPr>
      </w:pPr>
      <w:r w:rsidRPr="0089468A">
        <w:rPr>
          <w:rFonts w:asciiTheme="minorHAnsi" w:hAnsiTheme="minorHAnsi" w:cstheme="minorHAnsi"/>
          <w:bCs/>
        </w:rPr>
        <w:t xml:space="preserve">The Parental Global Impression of Secretion Severity (PGIS-S) is a global index used to rate severity on a Likert scale of 1 (not affected) to 7 ("worst he's ever been") in response to the question: “Taking into consideration the experience and understanding you have of your child, in terms of secretion management (i.e., volume and thickness of secretions, and how often you need to suction your child),  how affected has your child been over the past 7 days?” Scale: 1 – not affected, 2 – borderline affected , 3 – mildly affected, 4 – moderately affected, 5 – markedly affected, 6 – severely affected, 7 – among the worst he has ever been. </w:t>
      </w:r>
    </w:p>
    <w:p w14:paraId="43728A57" w14:textId="77777777" w:rsidR="00455220" w:rsidRPr="0089468A" w:rsidRDefault="00455220" w:rsidP="00455220">
      <w:pPr>
        <w:spacing w:line="276" w:lineRule="auto"/>
        <w:rPr>
          <w:rFonts w:asciiTheme="minorHAnsi" w:hAnsiTheme="minorHAnsi" w:cstheme="minorHAnsi"/>
          <w:bCs/>
        </w:rPr>
      </w:pPr>
    </w:p>
    <w:p w14:paraId="1C32140F" w14:textId="04E03500" w:rsidR="00455220" w:rsidRPr="0089468A" w:rsidRDefault="00455220" w:rsidP="00455220">
      <w:pPr>
        <w:spacing w:line="276" w:lineRule="auto"/>
        <w:rPr>
          <w:rFonts w:asciiTheme="minorHAnsi" w:hAnsiTheme="minorHAnsi" w:cstheme="minorHAnsi"/>
          <w:bCs/>
          <w:sz w:val="20"/>
          <w:szCs w:val="20"/>
        </w:rPr>
      </w:pPr>
      <w:r w:rsidRPr="0089468A">
        <w:rPr>
          <w:rFonts w:asciiTheme="minorHAnsi" w:hAnsiTheme="minorHAnsi" w:cstheme="minorHAnsi"/>
          <w:bCs/>
          <w:sz w:val="20"/>
          <w:szCs w:val="20"/>
        </w:rPr>
        <w:t>References:</w:t>
      </w:r>
    </w:p>
    <w:p w14:paraId="48383EDE" w14:textId="3ABE6C76" w:rsidR="00455220" w:rsidRPr="0089468A" w:rsidRDefault="00455220" w:rsidP="00455220">
      <w:pPr>
        <w:pStyle w:val="ListParagraph"/>
        <w:numPr>
          <w:ilvl w:val="0"/>
          <w:numId w:val="21"/>
        </w:numPr>
        <w:spacing w:line="276" w:lineRule="auto"/>
        <w:ind w:left="360" w:hanging="360"/>
        <w:rPr>
          <w:rFonts w:asciiTheme="minorHAnsi" w:hAnsiTheme="minorHAnsi" w:cstheme="minorHAnsi"/>
          <w:bCs/>
          <w:sz w:val="20"/>
          <w:szCs w:val="20"/>
        </w:rPr>
      </w:pPr>
      <w:r w:rsidRPr="0089468A">
        <w:rPr>
          <w:rFonts w:asciiTheme="minorHAnsi" w:hAnsiTheme="minorHAnsi" w:cstheme="minorHAnsi"/>
          <w:bCs/>
          <w:sz w:val="20"/>
          <w:szCs w:val="20"/>
        </w:rPr>
        <w:t>Matsumoto H, Clayton-Krasinski DA, Klinge SA, et al. Development and initial validation of the assessment of caregiver experience with neuromuscular disease. J Pediatr Orthop. Apr-May 2011;31(3):284-292.</w:t>
      </w:r>
    </w:p>
    <w:p w14:paraId="30D0A610" w14:textId="51C63D38" w:rsidR="00455220" w:rsidRPr="0089468A" w:rsidRDefault="00455220" w:rsidP="00455220">
      <w:pPr>
        <w:pStyle w:val="ListParagraph"/>
        <w:numPr>
          <w:ilvl w:val="0"/>
          <w:numId w:val="21"/>
        </w:numPr>
        <w:spacing w:line="276" w:lineRule="auto"/>
        <w:ind w:left="360" w:hanging="360"/>
        <w:rPr>
          <w:rFonts w:asciiTheme="minorHAnsi" w:hAnsiTheme="minorHAnsi" w:cstheme="minorHAnsi"/>
          <w:bCs/>
          <w:sz w:val="20"/>
          <w:szCs w:val="20"/>
        </w:rPr>
      </w:pPr>
      <w:r w:rsidRPr="0089468A">
        <w:rPr>
          <w:rFonts w:asciiTheme="minorHAnsi" w:hAnsiTheme="minorHAnsi" w:cstheme="minorHAnsi"/>
          <w:bCs/>
          <w:sz w:val="20"/>
          <w:szCs w:val="20"/>
        </w:rPr>
        <w:t>Iannaccone ST, Hynan LS, Morton A, et al. The PedsQL in pediatric patients with Spinal Muscular Atrophy: feasibility, reliability, and validity of the Pediatric Quality of Life Inventory Generic Core Scales and Neuromuscular Module. Neuromuscul Disord. Dec 2009;19(12):805-812.</w:t>
      </w:r>
    </w:p>
    <w:p w14:paraId="4F7F7E5E" w14:textId="64A60D86" w:rsidR="00455220" w:rsidRPr="0089468A" w:rsidRDefault="00455220" w:rsidP="00455220">
      <w:pPr>
        <w:pStyle w:val="ListParagraph"/>
        <w:numPr>
          <w:ilvl w:val="0"/>
          <w:numId w:val="21"/>
        </w:numPr>
        <w:spacing w:line="276" w:lineRule="auto"/>
        <w:ind w:left="360" w:hanging="360"/>
        <w:rPr>
          <w:rFonts w:asciiTheme="minorHAnsi" w:hAnsiTheme="minorHAnsi" w:cstheme="minorHAnsi"/>
          <w:bCs/>
          <w:sz w:val="20"/>
          <w:szCs w:val="20"/>
        </w:rPr>
      </w:pPr>
      <w:r w:rsidRPr="0089468A">
        <w:rPr>
          <w:rFonts w:asciiTheme="minorHAnsi" w:hAnsiTheme="minorHAnsi" w:cstheme="minorHAnsi"/>
          <w:bCs/>
          <w:sz w:val="20"/>
          <w:szCs w:val="20"/>
        </w:rPr>
        <w:t>Davis SE, Hynan LS, Limbers CA, et al. The PedsQL in pediatric patients with Duchenne muscular dystrophy: feasibility, reliability, and validity of the Pediatric Quality of Life Inventory Neuromuscular Module and Generic Core Scales. J Clin Neuromuscul Dis. Mar 2010;11(3):97-109.</w:t>
      </w:r>
    </w:p>
    <w:p w14:paraId="63E350EA" w14:textId="03789241" w:rsidR="002B7EB5" w:rsidRPr="0089468A" w:rsidRDefault="00455220" w:rsidP="00455220">
      <w:pPr>
        <w:pStyle w:val="ListParagraph"/>
        <w:numPr>
          <w:ilvl w:val="0"/>
          <w:numId w:val="21"/>
        </w:numPr>
        <w:spacing w:line="276" w:lineRule="auto"/>
        <w:ind w:left="360" w:hanging="360"/>
        <w:rPr>
          <w:rFonts w:asciiTheme="minorHAnsi" w:hAnsiTheme="minorHAnsi" w:cstheme="minorHAnsi"/>
          <w:bCs/>
        </w:rPr>
      </w:pPr>
      <w:r w:rsidRPr="0089468A">
        <w:rPr>
          <w:rFonts w:asciiTheme="minorHAnsi" w:hAnsiTheme="minorHAnsi" w:cstheme="minorHAnsi"/>
          <w:bCs/>
          <w:sz w:val="20"/>
          <w:szCs w:val="20"/>
        </w:rPr>
        <w:t xml:space="preserve">Guy W (ed). ECDEU Assessment Manual for Psychopharmacology. Rockville, MD: US Department of </w:t>
      </w:r>
      <w:r w:rsidR="00B87D20" w:rsidRPr="0089468A">
        <w:rPr>
          <w:rFonts w:asciiTheme="minorHAnsi" w:hAnsiTheme="minorHAnsi" w:cstheme="minorHAnsi"/>
          <w:bCs/>
          <w:sz w:val="20"/>
          <w:szCs w:val="20"/>
        </w:rPr>
        <w:t>Health</w:t>
      </w:r>
      <w:r w:rsidRPr="0089468A">
        <w:rPr>
          <w:rFonts w:asciiTheme="minorHAnsi" w:hAnsiTheme="minorHAnsi" w:cstheme="minorHAnsi"/>
          <w:bCs/>
          <w:sz w:val="20"/>
          <w:szCs w:val="20"/>
        </w:rPr>
        <w:t>,</w:t>
      </w:r>
      <w:r w:rsidR="00B87D20" w:rsidRPr="0089468A">
        <w:rPr>
          <w:rFonts w:asciiTheme="minorHAnsi" w:hAnsiTheme="minorHAnsi" w:cstheme="minorHAnsi"/>
          <w:bCs/>
          <w:sz w:val="20"/>
          <w:szCs w:val="20"/>
        </w:rPr>
        <w:t xml:space="preserve"> </w:t>
      </w:r>
      <w:r w:rsidRPr="0089468A">
        <w:rPr>
          <w:rFonts w:asciiTheme="minorHAnsi" w:hAnsiTheme="minorHAnsi" w:cstheme="minorHAnsi"/>
          <w:bCs/>
          <w:sz w:val="20"/>
          <w:szCs w:val="20"/>
        </w:rPr>
        <w:t>Education, and Welfare Public Health Service Alcohol, Drug Abuse, and Mental Health Administration, 1976  </w:t>
      </w:r>
      <w:r w:rsidR="002B7EB5" w:rsidRPr="0089468A">
        <w:rPr>
          <w:rFonts w:asciiTheme="minorHAnsi" w:hAnsiTheme="minorHAnsi" w:cstheme="minorHAnsi"/>
          <w:bCs/>
        </w:rPr>
        <w:br w:type="page"/>
      </w:r>
    </w:p>
    <w:p w14:paraId="22A403FD" w14:textId="77777777" w:rsidR="002B7EB5" w:rsidRPr="0089468A" w:rsidRDefault="002B7EB5" w:rsidP="002B7EB5">
      <w:pPr>
        <w:pStyle w:val="Heading1"/>
        <w:rPr>
          <w:rFonts w:asciiTheme="minorHAnsi" w:hAnsiTheme="minorHAnsi" w:cstheme="minorHAnsi"/>
        </w:rPr>
      </w:pPr>
      <w:bookmarkStart w:id="2" w:name="_Toc89774386"/>
      <w:r w:rsidRPr="0089468A">
        <w:rPr>
          <w:rFonts w:asciiTheme="minorHAnsi" w:hAnsiTheme="minorHAnsi" w:cstheme="minorHAnsi"/>
        </w:rPr>
        <w:lastRenderedPageBreak/>
        <w:t>Supplementary Table 1. INCEPTUS Study Sites and Investigators</w:t>
      </w:r>
      <w:bookmarkEnd w:id="2"/>
      <w:r w:rsidRPr="0089468A">
        <w:rPr>
          <w:rFonts w:asciiTheme="minorHAnsi" w:hAnsiTheme="minorHAnsi" w:cstheme="minorHAnsi"/>
        </w:rPr>
        <w:t xml:space="preserve"> </w:t>
      </w:r>
    </w:p>
    <w:p w14:paraId="0939D8BB" w14:textId="77777777" w:rsidR="002B7EB5" w:rsidRPr="0089468A" w:rsidRDefault="002B7EB5" w:rsidP="002B7EB5">
      <w:pPr>
        <w:pStyle w:val="Heading2"/>
        <w:rPr>
          <w:rFonts w:asciiTheme="minorHAnsi" w:hAnsiTheme="minorHAnsi" w:cstheme="minorHAnsi"/>
        </w:rPr>
      </w:pPr>
      <w:r w:rsidRPr="0089468A">
        <w:rPr>
          <w:rFonts w:asciiTheme="minorHAnsi" w:hAnsiTheme="minorHAnsi" w:cstheme="minorHAnsi"/>
        </w:rPr>
        <w:t xml:space="preserve">  </w:t>
      </w: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860"/>
      </w:tblGrid>
      <w:tr w:rsidR="002B7EB5" w:rsidRPr="0089468A" w14:paraId="2A680BE1" w14:textId="77777777" w:rsidTr="00CA0E11">
        <w:tc>
          <w:tcPr>
            <w:tcW w:w="3780" w:type="dxa"/>
            <w:tcBorders>
              <w:bottom w:val="single" w:sz="4" w:space="0" w:color="auto"/>
            </w:tcBorders>
          </w:tcPr>
          <w:p w14:paraId="0B3C2CEB"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b/>
                <w:sz w:val="20"/>
                <w:szCs w:val="20"/>
              </w:rPr>
            </w:pPr>
            <w:r w:rsidRPr="0089468A">
              <w:rPr>
                <w:rFonts w:asciiTheme="minorHAnsi" w:hAnsiTheme="minorHAnsi" w:cstheme="minorHAnsi"/>
                <w:b/>
                <w:sz w:val="20"/>
                <w:szCs w:val="20"/>
              </w:rPr>
              <w:t>Sites</w:t>
            </w:r>
          </w:p>
        </w:tc>
        <w:tc>
          <w:tcPr>
            <w:tcW w:w="4860" w:type="dxa"/>
            <w:tcBorders>
              <w:bottom w:val="single" w:sz="4" w:space="0" w:color="auto"/>
            </w:tcBorders>
          </w:tcPr>
          <w:p w14:paraId="1E93E294"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b/>
                <w:sz w:val="20"/>
                <w:szCs w:val="20"/>
              </w:rPr>
            </w:pPr>
            <w:r w:rsidRPr="0089468A">
              <w:rPr>
                <w:rFonts w:asciiTheme="minorHAnsi" w:hAnsiTheme="minorHAnsi" w:cstheme="minorHAnsi"/>
                <w:b/>
                <w:sz w:val="20"/>
                <w:szCs w:val="20"/>
              </w:rPr>
              <w:t xml:space="preserve">Investigators and Study Staff </w:t>
            </w:r>
          </w:p>
        </w:tc>
      </w:tr>
      <w:tr w:rsidR="002B7EB5" w:rsidRPr="0089468A" w14:paraId="18EFA085" w14:textId="77777777" w:rsidTr="00CA0E11">
        <w:trPr>
          <w:trHeight w:val="1070"/>
        </w:trPr>
        <w:tc>
          <w:tcPr>
            <w:tcW w:w="3780" w:type="dxa"/>
            <w:tcBorders>
              <w:top w:val="single" w:sz="4" w:space="0" w:color="auto"/>
            </w:tcBorders>
          </w:tcPr>
          <w:p w14:paraId="749C6E7B"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5"/>
              <w:rPr>
                <w:rFonts w:asciiTheme="minorHAnsi" w:hAnsiTheme="minorHAnsi" w:cstheme="minorHAnsi"/>
                <w:sz w:val="20"/>
                <w:szCs w:val="20"/>
                <w:lang w:val="es-ES"/>
              </w:rPr>
            </w:pPr>
            <w:r w:rsidRPr="0089468A">
              <w:rPr>
                <w:rFonts w:asciiTheme="minorHAnsi" w:hAnsiTheme="minorHAnsi" w:cstheme="minorHAnsi"/>
                <w:sz w:val="20"/>
                <w:szCs w:val="20"/>
                <w:lang w:val="es-ES"/>
              </w:rPr>
              <w:t>UCLA Medical Center, Los Angeles, CA</w:t>
            </w:r>
          </w:p>
        </w:tc>
        <w:tc>
          <w:tcPr>
            <w:tcW w:w="4860" w:type="dxa"/>
            <w:tcBorders>
              <w:top w:val="single" w:sz="4" w:space="0" w:color="auto"/>
            </w:tcBorders>
          </w:tcPr>
          <w:p w14:paraId="30476A48"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Perry Shieh, MD, PhD Principal Investigator</w:t>
            </w:r>
          </w:p>
          <w:p w14:paraId="3EC520E7"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r w:rsidRPr="0089468A">
              <w:rPr>
                <w:rFonts w:asciiTheme="minorHAnsi" w:hAnsiTheme="minorHAnsi" w:cstheme="minorHAnsi"/>
                <w:sz w:val="20"/>
                <w:szCs w:val="20"/>
              </w:rPr>
              <w:t>Francy Shu, MD, Sub-Investigator</w:t>
            </w:r>
          </w:p>
          <w:p w14:paraId="2B8C021B"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Ummulwara R. Qasim, Study Coordinator</w:t>
            </w:r>
          </w:p>
          <w:p w14:paraId="35398486"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Loretta Staudt, Physiotherapist</w:t>
            </w:r>
          </w:p>
          <w:p w14:paraId="7A9DE3CA"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Oscar Marquez, Respiratory Therapist</w:t>
            </w:r>
          </w:p>
          <w:p w14:paraId="1638B7CB"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p>
        </w:tc>
      </w:tr>
      <w:tr w:rsidR="002B7EB5" w:rsidRPr="0089468A" w14:paraId="59E14E9B" w14:textId="77777777" w:rsidTr="00CA0E11">
        <w:trPr>
          <w:trHeight w:val="1260"/>
        </w:trPr>
        <w:tc>
          <w:tcPr>
            <w:tcW w:w="3780" w:type="dxa"/>
          </w:tcPr>
          <w:p w14:paraId="3BEDC384"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5"/>
              <w:rPr>
                <w:rFonts w:asciiTheme="minorHAnsi" w:hAnsiTheme="minorHAnsi" w:cstheme="minorHAnsi"/>
                <w:sz w:val="20"/>
                <w:szCs w:val="20"/>
              </w:rPr>
            </w:pPr>
            <w:r w:rsidRPr="0089468A">
              <w:rPr>
                <w:rFonts w:asciiTheme="minorHAnsi" w:hAnsiTheme="minorHAnsi" w:cstheme="minorHAnsi"/>
                <w:sz w:val="20"/>
                <w:szCs w:val="20"/>
              </w:rPr>
              <w:t>Ann &amp; Robert H. Lurie Children’s Hospital of Chicago, IL</w:t>
            </w:r>
          </w:p>
        </w:tc>
        <w:tc>
          <w:tcPr>
            <w:tcW w:w="4860" w:type="dxa"/>
          </w:tcPr>
          <w:p w14:paraId="2B727772"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Nancy Kuntz, MD, Principal Investigator</w:t>
            </w:r>
          </w:p>
          <w:p w14:paraId="615D17BE"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r w:rsidRPr="0089468A">
              <w:rPr>
                <w:rFonts w:asciiTheme="minorHAnsi" w:hAnsiTheme="minorHAnsi" w:cstheme="minorHAnsi"/>
                <w:sz w:val="20"/>
                <w:szCs w:val="20"/>
              </w:rPr>
              <w:t>Vamshi Rao MD, Sub-Investigator</w:t>
            </w:r>
          </w:p>
          <w:p w14:paraId="4B64D13A"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Hannah Munson, Study Coordinator</w:t>
            </w:r>
          </w:p>
          <w:p w14:paraId="75BB8BEA"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Duncan Schulte, Study Coordinator</w:t>
            </w:r>
          </w:p>
          <w:p w14:paraId="36F374CA"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Laura Brown, Physiotherapist</w:t>
            </w:r>
          </w:p>
          <w:p w14:paraId="34D428B3"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Christa Weigel, Physiotherapist</w:t>
            </w:r>
          </w:p>
          <w:p w14:paraId="4A2A2129"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Katie Hoffman, Physiotherapist</w:t>
            </w:r>
          </w:p>
          <w:p w14:paraId="4D46FC55"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Carlos Rodriguez, Respiratory Therapist</w:t>
            </w:r>
          </w:p>
          <w:p w14:paraId="374B2BEF" w14:textId="77777777" w:rsidR="002B7EB5" w:rsidRPr="0089468A" w:rsidRDefault="002B7EB5" w:rsidP="00CA0E11">
            <w:pPr>
              <w:pStyle w:val="CommentText"/>
              <w:spacing w:line="276" w:lineRule="auto"/>
              <w:rPr>
                <w:rFonts w:asciiTheme="minorHAnsi" w:hAnsiTheme="minorHAnsi" w:cstheme="minorHAnsi"/>
                <w:sz w:val="20"/>
                <w:szCs w:val="20"/>
              </w:rPr>
            </w:pPr>
          </w:p>
        </w:tc>
      </w:tr>
      <w:tr w:rsidR="002B7EB5" w:rsidRPr="0089468A" w14:paraId="5667E3C3" w14:textId="77777777" w:rsidTr="00CA0E11">
        <w:trPr>
          <w:trHeight w:val="1350"/>
        </w:trPr>
        <w:tc>
          <w:tcPr>
            <w:tcW w:w="3780" w:type="dxa"/>
          </w:tcPr>
          <w:p w14:paraId="339187E5"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5"/>
              <w:rPr>
                <w:rFonts w:asciiTheme="minorHAnsi" w:hAnsiTheme="minorHAnsi" w:cstheme="minorHAnsi"/>
                <w:sz w:val="20"/>
                <w:szCs w:val="20"/>
              </w:rPr>
            </w:pPr>
            <w:r w:rsidRPr="0089468A">
              <w:rPr>
                <w:rFonts w:asciiTheme="minorHAnsi" w:hAnsiTheme="minorHAnsi" w:cstheme="minorHAnsi"/>
                <w:sz w:val="20"/>
                <w:szCs w:val="20"/>
              </w:rPr>
              <w:t>Powell Center for Rare Disease Research, University of Florida, Gainesville, FL</w:t>
            </w:r>
          </w:p>
        </w:tc>
        <w:tc>
          <w:tcPr>
            <w:tcW w:w="4860" w:type="dxa"/>
          </w:tcPr>
          <w:p w14:paraId="71173222"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Barbara Smith, MD, Principal Investigator</w:t>
            </w:r>
          </w:p>
          <w:p w14:paraId="21EB294E"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Barry J. Byrne, MD, PhD, Sub-Investigator</w:t>
            </w:r>
          </w:p>
          <w:p w14:paraId="559C5EFD"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Lee Kugelmann, Study Coordinator</w:t>
            </w:r>
          </w:p>
          <w:p w14:paraId="6AF4FEF4"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r w:rsidRPr="0089468A">
              <w:rPr>
                <w:rFonts w:asciiTheme="minorHAnsi" w:hAnsiTheme="minorHAnsi" w:cstheme="minorHAnsi"/>
                <w:sz w:val="20"/>
                <w:szCs w:val="20"/>
              </w:rPr>
              <w:t>Cristina Liberati, MD, Site Coordinator</w:t>
            </w:r>
          </w:p>
          <w:p w14:paraId="53E5B7D2"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Jennifer Wood, Physiotherapist</w:t>
            </w:r>
          </w:p>
          <w:p w14:paraId="2EC9E3C2"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Jenna Lammers, Physiotherapist</w:t>
            </w:r>
          </w:p>
          <w:p w14:paraId="1233559B" w14:textId="77777777" w:rsidR="002B7EB5" w:rsidRPr="0089468A" w:rsidRDefault="002B7EB5" w:rsidP="00CA0E11">
            <w:pPr>
              <w:pStyle w:val="CommentText"/>
              <w:spacing w:line="276" w:lineRule="auto"/>
              <w:rPr>
                <w:rFonts w:asciiTheme="minorHAnsi" w:hAnsiTheme="minorHAnsi" w:cstheme="minorHAnsi"/>
                <w:sz w:val="20"/>
                <w:szCs w:val="20"/>
              </w:rPr>
            </w:pPr>
          </w:p>
        </w:tc>
      </w:tr>
      <w:tr w:rsidR="002B7EB5" w:rsidRPr="0089468A" w14:paraId="55C28762" w14:textId="77777777" w:rsidTr="00CA0E11">
        <w:trPr>
          <w:trHeight w:val="1467"/>
        </w:trPr>
        <w:tc>
          <w:tcPr>
            <w:tcW w:w="3780" w:type="dxa"/>
          </w:tcPr>
          <w:p w14:paraId="6A99A27A"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5"/>
              <w:rPr>
                <w:rFonts w:asciiTheme="minorHAnsi" w:hAnsiTheme="minorHAnsi" w:cstheme="minorHAnsi"/>
                <w:sz w:val="20"/>
                <w:szCs w:val="20"/>
              </w:rPr>
            </w:pPr>
            <w:r w:rsidRPr="0089468A">
              <w:rPr>
                <w:rFonts w:asciiTheme="minorHAnsi" w:hAnsiTheme="minorHAnsi" w:cstheme="minorHAnsi"/>
                <w:sz w:val="20"/>
                <w:szCs w:val="20"/>
              </w:rPr>
              <w:t>Neuromuscular and Neurogenetic Disorders of Childhood Section, NINDS, Bethesda, MD</w:t>
            </w:r>
          </w:p>
        </w:tc>
        <w:tc>
          <w:tcPr>
            <w:tcW w:w="4860" w:type="dxa"/>
          </w:tcPr>
          <w:p w14:paraId="22FB1F14" w14:textId="77777777" w:rsidR="002B7EB5" w:rsidRPr="0089468A" w:rsidRDefault="002B7EB5" w:rsidP="00CA0E11">
            <w:pPr>
              <w:pStyle w:val="CommentText"/>
              <w:rPr>
                <w:rFonts w:asciiTheme="minorHAnsi" w:hAnsiTheme="minorHAnsi" w:cstheme="minorHAnsi"/>
                <w:sz w:val="20"/>
                <w:szCs w:val="20"/>
              </w:rPr>
            </w:pPr>
            <w:r w:rsidRPr="0089468A">
              <w:rPr>
                <w:rFonts w:asciiTheme="minorHAnsi" w:hAnsiTheme="minorHAnsi" w:cstheme="minorHAnsi"/>
                <w:sz w:val="20"/>
                <w:szCs w:val="20"/>
              </w:rPr>
              <w:t>Carsten G. Bönnemann, MD, Principal Investigator</w:t>
            </w:r>
          </w:p>
          <w:p w14:paraId="16E4064E" w14:textId="77777777" w:rsidR="002B7EB5" w:rsidRPr="0089468A" w:rsidRDefault="002B7EB5" w:rsidP="00CA0E11">
            <w:pPr>
              <w:pStyle w:val="CommentText"/>
              <w:rPr>
                <w:rFonts w:asciiTheme="minorHAnsi" w:hAnsiTheme="minorHAnsi" w:cstheme="minorHAnsi"/>
                <w:sz w:val="20"/>
                <w:szCs w:val="20"/>
              </w:rPr>
            </w:pPr>
            <w:r w:rsidRPr="0089468A">
              <w:rPr>
                <w:rFonts w:asciiTheme="minorHAnsi" w:hAnsiTheme="minorHAnsi" w:cstheme="minorHAnsi"/>
                <w:sz w:val="20"/>
                <w:szCs w:val="20"/>
              </w:rPr>
              <w:t>A. Reghan Foley, MD, Associate Investigator</w:t>
            </w:r>
          </w:p>
          <w:p w14:paraId="44D28F1D" w14:textId="77777777" w:rsidR="002B7EB5" w:rsidRPr="0089468A" w:rsidRDefault="002B7EB5" w:rsidP="00CA0E11">
            <w:pPr>
              <w:pStyle w:val="CommentText"/>
              <w:rPr>
                <w:rFonts w:asciiTheme="minorHAnsi" w:hAnsiTheme="minorHAnsi" w:cstheme="minorHAnsi"/>
                <w:sz w:val="20"/>
                <w:szCs w:val="20"/>
              </w:rPr>
            </w:pPr>
            <w:r w:rsidRPr="0089468A">
              <w:rPr>
                <w:rFonts w:asciiTheme="minorHAnsi" w:hAnsiTheme="minorHAnsi" w:cstheme="minorHAnsi"/>
                <w:sz w:val="20"/>
                <w:szCs w:val="20"/>
              </w:rPr>
              <w:t>Sarah Neuhaus MD, Sub Investigator</w:t>
            </w:r>
          </w:p>
          <w:p w14:paraId="5CC92EE3"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 xml:space="preserve">Christine Jones, RN, Research Nurse </w:t>
            </w:r>
          </w:p>
          <w:p w14:paraId="2D18B520"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Christopher Mendoza, Study Coordinator</w:t>
            </w:r>
          </w:p>
          <w:p w14:paraId="27E94D5D"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Minal Jain, Physiotherapist</w:t>
            </w:r>
          </w:p>
          <w:p w14:paraId="3C49C03A"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Melissa Waite, Physiotherapist</w:t>
            </w:r>
          </w:p>
          <w:p w14:paraId="746049EF"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Mark Barton, Respiratory Therapist</w:t>
            </w:r>
          </w:p>
          <w:p w14:paraId="2D014000"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Renee Granrud, Respiratory Therapist</w:t>
            </w:r>
          </w:p>
          <w:p w14:paraId="24010250" w14:textId="77777777" w:rsidR="002B7EB5" w:rsidRPr="0089468A" w:rsidRDefault="002B7EB5" w:rsidP="00CA0E11">
            <w:pPr>
              <w:pStyle w:val="CommentText"/>
              <w:spacing w:line="276" w:lineRule="auto"/>
              <w:rPr>
                <w:rFonts w:asciiTheme="minorHAnsi" w:hAnsiTheme="minorHAnsi" w:cstheme="minorHAnsi"/>
                <w:sz w:val="20"/>
                <w:szCs w:val="20"/>
              </w:rPr>
            </w:pPr>
          </w:p>
        </w:tc>
      </w:tr>
      <w:tr w:rsidR="002B7EB5" w:rsidRPr="0089468A" w14:paraId="684BB2A5" w14:textId="77777777" w:rsidTr="00CA0E11">
        <w:trPr>
          <w:trHeight w:val="990"/>
        </w:trPr>
        <w:tc>
          <w:tcPr>
            <w:tcW w:w="3780" w:type="dxa"/>
          </w:tcPr>
          <w:p w14:paraId="22D0B004"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5"/>
              <w:rPr>
                <w:rFonts w:asciiTheme="minorHAnsi" w:hAnsiTheme="minorHAnsi" w:cstheme="minorHAnsi"/>
                <w:sz w:val="20"/>
                <w:szCs w:val="20"/>
              </w:rPr>
            </w:pPr>
            <w:r w:rsidRPr="0089468A">
              <w:rPr>
                <w:rFonts w:asciiTheme="minorHAnsi" w:hAnsiTheme="minorHAnsi" w:cstheme="minorHAnsi"/>
                <w:sz w:val="20"/>
                <w:szCs w:val="20"/>
              </w:rPr>
              <w:t>The Hospital for Sick Children, Toronto, ON, Canada</w:t>
            </w:r>
          </w:p>
        </w:tc>
        <w:tc>
          <w:tcPr>
            <w:tcW w:w="4860" w:type="dxa"/>
          </w:tcPr>
          <w:p w14:paraId="3AFD5522"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James Dowling, MD, PhD, Principal Investigator</w:t>
            </w:r>
          </w:p>
          <w:p w14:paraId="23B7BE5D"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Etsuko Tsuchiya, PhD, Study Coordinator</w:t>
            </w:r>
          </w:p>
          <w:p w14:paraId="5B0EB46D"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lang w:val="es-ES"/>
              </w:rPr>
            </w:pPr>
            <w:r w:rsidRPr="0089468A">
              <w:rPr>
                <w:rFonts w:asciiTheme="minorHAnsi" w:hAnsiTheme="minorHAnsi" w:cstheme="minorHAnsi"/>
                <w:sz w:val="20"/>
                <w:szCs w:val="20"/>
                <w:lang w:val="es-ES"/>
              </w:rPr>
              <w:t>Hernan Gonorazky, MD, Sub-Investigator</w:t>
            </w:r>
          </w:p>
          <w:p w14:paraId="5E2C8DBE"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lang w:val="es-ES"/>
              </w:rPr>
            </w:pPr>
            <w:r w:rsidRPr="0089468A">
              <w:rPr>
                <w:rFonts w:asciiTheme="minorHAnsi" w:hAnsiTheme="minorHAnsi" w:cstheme="minorHAnsi"/>
                <w:sz w:val="20"/>
                <w:szCs w:val="20"/>
                <w:lang w:val="es-ES"/>
              </w:rPr>
              <w:t>Reshma Amin, MD, Sub-Investigator</w:t>
            </w:r>
          </w:p>
          <w:p w14:paraId="6E468B30" w14:textId="6F15ACBF"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lang w:val="es-ES"/>
              </w:rPr>
              <w:t>Blyt</w:t>
            </w:r>
            <w:r w:rsidR="00CA0E11" w:rsidRPr="0089468A">
              <w:rPr>
                <w:rFonts w:asciiTheme="minorHAnsi" w:hAnsiTheme="minorHAnsi" w:cstheme="minorHAnsi"/>
                <w:sz w:val="20"/>
                <w:szCs w:val="20"/>
                <w:lang w:val="es-ES"/>
              </w:rPr>
              <w:t>h</w:t>
            </w:r>
            <w:r w:rsidRPr="0089468A">
              <w:rPr>
                <w:rFonts w:asciiTheme="minorHAnsi" w:hAnsiTheme="minorHAnsi" w:cstheme="minorHAnsi"/>
                <w:sz w:val="20"/>
                <w:szCs w:val="20"/>
                <w:lang w:val="es-ES"/>
              </w:rPr>
              <w:t>e Dalziel</w:t>
            </w:r>
            <w:r w:rsidRPr="0089468A">
              <w:rPr>
                <w:rFonts w:asciiTheme="minorHAnsi" w:hAnsiTheme="minorHAnsi" w:cstheme="minorHAnsi"/>
                <w:sz w:val="20"/>
                <w:szCs w:val="20"/>
              </w:rPr>
              <w:t>, Physiotherapist</w:t>
            </w:r>
          </w:p>
          <w:p w14:paraId="2356901F"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lang w:val="es-ES"/>
              </w:rPr>
              <w:t>Renee Haldenby</w:t>
            </w:r>
            <w:r w:rsidRPr="0089468A">
              <w:rPr>
                <w:rFonts w:asciiTheme="minorHAnsi" w:hAnsiTheme="minorHAnsi" w:cstheme="minorHAnsi"/>
                <w:sz w:val="20"/>
                <w:szCs w:val="20"/>
              </w:rPr>
              <w:t>, Physiotherapist</w:t>
            </w:r>
          </w:p>
          <w:p w14:paraId="4AE3CD74"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lang w:val="es-ES"/>
              </w:rPr>
              <w:t>Stephanie So</w:t>
            </w:r>
            <w:r w:rsidRPr="0089468A">
              <w:rPr>
                <w:rFonts w:asciiTheme="minorHAnsi" w:hAnsiTheme="minorHAnsi" w:cstheme="minorHAnsi"/>
                <w:sz w:val="20"/>
                <w:szCs w:val="20"/>
              </w:rPr>
              <w:t>, Physiotherapist</w:t>
            </w:r>
          </w:p>
          <w:p w14:paraId="204DACF7"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 xml:space="preserve">Faiza Syed, Respiratory Therapist </w:t>
            </w:r>
          </w:p>
          <w:p w14:paraId="5EF140B1"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lang w:val="es-ES"/>
              </w:rPr>
            </w:pPr>
            <w:r w:rsidRPr="0089468A">
              <w:rPr>
                <w:rFonts w:asciiTheme="minorHAnsi" w:hAnsiTheme="minorHAnsi" w:cstheme="minorHAnsi"/>
                <w:sz w:val="20"/>
                <w:szCs w:val="20"/>
              </w:rPr>
              <w:t>Nadia Snow, Respiratory Therapist</w:t>
            </w:r>
            <w:r w:rsidRPr="0089468A">
              <w:rPr>
                <w:rFonts w:asciiTheme="minorHAnsi" w:hAnsiTheme="minorHAnsi" w:cstheme="minorHAnsi"/>
                <w:sz w:val="20"/>
                <w:szCs w:val="20"/>
                <w:lang w:val="es-ES"/>
              </w:rPr>
              <w:t xml:space="preserve"> </w:t>
            </w:r>
          </w:p>
        </w:tc>
      </w:tr>
      <w:tr w:rsidR="002B7EB5" w:rsidRPr="0089468A" w14:paraId="798BD1F0" w14:textId="77777777" w:rsidTr="00CA0E11">
        <w:trPr>
          <w:trHeight w:val="990"/>
        </w:trPr>
        <w:tc>
          <w:tcPr>
            <w:tcW w:w="3780" w:type="dxa"/>
          </w:tcPr>
          <w:p w14:paraId="3B1156CF"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5"/>
              <w:rPr>
                <w:rFonts w:asciiTheme="minorHAnsi" w:hAnsiTheme="minorHAnsi" w:cstheme="minorHAnsi"/>
                <w:sz w:val="20"/>
                <w:szCs w:val="20"/>
              </w:rPr>
            </w:pPr>
            <w:r w:rsidRPr="0089468A">
              <w:rPr>
                <w:rFonts w:asciiTheme="minorHAnsi" w:hAnsiTheme="minorHAnsi" w:cstheme="minorHAnsi"/>
                <w:sz w:val="20"/>
                <w:szCs w:val="20"/>
              </w:rPr>
              <w:lastRenderedPageBreak/>
              <w:t>Great Ormond Street Hospital, London, United Kingdom</w:t>
            </w:r>
          </w:p>
        </w:tc>
        <w:tc>
          <w:tcPr>
            <w:tcW w:w="4860" w:type="dxa"/>
          </w:tcPr>
          <w:p w14:paraId="233C0823" w14:textId="77777777" w:rsidR="002B7EB5" w:rsidRPr="0089468A" w:rsidRDefault="002B7EB5" w:rsidP="00CA0E11">
            <w:pPr>
              <w:pStyle w:val="CommentText"/>
              <w:spacing w:line="276" w:lineRule="auto"/>
              <w:rPr>
                <w:rFonts w:asciiTheme="minorHAnsi" w:hAnsiTheme="minorHAnsi" w:cstheme="minorHAnsi"/>
                <w:sz w:val="20"/>
                <w:szCs w:val="20"/>
                <w:lang w:val="es-ES"/>
              </w:rPr>
            </w:pPr>
            <w:r w:rsidRPr="0089468A">
              <w:rPr>
                <w:rFonts w:asciiTheme="minorHAnsi" w:hAnsiTheme="minorHAnsi" w:cstheme="minorHAnsi"/>
                <w:sz w:val="20"/>
                <w:szCs w:val="20"/>
                <w:lang w:val="es-ES"/>
              </w:rPr>
              <w:t>Prof. Dr. Francesco Muntoni, Principal Investigator</w:t>
            </w:r>
          </w:p>
          <w:p w14:paraId="5110DE63"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Dr. Federica Trucco, Sub-Investigator</w:t>
            </w:r>
          </w:p>
          <w:p w14:paraId="0F30543C"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r w:rsidRPr="0089468A">
              <w:rPr>
                <w:rFonts w:asciiTheme="minorHAnsi" w:hAnsiTheme="minorHAnsi" w:cstheme="minorHAnsi"/>
                <w:sz w:val="20"/>
                <w:szCs w:val="20"/>
              </w:rPr>
              <w:t>Hinal Patel, Study Coordinator</w:t>
            </w:r>
          </w:p>
          <w:p w14:paraId="4C1C3439"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Amy Wolfe, Physiotherapist</w:t>
            </w:r>
          </w:p>
          <w:p w14:paraId="710C51E9"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Catherine Rye, Physiotherapist</w:t>
            </w:r>
          </w:p>
          <w:p w14:paraId="00AF445F"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Marion Main, Physiotherapist</w:t>
            </w:r>
          </w:p>
          <w:p w14:paraId="5EDE9334"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Mario Iodice, Physiotherapist</w:t>
            </w:r>
          </w:p>
          <w:p w14:paraId="1BC20F8E"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Evelin Milev, Physiotherapist</w:t>
            </w:r>
          </w:p>
          <w:p w14:paraId="7EDB7B78"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Lisa Edel, Respiratory Therapist</w:t>
            </w:r>
          </w:p>
          <w:p w14:paraId="451CB656" w14:textId="77777777" w:rsidR="002B7EB5" w:rsidRPr="0089468A" w:rsidRDefault="002B7EB5" w:rsidP="00CA0E11">
            <w:pPr>
              <w:pStyle w:val="CommentText"/>
              <w:spacing w:line="276" w:lineRule="auto"/>
              <w:rPr>
                <w:rFonts w:asciiTheme="minorHAnsi" w:hAnsiTheme="minorHAnsi" w:cstheme="minorHAnsi"/>
                <w:sz w:val="20"/>
                <w:szCs w:val="20"/>
              </w:rPr>
            </w:pPr>
          </w:p>
        </w:tc>
      </w:tr>
      <w:tr w:rsidR="002B7EB5" w:rsidRPr="0089468A" w14:paraId="7C2D117F" w14:textId="77777777" w:rsidTr="00CA0E11">
        <w:trPr>
          <w:trHeight w:val="990"/>
        </w:trPr>
        <w:tc>
          <w:tcPr>
            <w:tcW w:w="3780" w:type="dxa"/>
          </w:tcPr>
          <w:p w14:paraId="0401D615"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5"/>
              <w:rPr>
                <w:rFonts w:asciiTheme="minorHAnsi" w:hAnsiTheme="minorHAnsi" w:cstheme="minorHAnsi"/>
                <w:sz w:val="20"/>
                <w:szCs w:val="20"/>
                <w:lang w:val="fr-FR"/>
              </w:rPr>
            </w:pPr>
            <w:r w:rsidRPr="0089468A">
              <w:rPr>
                <w:rFonts w:asciiTheme="minorHAnsi" w:hAnsiTheme="minorHAnsi" w:cstheme="minorHAnsi"/>
                <w:sz w:val="20"/>
                <w:szCs w:val="20"/>
              </w:rPr>
              <w:t>I-Motion, Armand Trousseau Hospital, Paris, France</w:t>
            </w:r>
          </w:p>
        </w:tc>
        <w:tc>
          <w:tcPr>
            <w:tcW w:w="4860" w:type="dxa"/>
          </w:tcPr>
          <w:p w14:paraId="557E9AB3"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Andreea Seferian MD, Principal Investigator</w:t>
            </w:r>
          </w:p>
          <w:p w14:paraId="7501B245"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Virginie Che, Study Coordinator</w:t>
            </w:r>
          </w:p>
          <w:p w14:paraId="5D20FAD3"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r w:rsidRPr="0089468A">
              <w:rPr>
                <w:rFonts w:asciiTheme="minorHAnsi" w:hAnsiTheme="minorHAnsi" w:cstheme="minorHAnsi"/>
                <w:sz w:val="20"/>
                <w:szCs w:val="20"/>
              </w:rPr>
              <w:t>Arnaud Jollet, Study Coordinator</w:t>
            </w:r>
          </w:p>
          <w:p w14:paraId="554350EF"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Alison Grange, Physiotherapist</w:t>
            </w:r>
          </w:p>
          <w:p w14:paraId="1284CA54"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r w:rsidRPr="0089468A">
              <w:rPr>
                <w:rFonts w:asciiTheme="minorHAnsi" w:hAnsiTheme="minorHAnsi" w:cstheme="minorHAnsi"/>
                <w:sz w:val="20"/>
                <w:szCs w:val="20"/>
              </w:rPr>
              <w:t>Charlotte Lilien, Physiotherapist</w:t>
            </w:r>
          </w:p>
          <w:p w14:paraId="0B52A267"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p>
        </w:tc>
      </w:tr>
      <w:tr w:rsidR="002B7EB5" w:rsidRPr="0089468A" w14:paraId="75689BF3" w14:textId="77777777" w:rsidTr="00CA0E11">
        <w:tc>
          <w:tcPr>
            <w:tcW w:w="3780" w:type="dxa"/>
            <w:tcBorders>
              <w:bottom w:val="single" w:sz="4" w:space="0" w:color="auto"/>
            </w:tcBorders>
          </w:tcPr>
          <w:p w14:paraId="68052B4C"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5"/>
              <w:rPr>
                <w:rFonts w:asciiTheme="minorHAnsi" w:hAnsiTheme="minorHAnsi" w:cstheme="minorHAnsi"/>
                <w:sz w:val="20"/>
                <w:szCs w:val="20"/>
                <w:lang w:val="de-DE"/>
              </w:rPr>
            </w:pPr>
            <w:r w:rsidRPr="0089468A">
              <w:rPr>
                <w:rFonts w:asciiTheme="minorHAnsi" w:hAnsiTheme="minorHAnsi" w:cstheme="minorHAnsi"/>
                <w:sz w:val="20"/>
                <w:szCs w:val="20"/>
                <w:lang w:val="de-DE"/>
              </w:rPr>
              <w:t>Klinikum der Universität München (LMU), Munich, Germany</w:t>
            </w:r>
          </w:p>
        </w:tc>
        <w:tc>
          <w:tcPr>
            <w:tcW w:w="4860" w:type="dxa"/>
            <w:tcBorders>
              <w:bottom w:val="single" w:sz="4" w:space="0" w:color="auto"/>
            </w:tcBorders>
          </w:tcPr>
          <w:p w14:paraId="295AEDAF"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Prof. Dr. Wolfgang Müller-Felber, Principal Investigator</w:t>
            </w:r>
          </w:p>
          <w:p w14:paraId="205D1BB5"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Dr. Astrid Blaschek, Sub-Investigator</w:t>
            </w:r>
          </w:p>
          <w:p w14:paraId="2EFCAD05"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r w:rsidRPr="0089468A">
              <w:rPr>
                <w:rFonts w:asciiTheme="minorHAnsi" w:hAnsiTheme="minorHAnsi" w:cstheme="minorHAnsi"/>
                <w:sz w:val="20"/>
                <w:szCs w:val="20"/>
              </w:rPr>
              <w:t>Christiane Eder, Study Coordinator</w:t>
            </w:r>
          </w:p>
          <w:p w14:paraId="2E86707C" w14:textId="77777777" w:rsidR="002B7EB5" w:rsidRPr="0089468A" w:rsidRDefault="002B7EB5" w:rsidP="00CA0E11">
            <w:pPr>
              <w:pStyle w:val="CommentText"/>
              <w:spacing w:line="276" w:lineRule="auto"/>
              <w:rPr>
                <w:rFonts w:asciiTheme="minorHAnsi" w:hAnsiTheme="minorHAnsi" w:cstheme="minorHAnsi"/>
                <w:sz w:val="20"/>
                <w:szCs w:val="20"/>
              </w:rPr>
            </w:pPr>
            <w:r w:rsidRPr="0089468A">
              <w:rPr>
                <w:rFonts w:asciiTheme="minorHAnsi" w:hAnsiTheme="minorHAnsi" w:cstheme="minorHAnsi"/>
                <w:sz w:val="20"/>
                <w:szCs w:val="20"/>
              </w:rPr>
              <w:t>Birgit Warken-Madelung, Physiotherapist</w:t>
            </w:r>
          </w:p>
          <w:p w14:paraId="76960C73" w14:textId="77777777" w:rsidR="002B7EB5" w:rsidRPr="0089468A" w:rsidRDefault="002B7EB5" w:rsidP="00CA0E11">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0"/>
                <w:szCs w:val="20"/>
              </w:rPr>
            </w:pPr>
            <w:r w:rsidRPr="0089468A">
              <w:rPr>
                <w:rFonts w:asciiTheme="minorHAnsi" w:hAnsiTheme="minorHAnsi" w:cstheme="minorHAnsi"/>
                <w:sz w:val="20"/>
                <w:szCs w:val="20"/>
              </w:rPr>
              <w:t>Therese Well, Physiotherapist</w:t>
            </w:r>
          </w:p>
        </w:tc>
      </w:tr>
    </w:tbl>
    <w:p w14:paraId="4933A300" w14:textId="77777777" w:rsidR="002B7EB5" w:rsidRPr="0089468A" w:rsidRDefault="002B7EB5" w:rsidP="002B7EB5">
      <w:pPr>
        <w:rPr>
          <w:rFonts w:asciiTheme="minorHAnsi" w:hAnsiTheme="minorHAnsi" w:cstheme="minorHAnsi"/>
          <w:b/>
        </w:rPr>
      </w:pPr>
    </w:p>
    <w:p w14:paraId="5D011C3A" w14:textId="77777777" w:rsidR="002B7EB5" w:rsidRPr="0089468A" w:rsidRDefault="002B7EB5" w:rsidP="002B7EB5">
      <w:pPr>
        <w:rPr>
          <w:rFonts w:asciiTheme="minorHAnsi" w:hAnsiTheme="minorHAnsi" w:cstheme="minorHAnsi"/>
          <w:b/>
        </w:rPr>
      </w:pPr>
    </w:p>
    <w:p w14:paraId="0EA4C620" w14:textId="77777777" w:rsidR="002B7EB5" w:rsidRPr="0089468A" w:rsidRDefault="002B7EB5" w:rsidP="002B7EB5">
      <w:pPr>
        <w:rPr>
          <w:rFonts w:asciiTheme="minorHAnsi" w:hAnsiTheme="minorHAnsi" w:cstheme="minorHAnsi"/>
          <w:b/>
        </w:rPr>
      </w:pPr>
      <w:r w:rsidRPr="0089468A">
        <w:rPr>
          <w:rFonts w:asciiTheme="minorHAnsi" w:hAnsiTheme="minorHAnsi" w:cstheme="minorHAnsi"/>
          <w:b/>
        </w:rPr>
        <w:br w:type="page"/>
      </w:r>
    </w:p>
    <w:p w14:paraId="62516010" w14:textId="77777777" w:rsidR="002B7EB5" w:rsidRPr="0089468A" w:rsidRDefault="002B7EB5" w:rsidP="002B7EB5">
      <w:pPr>
        <w:rPr>
          <w:rFonts w:asciiTheme="minorHAnsi" w:hAnsiTheme="minorHAnsi" w:cstheme="minorHAnsi"/>
          <w:b/>
        </w:rPr>
        <w:sectPr w:rsidR="002B7EB5" w:rsidRPr="0089468A" w:rsidSect="00F63AFB">
          <w:headerReference w:type="default" r:id="rId12"/>
          <w:footerReference w:type="default" r:id="rId13"/>
          <w:pgSz w:w="12240" w:h="15840"/>
          <w:pgMar w:top="1440" w:right="1440" w:bottom="1440" w:left="1440" w:header="720" w:footer="720" w:gutter="0"/>
          <w:cols w:space="720"/>
          <w:docGrid w:linePitch="360"/>
        </w:sectPr>
      </w:pPr>
    </w:p>
    <w:p w14:paraId="66DF269E" w14:textId="77777777" w:rsidR="002B7EB5" w:rsidRPr="0089468A" w:rsidRDefault="002B7EB5" w:rsidP="002B7EB5">
      <w:pPr>
        <w:pStyle w:val="Heading2"/>
        <w:rPr>
          <w:rFonts w:asciiTheme="minorHAnsi" w:hAnsiTheme="minorHAnsi" w:cstheme="minorHAnsi"/>
        </w:rPr>
      </w:pPr>
      <w:bookmarkStart w:id="3" w:name="_Toc67470576"/>
      <w:bookmarkStart w:id="4" w:name="_Toc89774387"/>
      <w:bookmarkStart w:id="5" w:name="_Hlk70604215"/>
      <w:r w:rsidRPr="0089468A">
        <w:rPr>
          <w:rFonts w:asciiTheme="minorHAnsi" w:hAnsiTheme="minorHAnsi" w:cstheme="minorHAnsi"/>
        </w:rPr>
        <w:lastRenderedPageBreak/>
        <w:t>Supplementary Table 2. Participant Genotypes in the INCEPTUS Study.</w:t>
      </w:r>
      <w:bookmarkEnd w:id="3"/>
      <w:bookmarkEnd w:id="4"/>
    </w:p>
    <w:p w14:paraId="19D96F51" w14:textId="77777777" w:rsidR="002B7EB5" w:rsidRPr="0089468A" w:rsidRDefault="002B7EB5" w:rsidP="002B7EB5">
      <w:pPr>
        <w:pStyle w:val="Heading2"/>
        <w:rPr>
          <w:rFonts w:asciiTheme="minorHAnsi" w:hAnsiTheme="minorHAnsi" w:cstheme="minorHAnsi"/>
        </w:rPr>
      </w:pPr>
    </w:p>
    <w:tbl>
      <w:tblPr>
        <w:tblStyle w:val="TableGrid"/>
        <w:tblW w:w="13585" w:type="dxa"/>
        <w:tblLayout w:type="fixed"/>
        <w:tblLook w:val="04A0" w:firstRow="1" w:lastRow="0" w:firstColumn="1" w:lastColumn="0" w:noHBand="0" w:noVBand="1"/>
      </w:tblPr>
      <w:tblGrid>
        <w:gridCol w:w="895"/>
        <w:gridCol w:w="2250"/>
        <w:gridCol w:w="1980"/>
        <w:gridCol w:w="2520"/>
        <w:gridCol w:w="1620"/>
        <w:gridCol w:w="990"/>
        <w:gridCol w:w="1260"/>
        <w:gridCol w:w="1260"/>
        <w:gridCol w:w="810"/>
      </w:tblGrid>
      <w:tr w:rsidR="002B7EB5" w:rsidRPr="0089468A" w14:paraId="43B805DD" w14:textId="77777777" w:rsidTr="00CA0E11">
        <w:trPr>
          <w:trHeight w:val="584"/>
        </w:trPr>
        <w:tc>
          <w:tcPr>
            <w:tcW w:w="895" w:type="dxa"/>
            <w:hideMark/>
          </w:tcPr>
          <w:p w14:paraId="459029D4" w14:textId="77777777" w:rsidR="002B7EB5" w:rsidRPr="0089468A" w:rsidRDefault="002B7EB5" w:rsidP="00CA0E11">
            <w:pPr>
              <w:jc w:val="both"/>
              <w:rPr>
                <w:rFonts w:asciiTheme="minorHAnsi" w:hAnsiTheme="minorHAnsi" w:cstheme="minorHAnsi"/>
                <w:b/>
                <w:bCs/>
                <w:sz w:val="18"/>
                <w:szCs w:val="18"/>
              </w:rPr>
            </w:pPr>
            <w:r w:rsidRPr="0089468A">
              <w:rPr>
                <w:rFonts w:asciiTheme="minorHAnsi" w:hAnsiTheme="minorHAnsi" w:cstheme="minorHAnsi"/>
                <w:b/>
                <w:bCs/>
                <w:sz w:val="18"/>
                <w:szCs w:val="18"/>
              </w:rPr>
              <w:t>Patient number</w:t>
            </w:r>
          </w:p>
        </w:tc>
        <w:tc>
          <w:tcPr>
            <w:tcW w:w="2250" w:type="dxa"/>
            <w:hideMark/>
          </w:tcPr>
          <w:p w14:paraId="46A174B8" w14:textId="77777777" w:rsidR="002B7EB5" w:rsidRPr="0089468A" w:rsidRDefault="002B7EB5" w:rsidP="00CA0E11">
            <w:pPr>
              <w:rPr>
                <w:rFonts w:asciiTheme="minorHAnsi" w:hAnsiTheme="minorHAnsi" w:cstheme="minorHAnsi"/>
                <w:b/>
                <w:bCs/>
                <w:sz w:val="18"/>
                <w:szCs w:val="18"/>
              </w:rPr>
            </w:pPr>
            <w:r w:rsidRPr="0089468A">
              <w:rPr>
                <w:rFonts w:asciiTheme="minorHAnsi" w:hAnsiTheme="minorHAnsi" w:cstheme="minorHAnsi"/>
                <w:b/>
                <w:bCs/>
                <w:sz w:val="18"/>
                <w:szCs w:val="18"/>
              </w:rPr>
              <w:t>Genomic location (hg19)</w:t>
            </w:r>
          </w:p>
        </w:tc>
        <w:tc>
          <w:tcPr>
            <w:tcW w:w="1980" w:type="dxa"/>
            <w:hideMark/>
          </w:tcPr>
          <w:p w14:paraId="3B07945B" w14:textId="77777777" w:rsidR="002B7EB5" w:rsidRPr="0089468A" w:rsidRDefault="002B7EB5" w:rsidP="00CA0E11">
            <w:pPr>
              <w:rPr>
                <w:rFonts w:asciiTheme="minorHAnsi" w:hAnsiTheme="minorHAnsi" w:cstheme="minorHAnsi"/>
                <w:b/>
                <w:bCs/>
                <w:sz w:val="18"/>
                <w:szCs w:val="18"/>
              </w:rPr>
            </w:pPr>
            <w:r w:rsidRPr="0089468A">
              <w:rPr>
                <w:rFonts w:asciiTheme="minorHAnsi" w:hAnsiTheme="minorHAnsi" w:cstheme="minorHAnsi"/>
                <w:b/>
                <w:bCs/>
                <w:sz w:val="18"/>
                <w:szCs w:val="18"/>
              </w:rPr>
              <w:t>cDNA change (NM_000252.3)</w:t>
            </w:r>
          </w:p>
        </w:tc>
        <w:tc>
          <w:tcPr>
            <w:tcW w:w="2520" w:type="dxa"/>
            <w:hideMark/>
          </w:tcPr>
          <w:p w14:paraId="2CD334E9" w14:textId="77777777" w:rsidR="002B7EB5" w:rsidRPr="0089468A" w:rsidRDefault="002B7EB5" w:rsidP="00CA0E11">
            <w:pPr>
              <w:rPr>
                <w:rFonts w:asciiTheme="minorHAnsi" w:hAnsiTheme="minorHAnsi" w:cstheme="minorHAnsi"/>
                <w:b/>
                <w:bCs/>
                <w:sz w:val="18"/>
                <w:szCs w:val="18"/>
              </w:rPr>
            </w:pPr>
            <w:r w:rsidRPr="0089468A">
              <w:rPr>
                <w:rFonts w:asciiTheme="minorHAnsi" w:hAnsiTheme="minorHAnsi" w:cstheme="minorHAnsi"/>
                <w:b/>
                <w:bCs/>
                <w:sz w:val="18"/>
                <w:szCs w:val="18"/>
              </w:rPr>
              <w:t>Predicted protein change (NP_000243.1)</w:t>
            </w:r>
          </w:p>
        </w:tc>
        <w:tc>
          <w:tcPr>
            <w:tcW w:w="1620" w:type="dxa"/>
            <w:hideMark/>
          </w:tcPr>
          <w:p w14:paraId="3DA19DEB" w14:textId="77777777" w:rsidR="002B7EB5" w:rsidRPr="0089468A" w:rsidRDefault="002B7EB5" w:rsidP="00CA0E11">
            <w:pPr>
              <w:rPr>
                <w:rFonts w:asciiTheme="minorHAnsi" w:hAnsiTheme="minorHAnsi" w:cstheme="minorHAnsi"/>
                <w:b/>
                <w:bCs/>
                <w:sz w:val="18"/>
                <w:szCs w:val="18"/>
              </w:rPr>
            </w:pPr>
            <w:r w:rsidRPr="0089468A">
              <w:rPr>
                <w:rFonts w:asciiTheme="minorHAnsi" w:hAnsiTheme="minorHAnsi" w:cstheme="minorHAnsi"/>
                <w:b/>
                <w:bCs/>
                <w:sz w:val="18"/>
                <w:szCs w:val="18"/>
              </w:rPr>
              <w:t>Molecular consequence</w:t>
            </w:r>
          </w:p>
        </w:tc>
        <w:tc>
          <w:tcPr>
            <w:tcW w:w="990" w:type="dxa"/>
            <w:hideMark/>
          </w:tcPr>
          <w:p w14:paraId="7C3420F3" w14:textId="77777777" w:rsidR="002B7EB5" w:rsidRPr="0089468A" w:rsidRDefault="002B7EB5" w:rsidP="00CA0E11">
            <w:pPr>
              <w:rPr>
                <w:rFonts w:asciiTheme="minorHAnsi" w:hAnsiTheme="minorHAnsi" w:cstheme="minorHAnsi"/>
                <w:b/>
                <w:bCs/>
                <w:sz w:val="18"/>
                <w:szCs w:val="18"/>
              </w:rPr>
            </w:pPr>
            <w:r w:rsidRPr="0089468A">
              <w:rPr>
                <w:rFonts w:asciiTheme="minorHAnsi" w:hAnsiTheme="minorHAnsi" w:cstheme="minorHAnsi"/>
                <w:b/>
                <w:bCs/>
                <w:sz w:val="18"/>
                <w:szCs w:val="18"/>
              </w:rPr>
              <w:t>Mutation impact</w:t>
            </w:r>
          </w:p>
        </w:tc>
        <w:tc>
          <w:tcPr>
            <w:tcW w:w="1260" w:type="dxa"/>
            <w:hideMark/>
          </w:tcPr>
          <w:p w14:paraId="76E10FA6" w14:textId="77777777" w:rsidR="002B7EB5" w:rsidRPr="0089468A" w:rsidRDefault="002B7EB5" w:rsidP="00CA0E11">
            <w:pPr>
              <w:rPr>
                <w:rFonts w:asciiTheme="minorHAnsi" w:hAnsiTheme="minorHAnsi" w:cstheme="minorHAnsi"/>
                <w:b/>
                <w:bCs/>
                <w:sz w:val="18"/>
                <w:szCs w:val="18"/>
              </w:rPr>
            </w:pPr>
            <w:r w:rsidRPr="0089468A">
              <w:rPr>
                <w:rFonts w:asciiTheme="minorHAnsi" w:hAnsiTheme="minorHAnsi" w:cstheme="minorHAnsi"/>
                <w:b/>
                <w:bCs/>
                <w:sz w:val="18"/>
                <w:szCs w:val="18"/>
              </w:rPr>
              <w:t>ClinVar Variation ID</w:t>
            </w:r>
          </w:p>
        </w:tc>
        <w:tc>
          <w:tcPr>
            <w:tcW w:w="1260" w:type="dxa"/>
            <w:hideMark/>
          </w:tcPr>
          <w:p w14:paraId="3322396F" w14:textId="77777777" w:rsidR="002B7EB5" w:rsidRPr="0089468A" w:rsidRDefault="002B7EB5" w:rsidP="00CA0E11">
            <w:pPr>
              <w:rPr>
                <w:rFonts w:asciiTheme="minorHAnsi" w:hAnsiTheme="minorHAnsi" w:cstheme="minorHAnsi"/>
                <w:b/>
                <w:bCs/>
                <w:sz w:val="18"/>
                <w:szCs w:val="18"/>
              </w:rPr>
            </w:pPr>
            <w:r w:rsidRPr="0089468A">
              <w:rPr>
                <w:rFonts w:asciiTheme="minorHAnsi" w:hAnsiTheme="minorHAnsi" w:cstheme="minorHAnsi"/>
                <w:b/>
                <w:bCs/>
                <w:sz w:val="18"/>
                <w:szCs w:val="18"/>
              </w:rPr>
              <w:t>dbSNP ID</w:t>
            </w:r>
          </w:p>
        </w:tc>
        <w:tc>
          <w:tcPr>
            <w:tcW w:w="810" w:type="dxa"/>
            <w:hideMark/>
          </w:tcPr>
          <w:p w14:paraId="430220FB" w14:textId="77777777" w:rsidR="002B7EB5" w:rsidRPr="0089468A" w:rsidRDefault="002B7EB5" w:rsidP="00CA0E11">
            <w:pPr>
              <w:rPr>
                <w:rFonts w:asciiTheme="minorHAnsi" w:hAnsiTheme="minorHAnsi" w:cstheme="minorHAnsi"/>
                <w:b/>
                <w:bCs/>
                <w:sz w:val="18"/>
                <w:szCs w:val="18"/>
              </w:rPr>
            </w:pPr>
            <w:r w:rsidRPr="0089468A">
              <w:rPr>
                <w:rFonts w:asciiTheme="minorHAnsi" w:hAnsiTheme="minorHAnsi" w:cstheme="minorHAnsi"/>
                <w:b/>
                <w:bCs/>
                <w:sz w:val="18"/>
                <w:szCs w:val="18"/>
              </w:rPr>
              <w:t>Exon</w:t>
            </w:r>
          </w:p>
        </w:tc>
      </w:tr>
      <w:tr w:rsidR="002B7EB5" w:rsidRPr="0089468A" w14:paraId="01EEC778" w14:textId="77777777" w:rsidTr="00CA0E11">
        <w:trPr>
          <w:trHeight w:val="470"/>
        </w:trPr>
        <w:tc>
          <w:tcPr>
            <w:tcW w:w="895" w:type="dxa"/>
            <w:vAlign w:val="center"/>
            <w:hideMark/>
          </w:tcPr>
          <w:p w14:paraId="05C5D07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01</w:t>
            </w:r>
          </w:p>
        </w:tc>
        <w:tc>
          <w:tcPr>
            <w:tcW w:w="2250" w:type="dxa"/>
            <w:vAlign w:val="center"/>
            <w:hideMark/>
          </w:tcPr>
          <w:p w14:paraId="10DB55A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chr23:149783173G&gt;A</w:t>
            </w:r>
          </w:p>
        </w:tc>
        <w:tc>
          <w:tcPr>
            <w:tcW w:w="1980" w:type="dxa"/>
            <w:vAlign w:val="center"/>
            <w:hideMark/>
          </w:tcPr>
          <w:p w14:paraId="4970A04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c.342+1G&gt;A</w:t>
            </w:r>
          </w:p>
        </w:tc>
        <w:tc>
          <w:tcPr>
            <w:tcW w:w="2520" w:type="dxa"/>
            <w:vAlign w:val="center"/>
            <w:hideMark/>
          </w:tcPr>
          <w:p w14:paraId="00C1DD1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w:t>
            </w:r>
          </w:p>
        </w:tc>
        <w:tc>
          <w:tcPr>
            <w:tcW w:w="1620" w:type="dxa"/>
            <w:vAlign w:val="center"/>
            <w:hideMark/>
          </w:tcPr>
          <w:p w14:paraId="284BD3F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Splicing</w:t>
            </w:r>
          </w:p>
        </w:tc>
        <w:tc>
          <w:tcPr>
            <w:tcW w:w="990" w:type="dxa"/>
            <w:vAlign w:val="center"/>
            <w:hideMark/>
          </w:tcPr>
          <w:p w14:paraId="0010447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IFED</w:t>
            </w:r>
          </w:p>
        </w:tc>
        <w:tc>
          <w:tcPr>
            <w:tcW w:w="1260" w:type="dxa"/>
            <w:vAlign w:val="center"/>
            <w:hideMark/>
          </w:tcPr>
          <w:p w14:paraId="0B1F470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435903</w:t>
            </w:r>
          </w:p>
        </w:tc>
        <w:tc>
          <w:tcPr>
            <w:tcW w:w="1260" w:type="dxa"/>
            <w:vAlign w:val="center"/>
            <w:hideMark/>
          </w:tcPr>
          <w:p w14:paraId="49F3FBA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rs1557413092</w:t>
            </w:r>
          </w:p>
        </w:tc>
        <w:tc>
          <w:tcPr>
            <w:tcW w:w="810" w:type="dxa"/>
            <w:vAlign w:val="center"/>
            <w:hideMark/>
          </w:tcPr>
          <w:p w14:paraId="3009C59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5</w:t>
            </w:r>
          </w:p>
        </w:tc>
      </w:tr>
      <w:tr w:rsidR="002B7EB5" w:rsidRPr="0089468A" w14:paraId="7AC81F84" w14:textId="77777777" w:rsidTr="00CA0E11">
        <w:trPr>
          <w:trHeight w:val="470"/>
        </w:trPr>
        <w:tc>
          <w:tcPr>
            <w:tcW w:w="895" w:type="dxa"/>
            <w:vAlign w:val="center"/>
            <w:hideMark/>
          </w:tcPr>
          <w:p w14:paraId="4066F93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02</w:t>
            </w:r>
          </w:p>
        </w:tc>
        <w:tc>
          <w:tcPr>
            <w:tcW w:w="2250" w:type="dxa"/>
            <w:vAlign w:val="center"/>
            <w:hideMark/>
          </w:tcPr>
          <w:p w14:paraId="4974B7A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chr23:149818270dupA</w:t>
            </w:r>
          </w:p>
        </w:tc>
        <w:tc>
          <w:tcPr>
            <w:tcW w:w="1980" w:type="dxa"/>
            <w:vAlign w:val="center"/>
            <w:hideMark/>
          </w:tcPr>
          <w:p w14:paraId="1DB5B93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c.949dupA</w:t>
            </w:r>
          </w:p>
        </w:tc>
        <w:tc>
          <w:tcPr>
            <w:tcW w:w="2520" w:type="dxa"/>
            <w:vAlign w:val="center"/>
            <w:hideMark/>
          </w:tcPr>
          <w:p w14:paraId="5F8F340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p.(Met317Asnfs*15)</w:t>
            </w:r>
          </w:p>
        </w:tc>
        <w:tc>
          <w:tcPr>
            <w:tcW w:w="1620" w:type="dxa"/>
            <w:vAlign w:val="center"/>
            <w:hideMark/>
          </w:tcPr>
          <w:p w14:paraId="13CB70C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Frameshift</w:t>
            </w:r>
          </w:p>
        </w:tc>
        <w:tc>
          <w:tcPr>
            <w:tcW w:w="990" w:type="dxa"/>
            <w:vAlign w:val="center"/>
            <w:hideMark/>
          </w:tcPr>
          <w:p w14:paraId="7EB1FDF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0D68189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211538</w:t>
            </w:r>
          </w:p>
        </w:tc>
        <w:tc>
          <w:tcPr>
            <w:tcW w:w="1260" w:type="dxa"/>
            <w:vAlign w:val="center"/>
            <w:hideMark/>
          </w:tcPr>
          <w:p w14:paraId="6D840D1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 xml:space="preserve">rs797045722 </w:t>
            </w:r>
          </w:p>
        </w:tc>
        <w:tc>
          <w:tcPr>
            <w:tcW w:w="810" w:type="dxa"/>
            <w:vAlign w:val="center"/>
            <w:hideMark/>
          </w:tcPr>
          <w:p w14:paraId="7DF6A94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10</w:t>
            </w:r>
          </w:p>
        </w:tc>
      </w:tr>
      <w:tr w:rsidR="002B7EB5" w:rsidRPr="0089468A" w14:paraId="0CA99E79" w14:textId="77777777" w:rsidTr="00CA0E11">
        <w:trPr>
          <w:trHeight w:val="470"/>
        </w:trPr>
        <w:tc>
          <w:tcPr>
            <w:tcW w:w="895" w:type="dxa"/>
            <w:vAlign w:val="center"/>
            <w:hideMark/>
          </w:tcPr>
          <w:p w14:paraId="6A6E035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03</w:t>
            </w:r>
          </w:p>
        </w:tc>
        <w:tc>
          <w:tcPr>
            <w:tcW w:w="2250" w:type="dxa"/>
            <w:vAlign w:val="center"/>
            <w:hideMark/>
          </w:tcPr>
          <w:p w14:paraId="1983DCB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chr23:149831975_149832002delinsAACTGGA</w:t>
            </w:r>
          </w:p>
        </w:tc>
        <w:tc>
          <w:tcPr>
            <w:tcW w:w="1980" w:type="dxa"/>
            <w:vAlign w:val="center"/>
            <w:hideMark/>
          </w:tcPr>
          <w:p w14:paraId="72B7B28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c.1537_1564delinsAACTGGA</w:t>
            </w:r>
          </w:p>
        </w:tc>
        <w:tc>
          <w:tcPr>
            <w:tcW w:w="2520" w:type="dxa"/>
            <w:vAlign w:val="center"/>
            <w:hideMark/>
          </w:tcPr>
          <w:p w14:paraId="0C48883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p.(Phe513_Leu522delinsAsnTrpIle)</w:t>
            </w:r>
          </w:p>
        </w:tc>
        <w:tc>
          <w:tcPr>
            <w:tcW w:w="1620" w:type="dxa"/>
            <w:vAlign w:val="center"/>
            <w:hideMark/>
          </w:tcPr>
          <w:p w14:paraId="559D544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Indel</w:t>
            </w:r>
          </w:p>
        </w:tc>
        <w:tc>
          <w:tcPr>
            <w:tcW w:w="990" w:type="dxa"/>
            <w:vAlign w:val="center"/>
            <w:hideMark/>
          </w:tcPr>
          <w:p w14:paraId="0FB6320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5BA93BE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92674</w:t>
            </w:r>
          </w:p>
        </w:tc>
        <w:tc>
          <w:tcPr>
            <w:tcW w:w="1260" w:type="dxa"/>
            <w:vAlign w:val="center"/>
            <w:hideMark/>
          </w:tcPr>
          <w:p w14:paraId="066B400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 xml:space="preserve">rs398123271 </w:t>
            </w:r>
          </w:p>
        </w:tc>
        <w:tc>
          <w:tcPr>
            <w:tcW w:w="810" w:type="dxa"/>
            <w:vAlign w:val="center"/>
            <w:hideMark/>
          </w:tcPr>
          <w:p w14:paraId="5B84B1E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14</w:t>
            </w:r>
          </w:p>
        </w:tc>
      </w:tr>
      <w:tr w:rsidR="002B7EB5" w:rsidRPr="0089468A" w14:paraId="6400E428" w14:textId="77777777" w:rsidTr="00CA0E11">
        <w:trPr>
          <w:trHeight w:val="470"/>
        </w:trPr>
        <w:tc>
          <w:tcPr>
            <w:tcW w:w="895" w:type="dxa"/>
            <w:vAlign w:val="center"/>
            <w:hideMark/>
          </w:tcPr>
          <w:p w14:paraId="62313A3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04</w:t>
            </w:r>
          </w:p>
        </w:tc>
        <w:tc>
          <w:tcPr>
            <w:tcW w:w="2250" w:type="dxa"/>
            <w:vAlign w:val="center"/>
            <w:hideMark/>
          </w:tcPr>
          <w:p w14:paraId="1593E51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chr23:(?_149737047)_(149767150_?)del</w:t>
            </w:r>
          </w:p>
        </w:tc>
        <w:tc>
          <w:tcPr>
            <w:tcW w:w="1980" w:type="dxa"/>
            <w:vAlign w:val="center"/>
            <w:hideMark/>
          </w:tcPr>
          <w:p w14:paraId="65C78BC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c.(?_-76)_(231+1_232-1)del</w:t>
            </w:r>
          </w:p>
        </w:tc>
        <w:tc>
          <w:tcPr>
            <w:tcW w:w="2520" w:type="dxa"/>
            <w:vAlign w:val="center"/>
            <w:hideMark/>
          </w:tcPr>
          <w:p w14:paraId="334A198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p.(0)</w:t>
            </w:r>
          </w:p>
        </w:tc>
        <w:tc>
          <w:tcPr>
            <w:tcW w:w="1620" w:type="dxa"/>
            <w:vAlign w:val="center"/>
            <w:hideMark/>
          </w:tcPr>
          <w:p w14:paraId="3CC2076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Deletion exons 1-4</w:t>
            </w:r>
          </w:p>
        </w:tc>
        <w:tc>
          <w:tcPr>
            <w:tcW w:w="990" w:type="dxa"/>
            <w:vAlign w:val="center"/>
            <w:hideMark/>
          </w:tcPr>
          <w:p w14:paraId="7AA3504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664B039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66D67FD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4DF2505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 xml:space="preserve">1-4 </w:t>
            </w:r>
          </w:p>
        </w:tc>
      </w:tr>
      <w:tr w:rsidR="002B7EB5" w:rsidRPr="0089468A" w14:paraId="14E16D58" w14:textId="77777777" w:rsidTr="00CA0E11">
        <w:trPr>
          <w:trHeight w:val="470"/>
        </w:trPr>
        <w:tc>
          <w:tcPr>
            <w:tcW w:w="895" w:type="dxa"/>
            <w:vAlign w:val="center"/>
            <w:hideMark/>
          </w:tcPr>
          <w:p w14:paraId="113DC87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05</w:t>
            </w:r>
          </w:p>
        </w:tc>
        <w:tc>
          <w:tcPr>
            <w:tcW w:w="2250" w:type="dxa"/>
            <w:vAlign w:val="center"/>
            <w:hideMark/>
          </w:tcPr>
          <w:p w14:paraId="0A4079B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chr23:149826349C&gt;G</w:t>
            </w:r>
          </w:p>
        </w:tc>
        <w:tc>
          <w:tcPr>
            <w:tcW w:w="1980" w:type="dxa"/>
            <w:vAlign w:val="center"/>
            <w:hideMark/>
          </w:tcPr>
          <w:p w14:paraId="6689237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c.1109C&gt;G</w:t>
            </w:r>
          </w:p>
        </w:tc>
        <w:tc>
          <w:tcPr>
            <w:tcW w:w="2520" w:type="dxa"/>
            <w:vAlign w:val="center"/>
            <w:hideMark/>
          </w:tcPr>
          <w:p w14:paraId="36224D7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p.(Ser370*)</w:t>
            </w:r>
          </w:p>
        </w:tc>
        <w:tc>
          <w:tcPr>
            <w:tcW w:w="1620" w:type="dxa"/>
            <w:vAlign w:val="center"/>
            <w:hideMark/>
          </w:tcPr>
          <w:p w14:paraId="5D03BCA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vAlign w:val="center"/>
            <w:hideMark/>
          </w:tcPr>
          <w:p w14:paraId="73684ED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03A6877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26A6F05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6D5FF25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w:t>
            </w:r>
          </w:p>
        </w:tc>
      </w:tr>
      <w:tr w:rsidR="002B7EB5" w:rsidRPr="0089468A" w14:paraId="7D8A5E9A" w14:textId="77777777" w:rsidTr="00CA0E11">
        <w:trPr>
          <w:trHeight w:val="470"/>
        </w:trPr>
        <w:tc>
          <w:tcPr>
            <w:tcW w:w="895" w:type="dxa"/>
            <w:vAlign w:val="center"/>
            <w:hideMark/>
          </w:tcPr>
          <w:p w14:paraId="272C8C2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06</w:t>
            </w:r>
          </w:p>
        </w:tc>
        <w:tc>
          <w:tcPr>
            <w:tcW w:w="2250" w:type="dxa"/>
            <w:vAlign w:val="center"/>
            <w:hideMark/>
          </w:tcPr>
          <w:p w14:paraId="730A97E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chr23:149828138G&gt;A</w:t>
            </w:r>
          </w:p>
        </w:tc>
        <w:tc>
          <w:tcPr>
            <w:tcW w:w="1980" w:type="dxa"/>
            <w:vAlign w:val="center"/>
            <w:hideMark/>
          </w:tcPr>
          <w:p w14:paraId="7873496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c.1262G&gt;A</w:t>
            </w:r>
          </w:p>
        </w:tc>
        <w:tc>
          <w:tcPr>
            <w:tcW w:w="2520" w:type="dxa"/>
            <w:vAlign w:val="center"/>
            <w:hideMark/>
          </w:tcPr>
          <w:p w14:paraId="79D4847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p.(Arg421Gln)</w:t>
            </w:r>
          </w:p>
        </w:tc>
        <w:tc>
          <w:tcPr>
            <w:tcW w:w="1620" w:type="dxa"/>
            <w:vAlign w:val="center"/>
            <w:hideMark/>
          </w:tcPr>
          <w:p w14:paraId="68EB513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26970EB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0C1D09C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158914</w:t>
            </w:r>
          </w:p>
        </w:tc>
        <w:tc>
          <w:tcPr>
            <w:tcW w:w="1260" w:type="dxa"/>
            <w:vAlign w:val="center"/>
            <w:hideMark/>
          </w:tcPr>
          <w:p w14:paraId="510CFC1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rs587783772</w:t>
            </w:r>
          </w:p>
        </w:tc>
        <w:tc>
          <w:tcPr>
            <w:tcW w:w="810" w:type="dxa"/>
            <w:vAlign w:val="center"/>
            <w:hideMark/>
          </w:tcPr>
          <w:p w14:paraId="7A2F242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12</w:t>
            </w:r>
          </w:p>
        </w:tc>
      </w:tr>
      <w:tr w:rsidR="002B7EB5" w:rsidRPr="0089468A" w14:paraId="5BAF012E" w14:textId="77777777" w:rsidTr="00CA0E11">
        <w:trPr>
          <w:trHeight w:val="470"/>
        </w:trPr>
        <w:tc>
          <w:tcPr>
            <w:tcW w:w="895" w:type="dxa"/>
            <w:vAlign w:val="center"/>
            <w:hideMark/>
          </w:tcPr>
          <w:p w14:paraId="405C3EF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07</w:t>
            </w:r>
          </w:p>
        </w:tc>
        <w:tc>
          <w:tcPr>
            <w:tcW w:w="2250" w:type="dxa"/>
            <w:vAlign w:val="center"/>
            <w:hideMark/>
          </w:tcPr>
          <w:p w14:paraId="2DE78D4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chr23:149814198C&gt;T</w:t>
            </w:r>
          </w:p>
        </w:tc>
        <w:tc>
          <w:tcPr>
            <w:tcW w:w="1980" w:type="dxa"/>
            <w:vAlign w:val="center"/>
            <w:hideMark/>
          </w:tcPr>
          <w:p w14:paraId="27239B9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c.721C&gt;T</w:t>
            </w:r>
          </w:p>
        </w:tc>
        <w:tc>
          <w:tcPr>
            <w:tcW w:w="2520" w:type="dxa"/>
            <w:vAlign w:val="center"/>
            <w:hideMark/>
          </w:tcPr>
          <w:p w14:paraId="1C14853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p.(Arg241Cys)</w:t>
            </w:r>
          </w:p>
        </w:tc>
        <w:tc>
          <w:tcPr>
            <w:tcW w:w="1620" w:type="dxa"/>
            <w:vAlign w:val="center"/>
            <w:hideMark/>
          </w:tcPr>
          <w:p w14:paraId="5A47398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7977439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6F67E2B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11059</w:t>
            </w:r>
          </w:p>
        </w:tc>
        <w:tc>
          <w:tcPr>
            <w:tcW w:w="1260" w:type="dxa"/>
            <w:vAlign w:val="center"/>
            <w:hideMark/>
          </w:tcPr>
          <w:p w14:paraId="7F72A7E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rs132630305</w:t>
            </w:r>
          </w:p>
        </w:tc>
        <w:tc>
          <w:tcPr>
            <w:tcW w:w="810" w:type="dxa"/>
            <w:vAlign w:val="center"/>
            <w:hideMark/>
          </w:tcPr>
          <w:p w14:paraId="6CA0461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9</w:t>
            </w:r>
          </w:p>
        </w:tc>
      </w:tr>
      <w:tr w:rsidR="002B7EB5" w:rsidRPr="0089468A" w14:paraId="142009FE" w14:textId="77777777" w:rsidTr="00CA0E11">
        <w:trPr>
          <w:trHeight w:val="470"/>
        </w:trPr>
        <w:tc>
          <w:tcPr>
            <w:tcW w:w="895" w:type="dxa"/>
            <w:vAlign w:val="center"/>
            <w:hideMark/>
          </w:tcPr>
          <w:p w14:paraId="63CD2D8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08</w:t>
            </w:r>
          </w:p>
        </w:tc>
        <w:tc>
          <w:tcPr>
            <w:tcW w:w="2250" w:type="dxa"/>
            <w:vAlign w:val="center"/>
            <w:hideMark/>
          </w:tcPr>
          <w:p w14:paraId="5158A2D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chr23:149783046T&gt;G</w:t>
            </w:r>
          </w:p>
        </w:tc>
        <w:tc>
          <w:tcPr>
            <w:tcW w:w="1980" w:type="dxa"/>
            <w:vAlign w:val="center"/>
            <w:hideMark/>
          </w:tcPr>
          <w:p w14:paraId="506C8D5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c.232-16T&gt;G</w:t>
            </w:r>
          </w:p>
        </w:tc>
        <w:tc>
          <w:tcPr>
            <w:tcW w:w="2520" w:type="dxa"/>
            <w:vAlign w:val="center"/>
            <w:hideMark/>
          </w:tcPr>
          <w:p w14:paraId="6F771E0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p.(Asp78_Lys114del)</w:t>
            </w:r>
          </w:p>
        </w:tc>
        <w:tc>
          <w:tcPr>
            <w:tcW w:w="1620" w:type="dxa"/>
            <w:vAlign w:val="center"/>
            <w:hideMark/>
          </w:tcPr>
          <w:p w14:paraId="47C7705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Splicing</w:t>
            </w:r>
          </w:p>
        </w:tc>
        <w:tc>
          <w:tcPr>
            <w:tcW w:w="990" w:type="dxa"/>
            <w:vAlign w:val="center"/>
            <w:hideMark/>
          </w:tcPr>
          <w:p w14:paraId="492EBC2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IFED</w:t>
            </w:r>
          </w:p>
        </w:tc>
        <w:tc>
          <w:tcPr>
            <w:tcW w:w="1260" w:type="dxa"/>
            <w:vAlign w:val="center"/>
            <w:hideMark/>
          </w:tcPr>
          <w:p w14:paraId="20F54DF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7DBC7A6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42B0CFC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5</w:t>
            </w:r>
          </w:p>
        </w:tc>
      </w:tr>
      <w:tr w:rsidR="002B7EB5" w:rsidRPr="0089468A" w14:paraId="3C274D29" w14:textId="77777777" w:rsidTr="00CA0E11">
        <w:trPr>
          <w:trHeight w:val="470"/>
        </w:trPr>
        <w:tc>
          <w:tcPr>
            <w:tcW w:w="895" w:type="dxa"/>
            <w:vAlign w:val="center"/>
            <w:hideMark/>
          </w:tcPr>
          <w:p w14:paraId="2C2C230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09</w:t>
            </w:r>
          </w:p>
        </w:tc>
        <w:tc>
          <w:tcPr>
            <w:tcW w:w="2250" w:type="dxa"/>
            <w:vAlign w:val="center"/>
            <w:hideMark/>
          </w:tcPr>
          <w:p w14:paraId="3449720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chr23:(?_149737047)_(149841616_?)del</w:t>
            </w:r>
          </w:p>
        </w:tc>
        <w:tc>
          <w:tcPr>
            <w:tcW w:w="1980" w:type="dxa"/>
            <w:vAlign w:val="center"/>
            <w:hideMark/>
          </w:tcPr>
          <w:p w14:paraId="00A85B4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c.(?_-76)_(*1548_?)del</w:t>
            </w:r>
          </w:p>
        </w:tc>
        <w:tc>
          <w:tcPr>
            <w:tcW w:w="2520" w:type="dxa"/>
            <w:vAlign w:val="center"/>
            <w:hideMark/>
          </w:tcPr>
          <w:p w14:paraId="55C15E8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p.(0)</w:t>
            </w:r>
          </w:p>
        </w:tc>
        <w:tc>
          <w:tcPr>
            <w:tcW w:w="1620" w:type="dxa"/>
            <w:vAlign w:val="center"/>
            <w:hideMark/>
          </w:tcPr>
          <w:p w14:paraId="7653FDF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Gene deletion</w:t>
            </w:r>
          </w:p>
        </w:tc>
        <w:tc>
          <w:tcPr>
            <w:tcW w:w="990" w:type="dxa"/>
            <w:vAlign w:val="center"/>
            <w:hideMark/>
          </w:tcPr>
          <w:p w14:paraId="0F42D66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1227259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02D9462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64661B0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1-15</w:t>
            </w:r>
          </w:p>
        </w:tc>
      </w:tr>
      <w:tr w:rsidR="002B7EB5" w:rsidRPr="0089468A" w14:paraId="49DD2FC0" w14:textId="77777777" w:rsidTr="00CA0E11">
        <w:trPr>
          <w:trHeight w:val="470"/>
        </w:trPr>
        <w:tc>
          <w:tcPr>
            <w:tcW w:w="895" w:type="dxa"/>
            <w:vAlign w:val="center"/>
            <w:hideMark/>
          </w:tcPr>
          <w:p w14:paraId="4AC7ED2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10</w:t>
            </w:r>
          </w:p>
        </w:tc>
        <w:tc>
          <w:tcPr>
            <w:tcW w:w="2250" w:type="dxa"/>
            <w:vAlign w:val="center"/>
            <w:hideMark/>
          </w:tcPr>
          <w:p w14:paraId="72E26B3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chr23:149831943T&gt;A</w:t>
            </w:r>
          </w:p>
        </w:tc>
        <w:tc>
          <w:tcPr>
            <w:tcW w:w="1980" w:type="dxa"/>
            <w:vAlign w:val="center"/>
            <w:hideMark/>
          </w:tcPr>
          <w:p w14:paraId="733788E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c.1505T&gt;A</w:t>
            </w:r>
          </w:p>
        </w:tc>
        <w:tc>
          <w:tcPr>
            <w:tcW w:w="2520" w:type="dxa"/>
            <w:vAlign w:val="center"/>
            <w:hideMark/>
          </w:tcPr>
          <w:p w14:paraId="348BC5A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p.(Ile502Lys)</w:t>
            </w:r>
          </w:p>
        </w:tc>
        <w:tc>
          <w:tcPr>
            <w:tcW w:w="1620" w:type="dxa"/>
            <w:vAlign w:val="center"/>
            <w:hideMark/>
          </w:tcPr>
          <w:p w14:paraId="712B943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2FE2641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1B278DD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435904</w:t>
            </w:r>
          </w:p>
        </w:tc>
        <w:tc>
          <w:tcPr>
            <w:tcW w:w="1260" w:type="dxa"/>
            <w:vAlign w:val="center"/>
            <w:hideMark/>
          </w:tcPr>
          <w:p w14:paraId="577A559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rs1557414802</w:t>
            </w:r>
          </w:p>
        </w:tc>
        <w:tc>
          <w:tcPr>
            <w:tcW w:w="810" w:type="dxa"/>
            <w:vAlign w:val="center"/>
            <w:hideMark/>
          </w:tcPr>
          <w:p w14:paraId="0B334B5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14</w:t>
            </w:r>
          </w:p>
        </w:tc>
      </w:tr>
      <w:tr w:rsidR="002B7EB5" w:rsidRPr="0089468A" w14:paraId="7A767EB3" w14:textId="77777777" w:rsidTr="00CA0E11">
        <w:trPr>
          <w:trHeight w:val="470"/>
        </w:trPr>
        <w:tc>
          <w:tcPr>
            <w:tcW w:w="895" w:type="dxa"/>
            <w:vAlign w:val="center"/>
            <w:hideMark/>
          </w:tcPr>
          <w:p w14:paraId="457DC3F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w:t>
            </w:r>
          </w:p>
        </w:tc>
        <w:tc>
          <w:tcPr>
            <w:tcW w:w="2250" w:type="dxa"/>
            <w:vAlign w:val="center"/>
            <w:hideMark/>
          </w:tcPr>
          <w:p w14:paraId="04D3FE8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chr23:149831943T&gt;A</w:t>
            </w:r>
          </w:p>
        </w:tc>
        <w:tc>
          <w:tcPr>
            <w:tcW w:w="1980" w:type="dxa"/>
            <w:vAlign w:val="center"/>
            <w:hideMark/>
          </w:tcPr>
          <w:p w14:paraId="53D8371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c.1505T&gt;A</w:t>
            </w:r>
          </w:p>
        </w:tc>
        <w:tc>
          <w:tcPr>
            <w:tcW w:w="2520" w:type="dxa"/>
            <w:vAlign w:val="center"/>
            <w:hideMark/>
          </w:tcPr>
          <w:p w14:paraId="28C55F9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p.(Ile502Lys)</w:t>
            </w:r>
          </w:p>
        </w:tc>
        <w:tc>
          <w:tcPr>
            <w:tcW w:w="1620" w:type="dxa"/>
            <w:vAlign w:val="center"/>
            <w:hideMark/>
          </w:tcPr>
          <w:p w14:paraId="36F10A9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582FD11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3D754CD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435904</w:t>
            </w:r>
          </w:p>
        </w:tc>
        <w:tc>
          <w:tcPr>
            <w:tcW w:w="1260" w:type="dxa"/>
            <w:vAlign w:val="center"/>
            <w:hideMark/>
          </w:tcPr>
          <w:p w14:paraId="581122F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rs1557414802</w:t>
            </w:r>
          </w:p>
        </w:tc>
        <w:tc>
          <w:tcPr>
            <w:tcW w:w="810" w:type="dxa"/>
            <w:vAlign w:val="center"/>
            <w:hideMark/>
          </w:tcPr>
          <w:p w14:paraId="2476BE7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14</w:t>
            </w:r>
          </w:p>
        </w:tc>
      </w:tr>
      <w:tr w:rsidR="002B7EB5" w:rsidRPr="0089468A" w14:paraId="2C570D09" w14:textId="77777777" w:rsidTr="00CA0E11">
        <w:trPr>
          <w:trHeight w:val="470"/>
        </w:trPr>
        <w:tc>
          <w:tcPr>
            <w:tcW w:w="895" w:type="dxa"/>
            <w:vAlign w:val="center"/>
            <w:hideMark/>
          </w:tcPr>
          <w:p w14:paraId="2EE7893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12</w:t>
            </w:r>
          </w:p>
        </w:tc>
        <w:tc>
          <w:tcPr>
            <w:tcW w:w="2250" w:type="dxa"/>
            <w:vAlign w:val="center"/>
            <w:hideMark/>
          </w:tcPr>
          <w:p w14:paraId="038719D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chr23:149828138G&gt;A</w:t>
            </w:r>
          </w:p>
        </w:tc>
        <w:tc>
          <w:tcPr>
            <w:tcW w:w="1980" w:type="dxa"/>
            <w:vAlign w:val="center"/>
            <w:hideMark/>
          </w:tcPr>
          <w:p w14:paraId="70F7C67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c.1262G&gt;A</w:t>
            </w:r>
          </w:p>
        </w:tc>
        <w:tc>
          <w:tcPr>
            <w:tcW w:w="2520" w:type="dxa"/>
            <w:vAlign w:val="center"/>
            <w:hideMark/>
          </w:tcPr>
          <w:p w14:paraId="6C85B04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p.(Arg421Gln)</w:t>
            </w:r>
          </w:p>
        </w:tc>
        <w:tc>
          <w:tcPr>
            <w:tcW w:w="1620" w:type="dxa"/>
            <w:vAlign w:val="center"/>
            <w:hideMark/>
          </w:tcPr>
          <w:p w14:paraId="5FC76C2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008DEDF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5FEEDA9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158914</w:t>
            </w:r>
          </w:p>
        </w:tc>
        <w:tc>
          <w:tcPr>
            <w:tcW w:w="1260" w:type="dxa"/>
            <w:vAlign w:val="center"/>
            <w:hideMark/>
          </w:tcPr>
          <w:p w14:paraId="6945E0F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rs587783772</w:t>
            </w:r>
          </w:p>
        </w:tc>
        <w:tc>
          <w:tcPr>
            <w:tcW w:w="810" w:type="dxa"/>
            <w:vAlign w:val="center"/>
            <w:hideMark/>
          </w:tcPr>
          <w:p w14:paraId="38D3B1C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12</w:t>
            </w:r>
          </w:p>
        </w:tc>
      </w:tr>
      <w:tr w:rsidR="002B7EB5" w:rsidRPr="0089468A" w14:paraId="475F356E" w14:textId="77777777" w:rsidTr="00CA0E11">
        <w:trPr>
          <w:trHeight w:val="470"/>
        </w:trPr>
        <w:tc>
          <w:tcPr>
            <w:tcW w:w="895" w:type="dxa"/>
            <w:vAlign w:val="center"/>
            <w:hideMark/>
          </w:tcPr>
          <w:p w14:paraId="229BD68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13</w:t>
            </w:r>
          </w:p>
        </w:tc>
        <w:tc>
          <w:tcPr>
            <w:tcW w:w="2250" w:type="dxa"/>
            <w:vAlign w:val="center"/>
            <w:hideMark/>
          </w:tcPr>
          <w:p w14:paraId="4F81E51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chr23:149764968C&gt;T</w:t>
            </w:r>
          </w:p>
        </w:tc>
        <w:tc>
          <w:tcPr>
            <w:tcW w:w="1980" w:type="dxa"/>
            <w:vAlign w:val="center"/>
            <w:hideMark/>
          </w:tcPr>
          <w:p w14:paraId="453E7A5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c.70C&gt;T</w:t>
            </w:r>
          </w:p>
        </w:tc>
        <w:tc>
          <w:tcPr>
            <w:tcW w:w="2520" w:type="dxa"/>
            <w:vAlign w:val="center"/>
            <w:hideMark/>
          </w:tcPr>
          <w:p w14:paraId="08E87DC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p.(Arg24*)</w:t>
            </w:r>
          </w:p>
        </w:tc>
        <w:tc>
          <w:tcPr>
            <w:tcW w:w="1620" w:type="dxa"/>
            <w:vAlign w:val="center"/>
            <w:hideMark/>
          </w:tcPr>
          <w:p w14:paraId="5A2D0B4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vAlign w:val="center"/>
            <w:hideMark/>
          </w:tcPr>
          <w:p w14:paraId="0D16D5E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4017AA7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92678</w:t>
            </w:r>
          </w:p>
        </w:tc>
        <w:tc>
          <w:tcPr>
            <w:tcW w:w="1260" w:type="dxa"/>
            <w:vAlign w:val="center"/>
            <w:hideMark/>
          </w:tcPr>
          <w:p w14:paraId="66F4A5D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rs398123275</w:t>
            </w:r>
          </w:p>
        </w:tc>
        <w:tc>
          <w:tcPr>
            <w:tcW w:w="810" w:type="dxa"/>
            <w:vAlign w:val="center"/>
            <w:hideMark/>
          </w:tcPr>
          <w:p w14:paraId="528B5C4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3</w:t>
            </w:r>
          </w:p>
        </w:tc>
      </w:tr>
      <w:tr w:rsidR="002B7EB5" w:rsidRPr="0089468A" w14:paraId="752C8FE1" w14:textId="77777777" w:rsidTr="00CA0E11">
        <w:trPr>
          <w:trHeight w:val="470"/>
        </w:trPr>
        <w:tc>
          <w:tcPr>
            <w:tcW w:w="895" w:type="dxa"/>
            <w:vAlign w:val="center"/>
            <w:hideMark/>
          </w:tcPr>
          <w:p w14:paraId="2A91948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14</w:t>
            </w:r>
          </w:p>
        </w:tc>
        <w:tc>
          <w:tcPr>
            <w:tcW w:w="2250" w:type="dxa"/>
            <w:vAlign w:val="center"/>
            <w:hideMark/>
          </w:tcPr>
          <w:p w14:paraId="2DFCCC0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chr23:149818236_149818236delA</w:t>
            </w:r>
          </w:p>
        </w:tc>
        <w:tc>
          <w:tcPr>
            <w:tcW w:w="1980" w:type="dxa"/>
            <w:vAlign w:val="center"/>
            <w:hideMark/>
          </w:tcPr>
          <w:p w14:paraId="562BE41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c.915delA</w:t>
            </w:r>
          </w:p>
        </w:tc>
        <w:tc>
          <w:tcPr>
            <w:tcW w:w="2520" w:type="dxa"/>
            <w:vAlign w:val="center"/>
            <w:hideMark/>
          </w:tcPr>
          <w:p w14:paraId="6CDAEF8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p.(Glu305Aspfs*5)</w:t>
            </w:r>
          </w:p>
        </w:tc>
        <w:tc>
          <w:tcPr>
            <w:tcW w:w="1620" w:type="dxa"/>
            <w:vAlign w:val="center"/>
            <w:hideMark/>
          </w:tcPr>
          <w:p w14:paraId="2623A9F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Frameshift</w:t>
            </w:r>
          </w:p>
        </w:tc>
        <w:tc>
          <w:tcPr>
            <w:tcW w:w="990" w:type="dxa"/>
            <w:vAlign w:val="center"/>
            <w:hideMark/>
          </w:tcPr>
          <w:p w14:paraId="413D45A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66A6AD8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235AF56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7385F59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10</w:t>
            </w:r>
          </w:p>
        </w:tc>
      </w:tr>
      <w:tr w:rsidR="002B7EB5" w:rsidRPr="0089468A" w14:paraId="0B1F3BE9" w14:textId="77777777" w:rsidTr="00CA0E11">
        <w:trPr>
          <w:trHeight w:val="470"/>
        </w:trPr>
        <w:tc>
          <w:tcPr>
            <w:tcW w:w="895" w:type="dxa"/>
            <w:vAlign w:val="center"/>
            <w:hideMark/>
          </w:tcPr>
          <w:p w14:paraId="499890B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15</w:t>
            </w:r>
          </w:p>
        </w:tc>
        <w:tc>
          <w:tcPr>
            <w:tcW w:w="2250" w:type="dxa"/>
            <w:vAlign w:val="center"/>
            <w:hideMark/>
          </w:tcPr>
          <w:p w14:paraId="7CF49E8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chr23:149832049C&gt;G</w:t>
            </w:r>
          </w:p>
        </w:tc>
        <w:tc>
          <w:tcPr>
            <w:tcW w:w="1980" w:type="dxa"/>
            <w:vAlign w:val="center"/>
            <w:hideMark/>
          </w:tcPr>
          <w:p w14:paraId="4F73CB3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c.1611C&gt;G</w:t>
            </w:r>
          </w:p>
        </w:tc>
        <w:tc>
          <w:tcPr>
            <w:tcW w:w="2520" w:type="dxa"/>
            <w:vAlign w:val="center"/>
            <w:hideMark/>
          </w:tcPr>
          <w:p w14:paraId="28489D3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p.(Tyr537*)</w:t>
            </w:r>
          </w:p>
        </w:tc>
        <w:tc>
          <w:tcPr>
            <w:tcW w:w="1620" w:type="dxa"/>
            <w:vAlign w:val="center"/>
            <w:hideMark/>
          </w:tcPr>
          <w:p w14:paraId="04C4B18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vAlign w:val="center"/>
            <w:hideMark/>
          </w:tcPr>
          <w:p w14:paraId="08DA903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43DC16A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280453</w:t>
            </w:r>
          </w:p>
        </w:tc>
        <w:tc>
          <w:tcPr>
            <w:tcW w:w="1260" w:type="dxa"/>
            <w:vAlign w:val="center"/>
            <w:hideMark/>
          </w:tcPr>
          <w:p w14:paraId="6D5CE73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20201DA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14</w:t>
            </w:r>
          </w:p>
        </w:tc>
      </w:tr>
      <w:tr w:rsidR="002B7EB5" w:rsidRPr="0089468A" w14:paraId="58AB4067" w14:textId="77777777" w:rsidTr="00CA0E11">
        <w:trPr>
          <w:trHeight w:val="470"/>
        </w:trPr>
        <w:tc>
          <w:tcPr>
            <w:tcW w:w="895" w:type="dxa"/>
            <w:vAlign w:val="center"/>
            <w:hideMark/>
          </w:tcPr>
          <w:p w14:paraId="484A06C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16</w:t>
            </w:r>
          </w:p>
        </w:tc>
        <w:tc>
          <w:tcPr>
            <w:tcW w:w="2250" w:type="dxa"/>
            <w:vAlign w:val="center"/>
            <w:hideMark/>
          </w:tcPr>
          <w:p w14:paraId="5AF1DAE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chr23:149831928C&gt;A</w:t>
            </w:r>
          </w:p>
        </w:tc>
        <w:tc>
          <w:tcPr>
            <w:tcW w:w="1980" w:type="dxa"/>
            <w:vAlign w:val="center"/>
            <w:hideMark/>
          </w:tcPr>
          <w:p w14:paraId="0B68948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c.1490C&gt;A</w:t>
            </w:r>
          </w:p>
        </w:tc>
        <w:tc>
          <w:tcPr>
            <w:tcW w:w="2520" w:type="dxa"/>
            <w:vAlign w:val="center"/>
            <w:hideMark/>
          </w:tcPr>
          <w:p w14:paraId="461613F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p.(Ser497Tyr)</w:t>
            </w:r>
          </w:p>
        </w:tc>
        <w:tc>
          <w:tcPr>
            <w:tcW w:w="1620" w:type="dxa"/>
            <w:vAlign w:val="center"/>
            <w:hideMark/>
          </w:tcPr>
          <w:p w14:paraId="5808FBA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6BAAA7A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0CEEB32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158945</w:t>
            </w:r>
          </w:p>
        </w:tc>
        <w:tc>
          <w:tcPr>
            <w:tcW w:w="1260" w:type="dxa"/>
            <w:vAlign w:val="center"/>
            <w:hideMark/>
          </w:tcPr>
          <w:p w14:paraId="3C5B677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rs587783800</w:t>
            </w:r>
          </w:p>
        </w:tc>
        <w:tc>
          <w:tcPr>
            <w:tcW w:w="810" w:type="dxa"/>
            <w:vAlign w:val="center"/>
            <w:hideMark/>
          </w:tcPr>
          <w:p w14:paraId="199DE01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14</w:t>
            </w:r>
          </w:p>
        </w:tc>
      </w:tr>
      <w:tr w:rsidR="002B7EB5" w:rsidRPr="0089468A" w14:paraId="13FAE802" w14:textId="77777777" w:rsidTr="00CA0E11">
        <w:trPr>
          <w:trHeight w:val="470"/>
        </w:trPr>
        <w:tc>
          <w:tcPr>
            <w:tcW w:w="895" w:type="dxa"/>
            <w:vAlign w:val="center"/>
            <w:hideMark/>
          </w:tcPr>
          <w:p w14:paraId="3CD28C0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lastRenderedPageBreak/>
              <w:t>17</w:t>
            </w:r>
          </w:p>
        </w:tc>
        <w:tc>
          <w:tcPr>
            <w:tcW w:w="2250" w:type="dxa"/>
            <w:vAlign w:val="center"/>
            <w:hideMark/>
          </w:tcPr>
          <w:p w14:paraId="7452D5D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chr23:149831996C&gt;T</w:t>
            </w:r>
          </w:p>
        </w:tc>
        <w:tc>
          <w:tcPr>
            <w:tcW w:w="1980" w:type="dxa"/>
            <w:vAlign w:val="center"/>
            <w:hideMark/>
          </w:tcPr>
          <w:p w14:paraId="28E359A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c.1558C&gt;T</w:t>
            </w:r>
          </w:p>
        </w:tc>
        <w:tc>
          <w:tcPr>
            <w:tcW w:w="2520" w:type="dxa"/>
            <w:vAlign w:val="center"/>
            <w:hideMark/>
          </w:tcPr>
          <w:p w14:paraId="34F3118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p.(Arg520*)</w:t>
            </w:r>
          </w:p>
        </w:tc>
        <w:tc>
          <w:tcPr>
            <w:tcW w:w="1620" w:type="dxa"/>
            <w:vAlign w:val="center"/>
            <w:hideMark/>
          </w:tcPr>
          <w:p w14:paraId="6BF4CBF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vAlign w:val="center"/>
            <w:hideMark/>
          </w:tcPr>
          <w:p w14:paraId="2941FE6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63CA75E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158950</w:t>
            </w:r>
          </w:p>
        </w:tc>
        <w:tc>
          <w:tcPr>
            <w:tcW w:w="1260" w:type="dxa"/>
            <w:vAlign w:val="center"/>
            <w:hideMark/>
          </w:tcPr>
          <w:p w14:paraId="69195A9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rs587783805</w:t>
            </w:r>
          </w:p>
        </w:tc>
        <w:tc>
          <w:tcPr>
            <w:tcW w:w="810" w:type="dxa"/>
            <w:vAlign w:val="center"/>
            <w:hideMark/>
          </w:tcPr>
          <w:p w14:paraId="0CB4ED2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14</w:t>
            </w:r>
          </w:p>
        </w:tc>
      </w:tr>
      <w:tr w:rsidR="002B7EB5" w:rsidRPr="0089468A" w14:paraId="60F0299B" w14:textId="77777777" w:rsidTr="00CA0E11">
        <w:trPr>
          <w:trHeight w:val="470"/>
        </w:trPr>
        <w:tc>
          <w:tcPr>
            <w:tcW w:w="895" w:type="dxa"/>
            <w:vAlign w:val="center"/>
            <w:hideMark/>
          </w:tcPr>
          <w:p w14:paraId="1BA34B5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18</w:t>
            </w:r>
          </w:p>
        </w:tc>
        <w:tc>
          <w:tcPr>
            <w:tcW w:w="2250" w:type="dxa"/>
            <w:vAlign w:val="center"/>
            <w:hideMark/>
          </w:tcPr>
          <w:p w14:paraId="628E7F2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chr23:149826468G&gt;T</w:t>
            </w:r>
          </w:p>
        </w:tc>
        <w:tc>
          <w:tcPr>
            <w:tcW w:w="1980" w:type="dxa"/>
            <w:vAlign w:val="center"/>
            <w:hideMark/>
          </w:tcPr>
          <w:p w14:paraId="0FB0011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 xml:space="preserve">c.1228G&gt;T </w:t>
            </w:r>
          </w:p>
        </w:tc>
        <w:tc>
          <w:tcPr>
            <w:tcW w:w="2520" w:type="dxa"/>
            <w:vAlign w:val="center"/>
            <w:hideMark/>
          </w:tcPr>
          <w:p w14:paraId="6E276D2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p.(Glu410*)</w:t>
            </w:r>
          </w:p>
        </w:tc>
        <w:tc>
          <w:tcPr>
            <w:tcW w:w="1620" w:type="dxa"/>
            <w:vAlign w:val="center"/>
            <w:hideMark/>
          </w:tcPr>
          <w:p w14:paraId="799282A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vAlign w:val="center"/>
            <w:hideMark/>
          </w:tcPr>
          <w:p w14:paraId="04AAF74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2DDDBBC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2E78CE3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6B8B7AB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w:t>
            </w:r>
          </w:p>
        </w:tc>
      </w:tr>
      <w:tr w:rsidR="002B7EB5" w:rsidRPr="0089468A" w14:paraId="62F0B42C" w14:textId="77777777" w:rsidTr="00CA0E11">
        <w:trPr>
          <w:trHeight w:val="470"/>
        </w:trPr>
        <w:tc>
          <w:tcPr>
            <w:tcW w:w="895" w:type="dxa"/>
            <w:vAlign w:val="center"/>
            <w:hideMark/>
          </w:tcPr>
          <w:p w14:paraId="7878F8D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19</w:t>
            </w:r>
          </w:p>
        </w:tc>
        <w:tc>
          <w:tcPr>
            <w:tcW w:w="2250" w:type="dxa"/>
            <w:vAlign w:val="center"/>
            <w:hideMark/>
          </w:tcPr>
          <w:p w14:paraId="53EF78F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chr23:149828138G&gt;T</w:t>
            </w:r>
          </w:p>
        </w:tc>
        <w:tc>
          <w:tcPr>
            <w:tcW w:w="1980" w:type="dxa"/>
            <w:vAlign w:val="center"/>
            <w:hideMark/>
          </w:tcPr>
          <w:p w14:paraId="2501924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c.1262G&gt;T</w:t>
            </w:r>
          </w:p>
        </w:tc>
        <w:tc>
          <w:tcPr>
            <w:tcW w:w="2520" w:type="dxa"/>
            <w:vAlign w:val="center"/>
            <w:hideMark/>
          </w:tcPr>
          <w:p w14:paraId="4856484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p.(Arg421Leu)</w:t>
            </w:r>
          </w:p>
        </w:tc>
        <w:tc>
          <w:tcPr>
            <w:tcW w:w="1620" w:type="dxa"/>
            <w:vAlign w:val="center"/>
            <w:hideMark/>
          </w:tcPr>
          <w:p w14:paraId="311F770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1F2619F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13BEEB1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599006</w:t>
            </w:r>
          </w:p>
        </w:tc>
        <w:tc>
          <w:tcPr>
            <w:tcW w:w="1260" w:type="dxa"/>
            <w:vAlign w:val="center"/>
            <w:hideMark/>
          </w:tcPr>
          <w:p w14:paraId="1E4D29A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rs587783772</w:t>
            </w:r>
          </w:p>
        </w:tc>
        <w:tc>
          <w:tcPr>
            <w:tcW w:w="810" w:type="dxa"/>
            <w:vAlign w:val="center"/>
            <w:hideMark/>
          </w:tcPr>
          <w:p w14:paraId="11436E7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12</w:t>
            </w:r>
          </w:p>
        </w:tc>
      </w:tr>
      <w:tr w:rsidR="002B7EB5" w:rsidRPr="0089468A" w14:paraId="6ADDEAE1" w14:textId="77777777" w:rsidTr="00CA0E11">
        <w:trPr>
          <w:trHeight w:val="470"/>
        </w:trPr>
        <w:tc>
          <w:tcPr>
            <w:tcW w:w="895" w:type="dxa"/>
            <w:vAlign w:val="center"/>
            <w:hideMark/>
          </w:tcPr>
          <w:p w14:paraId="473CF4F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20</w:t>
            </w:r>
          </w:p>
        </w:tc>
        <w:tc>
          <w:tcPr>
            <w:tcW w:w="2250" w:type="dxa"/>
            <w:vAlign w:val="center"/>
            <w:hideMark/>
          </w:tcPr>
          <w:p w14:paraId="088F9B8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chr23:(?_149807416)_(149809891_?)del</w:t>
            </w:r>
          </w:p>
        </w:tc>
        <w:tc>
          <w:tcPr>
            <w:tcW w:w="1980" w:type="dxa"/>
            <w:vAlign w:val="center"/>
            <w:hideMark/>
          </w:tcPr>
          <w:p w14:paraId="084E491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c.(444+1_445-1)_(678+1_679-1)del</w:t>
            </w:r>
          </w:p>
        </w:tc>
        <w:tc>
          <w:tcPr>
            <w:tcW w:w="2520" w:type="dxa"/>
            <w:vAlign w:val="center"/>
            <w:hideMark/>
          </w:tcPr>
          <w:p w14:paraId="3E55951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p.(Pro149_Pro226del)</w:t>
            </w:r>
          </w:p>
        </w:tc>
        <w:tc>
          <w:tcPr>
            <w:tcW w:w="1620" w:type="dxa"/>
            <w:vAlign w:val="center"/>
            <w:hideMark/>
          </w:tcPr>
          <w:p w14:paraId="7444BE7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Deletion exons 7-8</w:t>
            </w:r>
          </w:p>
        </w:tc>
        <w:tc>
          <w:tcPr>
            <w:tcW w:w="990" w:type="dxa"/>
            <w:vAlign w:val="center"/>
            <w:hideMark/>
          </w:tcPr>
          <w:p w14:paraId="0C4B966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IFED</w:t>
            </w:r>
          </w:p>
        </w:tc>
        <w:tc>
          <w:tcPr>
            <w:tcW w:w="1260" w:type="dxa"/>
            <w:vAlign w:val="center"/>
            <w:hideMark/>
          </w:tcPr>
          <w:p w14:paraId="4AD69A4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25E8947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669485C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7-8</w:t>
            </w:r>
          </w:p>
        </w:tc>
      </w:tr>
      <w:tr w:rsidR="002B7EB5" w:rsidRPr="0089468A" w14:paraId="078C59F1" w14:textId="77777777" w:rsidTr="00CA0E11">
        <w:trPr>
          <w:trHeight w:val="470"/>
        </w:trPr>
        <w:tc>
          <w:tcPr>
            <w:tcW w:w="895" w:type="dxa"/>
            <w:vAlign w:val="center"/>
            <w:hideMark/>
          </w:tcPr>
          <w:p w14:paraId="5E8898A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21</w:t>
            </w:r>
          </w:p>
        </w:tc>
        <w:tc>
          <w:tcPr>
            <w:tcW w:w="2250" w:type="dxa"/>
            <w:vAlign w:val="center"/>
            <w:hideMark/>
          </w:tcPr>
          <w:p w14:paraId="3955DDB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chr23:149767116C&gt;T</w:t>
            </w:r>
          </w:p>
        </w:tc>
        <w:tc>
          <w:tcPr>
            <w:tcW w:w="1980" w:type="dxa"/>
            <w:vAlign w:val="center"/>
            <w:hideMark/>
          </w:tcPr>
          <w:p w14:paraId="2E27B08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c.197C&gt;T</w:t>
            </w:r>
          </w:p>
        </w:tc>
        <w:tc>
          <w:tcPr>
            <w:tcW w:w="2520" w:type="dxa"/>
            <w:vAlign w:val="center"/>
            <w:hideMark/>
          </w:tcPr>
          <w:p w14:paraId="43AB752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p.(Thr66lle)</w:t>
            </w:r>
          </w:p>
        </w:tc>
        <w:tc>
          <w:tcPr>
            <w:tcW w:w="1620" w:type="dxa"/>
            <w:vAlign w:val="center"/>
            <w:hideMark/>
          </w:tcPr>
          <w:p w14:paraId="23BADBD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528FE20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74DEFF1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29EDA37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1CA52BC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4</w:t>
            </w:r>
          </w:p>
        </w:tc>
      </w:tr>
      <w:tr w:rsidR="002B7EB5" w:rsidRPr="0089468A" w14:paraId="1D5D5A96" w14:textId="77777777" w:rsidTr="00CA0E11">
        <w:trPr>
          <w:trHeight w:val="470"/>
        </w:trPr>
        <w:tc>
          <w:tcPr>
            <w:tcW w:w="895" w:type="dxa"/>
            <w:vAlign w:val="center"/>
            <w:hideMark/>
          </w:tcPr>
          <w:p w14:paraId="2E63295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22</w:t>
            </w:r>
          </w:p>
        </w:tc>
        <w:tc>
          <w:tcPr>
            <w:tcW w:w="2250" w:type="dxa"/>
            <w:vAlign w:val="center"/>
            <w:hideMark/>
          </w:tcPr>
          <w:p w14:paraId="2D35268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chr23:149765007C&gt;T</w:t>
            </w:r>
          </w:p>
        </w:tc>
        <w:tc>
          <w:tcPr>
            <w:tcW w:w="1980" w:type="dxa"/>
            <w:vAlign w:val="center"/>
            <w:hideMark/>
          </w:tcPr>
          <w:p w14:paraId="6B13C68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c.109C&gt;T</w:t>
            </w:r>
          </w:p>
        </w:tc>
        <w:tc>
          <w:tcPr>
            <w:tcW w:w="2520" w:type="dxa"/>
            <w:vAlign w:val="center"/>
            <w:hideMark/>
          </w:tcPr>
          <w:p w14:paraId="70B53AA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p.(Arg37*)</w:t>
            </w:r>
          </w:p>
        </w:tc>
        <w:tc>
          <w:tcPr>
            <w:tcW w:w="1620" w:type="dxa"/>
            <w:vAlign w:val="center"/>
            <w:hideMark/>
          </w:tcPr>
          <w:p w14:paraId="73982FA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vAlign w:val="center"/>
            <w:hideMark/>
          </w:tcPr>
          <w:p w14:paraId="3068CD7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3F9E55A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158895</w:t>
            </w:r>
          </w:p>
        </w:tc>
        <w:tc>
          <w:tcPr>
            <w:tcW w:w="1260" w:type="dxa"/>
            <w:vAlign w:val="center"/>
            <w:hideMark/>
          </w:tcPr>
          <w:p w14:paraId="3849775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rs587783753</w:t>
            </w:r>
          </w:p>
        </w:tc>
        <w:tc>
          <w:tcPr>
            <w:tcW w:w="810" w:type="dxa"/>
            <w:vAlign w:val="center"/>
            <w:hideMark/>
          </w:tcPr>
          <w:p w14:paraId="7574D00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3</w:t>
            </w:r>
          </w:p>
        </w:tc>
      </w:tr>
      <w:tr w:rsidR="002B7EB5" w:rsidRPr="0089468A" w14:paraId="281DE1D4" w14:textId="77777777" w:rsidTr="00CA0E11">
        <w:trPr>
          <w:trHeight w:val="470"/>
        </w:trPr>
        <w:tc>
          <w:tcPr>
            <w:tcW w:w="895" w:type="dxa"/>
            <w:vAlign w:val="center"/>
            <w:hideMark/>
          </w:tcPr>
          <w:p w14:paraId="2168EF4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23</w:t>
            </w:r>
          </w:p>
        </w:tc>
        <w:tc>
          <w:tcPr>
            <w:tcW w:w="2250" w:type="dxa"/>
            <w:vAlign w:val="center"/>
            <w:hideMark/>
          </w:tcPr>
          <w:p w14:paraId="51AF646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chr23:149826418dupT</w:t>
            </w:r>
          </w:p>
        </w:tc>
        <w:tc>
          <w:tcPr>
            <w:tcW w:w="1980" w:type="dxa"/>
            <w:vAlign w:val="center"/>
            <w:hideMark/>
          </w:tcPr>
          <w:p w14:paraId="50AAE04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c.1178dupT</w:t>
            </w:r>
          </w:p>
        </w:tc>
        <w:tc>
          <w:tcPr>
            <w:tcW w:w="2520" w:type="dxa"/>
            <w:vAlign w:val="center"/>
            <w:hideMark/>
          </w:tcPr>
          <w:p w14:paraId="466B44C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p.(Leu393Phefs*3)</w:t>
            </w:r>
          </w:p>
        </w:tc>
        <w:tc>
          <w:tcPr>
            <w:tcW w:w="1620" w:type="dxa"/>
            <w:vAlign w:val="center"/>
            <w:hideMark/>
          </w:tcPr>
          <w:p w14:paraId="1C3B8F7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Frameshift</w:t>
            </w:r>
          </w:p>
        </w:tc>
        <w:tc>
          <w:tcPr>
            <w:tcW w:w="990" w:type="dxa"/>
            <w:vAlign w:val="center"/>
            <w:hideMark/>
          </w:tcPr>
          <w:p w14:paraId="33FABE8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356B86F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435902</w:t>
            </w:r>
          </w:p>
        </w:tc>
        <w:tc>
          <w:tcPr>
            <w:tcW w:w="1260" w:type="dxa"/>
            <w:vAlign w:val="center"/>
            <w:hideMark/>
          </w:tcPr>
          <w:p w14:paraId="7925E10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rs1557414513</w:t>
            </w:r>
          </w:p>
        </w:tc>
        <w:tc>
          <w:tcPr>
            <w:tcW w:w="810" w:type="dxa"/>
            <w:vAlign w:val="center"/>
            <w:hideMark/>
          </w:tcPr>
          <w:p w14:paraId="3D37FE2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w:t>
            </w:r>
          </w:p>
        </w:tc>
      </w:tr>
      <w:tr w:rsidR="002B7EB5" w:rsidRPr="0089468A" w14:paraId="2C6D8E73" w14:textId="77777777" w:rsidTr="00CA0E11">
        <w:trPr>
          <w:trHeight w:val="470"/>
        </w:trPr>
        <w:tc>
          <w:tcPr>
            <w:tcW w:w="895" w:type="dxa"/>
            <w:vAlign w:val="center"/>
            <w:hideMark/>
          </w:tcPr>
          <w:p w14:paraId="1D6D5CA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24</w:t>
            </w:r>
          </w:p>
        </w:tc>
        <w:tc>
          <w:tcPr>
            <w:tcW w:w="2250" w:type="dxa"/>
            <w:vAlign w:val="center"/>
            <w:hideMark/>
          </w:tcPr>
          <w:p w14:paraId="078950D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chr23:149765007C&gt;T</w:t>
            </w:r>
          </w:p>
        </w:tc>
        <w:tc>
          <w:tcPr>
            <w:tcW w:w="1980" w:type="dxa"/>
            <w:vAlign w:val="center"/>
            <w:hideMark/>
          </w:tcPr>
          <w:p w14:paraId="39EDE79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c.109C&gt;T</w:t>
            </w:r>
          </w:p>
        </w:tc>
        <w:tc>
          <w:tcPr>
            <w:tcW w:w="2520" w:type="dxa"/>
            <w:vAlign w:val="center"/>
            <w:hideMark/>
          </w:tcPr>
          <w:p w14:paraId="76DB911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p.(Arg37*)</w:t>
            </w:r>
          </w:p>
        </w:tc>
        <w:tc>
          <w:tcPr>
            <w:tcW w:w="1620" w:type="dxa"/>
            <w:vAlign w:val="center"/>
            <w:hideMark/>
          </w:tcPr>
          <w:p w14:paraId="605AAA8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vAlign w:val="center"/>
            <w:hideMark/>
          </w:tcPr>
          <w:p w14:paraId="114DB2E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6CD3F21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158895</w:t>
            </w:r>
          </w:p>
        </w:tc>
        <w:tc>
          <w:tcPr>
            <w:tcW w:w="1260" w:type="dxa"/>
            <w:vAlign w:val="center"/>
            <w:hideMark/>
          </w:tcPr>
          <w:p w14:paraId="19FA8D4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rs587783753</w:t>
            </w:r>
          </w:p>
        </w:tc>
        <w:tc>
          <w:tcPr>
            <w:tcW w:w="810" w:type="dxa"/>
            <w:vAlign w:val="center"/>
            <w:hideMark/>
          </w:tcPr>
          <w:p w14:paraId="3C0BD16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3</w:t>
            </w:r>
          </w:p>
        </w:tc>
      </w:tr>
      <w:tr w:rsidR="002B7EB5" w:rsidRPr="0089468A" w14:paraId="70369102" w14:textId="77777777" w:rsidTr="00CA0E11">
        <w:trPr>
          <w:trHeight w:val="470"/>
        </w:trPr>
        <w:tc>
          <w:tcPr>
            <w:tcW w:w="895" w:type="dxa"/>
            <w:vAlign w:val="center"/>
            <w:hideMark/>
          </w:tcPr>
          <w:p w14:paraId="01FE9B7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25</w:t>
            </w:r>
          </w:p>
        </w:tc>
        <w:tc>
          <w:tcPr>
            <w:tcW w:w="2250" w:type="dxa"/>
            <w:vAlign w:val="center"/>
            <w:hideMark/>
          </w:tcPr>
          <w:p w14:paraId="1F9DBA0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chr23:149826468G&gt;C</w:t>
            </w:r>
          </w:p>
        </w:tc>
        <w:tc>
          <w:tcPr>
            <w:tcW w:w="1980" w:type="dxa"/>
            <w:vAlign w:val="center"/>
            <w:hideMark/>
          </w:tcPr>
          <w:p w14:paraId="00F5998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c.1228G&gt;C</w:t>
            </w:r>
          </w:p>
        </w:tc>
        <w:tc>
          <w:tcPr>
            <w:tcW w:w="2520" w:type="dxa"/>
            <w:vAlign w:val="center"/>
            <w:hideMark/>
          </w:tcPr>
          <w:p w14:paraId="691070E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p.(Glu410Gln)</w:t>
            </w:r>
          </w:p>
        </w:tc>
        <w:tc>
          <w:tcPr>
            <w:tcW w:w="1620" w:type="dxa"/>
            <w:vAlign w:val="center"/>
            <w:hideMark/>
          </w:tcPr>
          <w:p w14:paraId="36C7BD4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27B5726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76F203C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3D87AB8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18CC49C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w:t>
            </w:r>
          </w:p>
        </w:tc>
      </w:tr>
      <w:tr w:rsidR="002B7EB5" w:rsidRPr="0089468A" w14:paraId="63F90C88" w14:textId="77777777" w:rsidTr="00CA0E11">
        <w:trPr>
          <w:trHeight w:val="470"/>
        </w:trPr>
        <w:tc>
          <w:tcPr>
            <w:tcW w:w="895" w:type="dxa"/>
            <w:vAlign w:val="center"/>
            <w:hideMark/>
          </w:tcPr>
          <w:p w14:paraId="7865EB6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26</w:t>
            </w:r>
          </w:p>
        </w:tc>
        <w:tc>
          <w:tcPr>
            <w:tcW w:w="2250" w:type="dxa"/>
            <w:vAlign w:val="center"/>
            <w:hideMark/>
          </w:tcPr>
          <w:p w14:paraId="79044A4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chr23:(?_149826294)_(149826500_?)del</w:t>
            </w:r>
          </w:p>
        </w:tc>
        <w:tc>
          <w:tcPr>
            <w:tcW w:w="1980" w:type="dxa"/>
            <w:vAlign w:val="center"/>
            <w:hideMark/>
          </w:tcPr>
          <w:p w14:paraId="34A31FE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c.(1053+1_1054-1)_(1260+1_1261-1)del</w:t>
            </w:r>
          </w:p>
        </w:tc>
        <w:tc>
          <w:tcPr>
            <w:tcW w:w="2520" w:type="dxa"/>
            <w:vAlign w:val="center"/>
            <w:hideMark/>
          </w:tcPr>
          <w:p w14:paraId="710B8FB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p.(Leu352_Ser420del)</w:t>
            </w:r>
          </w:p>
        </w:tc>
        <w:tc>
          <w:tcPr>
            <w:tcW w:w="1620" w:type="dxa"/>
            <w:vAlign w:val="center"/>
            <w:hideMark/>
          </w:tcPr>
          <w:p w14:paraId="6396806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Deletion exon 11</w:t>
            </w:r>
          </w:p>
        </w:tc>
        <w:tc>
          <w:tcPr>
            <w:tcW w:w="990" w:type="dxa"/>
            <w:vAlign w:val="center"/>
            <w:hideMark/>
          </w:tcPr>
          <w:p w14:paraId="1FC7FBF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IFED</w:t>
            </w:r>
          </w:p>
        </w:tc>
        <w:tc>
          <w:tcPr>
            <w:tcW w:w="1260" w:type="dxa"/>
            <w:vAlign w:val="center"/>
            <w:hideMark/>
          </w:tcPr>
          <w:p w14:paraId="56199D0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2FA8EF4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7EF04E4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w:t>
            </w:r>
          </w:p>
        </w:tc>
      </w:tr>
      <w:tr w:rsidR="002B7EB5" w:rsidRPr="0089468A" w14:paraId="316C34D0" w14:textId="77777777" w:rsidTr="00CA0E11">
        <w:trPr>
          <w:trHeight w:val="470"/>
        </w:trPr>
        <w:tc>
          <w:tcPr>
            <w:tcW w:w="895" w:type="dxa"/>
            <w:vAlign w:val="center"/>
            <w:hideMark/>
          </w:tcPr>
          <w:p w14:paraId="6462A38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27</w:t>
            </w:r>
          </w:p>
        </w:tc>
        <w:tc>
          <w:tcPr>
            <w:tcW w:w="2250" w:type="dxa"/>
            <w:vAlign w:val="center"/>
            <w:hideMark/>
          </w:tcPr>
          <w:p w14:paraId="3728885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chr23:149764968C&gt;T</w:t>
            </w:r>
          </w:p>
        </w:tc>
        <w:tc>
          <w:tcPr>
            <w:tcW w:w="1980" w:type="dxa"/>
            <w:vAlign w:val="center"/>
            <w:hideMark/>
          </w:tcPr>
          <w:p w14:paraId="2903A66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c.70C&gt;T</w:t>
            </w:r>
          </w:p>
        </w:tc>
        <w:tc>
          <w:tcPr>
            <w:tcW w:w="2520" w:type="dxa"/>
            <w:vAlign w:val="center"/>
            <w:hideMark/>
          </w:tcPr>
          <w:p w14:paraId="0C13C91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p.(Arg24*)</w:t>
            </w:r>
          </w:p>
        </w:tc>
        <w:tc>
          <w:tcPr>
            <w:tcW w:w="1620" w:type="dxa"/>
            <w:vAlign w:val="center"/>
            <w:hideMark/>
          </w:tcPr>
          <w:p w14:paraId="6E161AA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vAlign w:val="center"/>
            <w:hideMark/>
          </w:tcPr>
          <w:p w14:paraId="61091AF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355D16E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92678</w:t>
            </w:r>
          </w:p>
        </w:tc>
        <w:tc>
          <w:tcPr>
            <w:tcW w:w="1260" w:type="dxa"/>
            <w:vAlign w:val="center"/>
            <w:hideMark/>
          </w:tcPr>
          <w:p w14:paraId="4F438DB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rs398123275</w:t>
            </w:r>
          </w:p>
        </w:tc>
        <w:tc>
          <w:tcPr>
            <w:tcW w:w="810" w:type="dxa"/>
            <w:vAlign w:val="center"/>
            <w:hideMark/>
          </w:tcPr>
          <w:p w14:paraId="6DA015A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3</w:t>
            </w:r>
          </w:p>
        </w:tc>
      </w:tr>
      <w:tr w:rsidR="002B7EB5" w:rsidRPr="0089468A" w14:paraId="334FD1EA" w14:textId="77777777" w:rsidTr="00CA0E11">
        <w:trPr>
          <w:trHeight w:val="470"/>
        </w:trPr>
        <w:tc>
          <w:tcPr>
            <w:tcW w:w="895" w:type="dxa"/>
            <w:vAlign w:val="center"/>
            <w:hideMark/>
          </w:tcPr>
          <w:p w14:paraId="1F32D46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28</w:t>
            </w:r>
          </w:p>
        </w:tc>
        <w:tc>
          <w:tcPr>
            <w:tcW w:w="2250" w:type="dxa"/>
            <w:vAlign w:val="center"/>
            <w:hideMark/>
          </w:tcPr>
          <w:p w14:paraId="7C0C0A4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chr23:149767060-149767063delAGAA</w:t>
            </w:r>
          </w:p>
        </w:tc>
        <w:tc>
          <w:tcPr>
            <w:tcW w:w="1980" w:type="dxa"/>
            <w:vAlign w:val="center"/>
            <w:hideMark/>
          </w:tcPr>
          <w:p w14:paraId="74F4085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c.141_144delAGAA</w:t>
            </w:r>
          </w:p>
        </w:tc>
        <w:tc>
          <w:tcPr>
            <w:tcW w:w="2520" w:type="dxa"/>
            <w:vAlign w:val="center"/>
            <w:hideMark/>
          </w:tcPr>
          <w:p w14:paraId="50F189E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p.(Glu48Leufs*24)</w:t>
            </w:r>
          </w:p>
        </w:tc>
        <w:tc>
          <w:tcPr>
            <w:tcW w:w="1620" w:type="dxa"/>
            <w:vAlign w:val="center"/>
            <w:hideMark/>
          </w:tcPr>
          <w:p w14:paraId="5D449D6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Frameshift</w:t>
            </w:r>
          </w:p>
        </w:tc>
        <w:tc>
          <w:tcPr>
            <w:tcW w:w="990" w:type="dxa"/>
            <w:vAlign w:val="center"/>
            <w:hideMark/>
          </w:tcPr>
          <w:p w14:paraId="2C57C95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3ED3122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11057</w:t>
            </w:r>
          </w:p>
        </w:tc>
        <w:tc>
          <w:tcPr>
            <w:tcW w:w="1260" w:type="dxa"/>
            <w:vAlign w:val="center"/>
            <w:hideMark/>
          </w:tcPr>
          <w:p w14:paraId="426C20F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rs587783791</w:t>
            </w:r>
          </w:p>
        </w:tc>
        <w:tc>
          <w:tcPr>
            <w:tcW w:w="810" w:type="dxa"/>
            <w:vAlign w:val="center"/>
            <w:hideMark/>
          </w:tcPr>
          <w:p w14:paraId="4939391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4</w:t>
            </w:r>
          </w:p>
        </w:tc>
      </w:tr>
      <w:tr w:rsidR="002B7EB5" w:rsidRPr="0089468A" w14:paraId="2DB5DB78" w14:textId="77777777" w:rsidTr="00CA0E11">
        <w:trPr>
          <w:trHeight w:val="470"/>
        </w:trPr>
        <w:tc>
          <w:tcPr>
            <w:tcW w:w="895" w:type="dxa"/>
            <w:vAlign w:val="center"/>
            <w:hideMark/>
          </w:tcPr>
          <w:p w14:paraId="1834DE7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29</w:t>
            </w:r>
          </w:p>
        </w:tc>
        <w:tc>
          <w:tcPr>
            <w:tcW w:w="2250" w:type="dxa"/>
            <w:vAlign w:val="center"/>
            <w:hideMark/>
          </w:tcPr>
          <w:p w14:paraId="3F46662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chr23:149814165T&gt;C</w:t>
            </w:r>
          </w:p>
        </w:tc>
        <w:tc>
          <w:tcPr>
            <w:tcW w:w="1980" w:type="dxa"/>
            <w:vAlign w:val="center"/>
            <w:hideMark/>
          </w:tcPr>
          <w:p w14:paraId="0AC8A1A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c.688T&gt;C</w:t>
            </w:r>
          </w:p>
        </w:tc>
        <w:tc>
          <w:tcPr>
            <w:tcW w:w="2520" w:type="dxa"/>
            <w:vAlign w:val="center"/>
            <w:hideMark/>
          </w:tcPr>
          <w:p w14:paraId="4DED8CA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p.(Trp230Arg)</w:t>
            </w:r>
          </w:p>
        </w:tc>
        <w:tc>
          <w:tcPr>
            <w:tcW w:w="1620" w:type="dxa"/>
            <w:vAlign w:val="center"/>
            <w:hideMark/>
          </w:tcPr>
          <w:p w14:paraId="2D3ADE5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Missense</w:t>
            </w:r>
          </w:p>
        </w:tc>
        <w:tc>
          <w:tcPr>
            <w:tcW w:w="990" w:type="dxa"/>
            <w:vAlign w:val="center"/>
            <w:hideMark/>
          </w:tcPr>
          <w:p w14:paraId="467024A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573B7A0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92677</w:t>
            </w:r>
          </w:p>
        </w:tc>
        <w:tc>
          <w:tcPr>
            <w:tcW w:w="1260" w:type="dxa"/>
            <w:vAlign w:val="center"/>
            <w:hideMark/>
          </w:tcPr>
          <w:p w14:paraId="1FC54A7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rs398123274</w:t>
            </w:r>
          </w:p>
        </w:tc>
        <w:tc>
          <w:tcPr>
            <w:tcW w:w="810" w:type="dxa"/>
            <w:vAlign w:val="center"/>
            <w:hideMark/>
          </w:tcPr>
          <w:p w14:paraId="6EC59A1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9</w:t>
            </w:r>
          </w:p>
        </w:tc>
      </w:tr>
      <w:tr w:rsidR="002B7EB5" w:rsidRPr="0089468A" w14:paraId="0A064498" w14:textId="77777777" w:rsidTr="00CA0E11">
        <w:trPr>
          <w:trHeight w:val="470"/>
        </w:trPr>
        <w:tc>
          <w:tcPr>
            <w:tcW w:w="895" w:type="dxa"/>
            <w:vAlign w:val="center"/>
            <w:hideMark/>
          </w:tcPr>
          <w:p w14:paraId="34B1668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30</w:t>
            </w:r>
          </w:p>
        </w:tc>
        <w:tc>
          <w:tcPr>
            <w:tcW w:w="2250" w:type="dxa"/>
            <w:vAlign w:val="center"/>
            <w:hideMark/>
          </w:tcPr>
          <w:p w14:paraId="14B7446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chr23:149828127A&gt;G</w:t>
            </w:r>
          </w:p>
        </w:tc>
        <w:tc>
          <w:tcPr>
            <w:tcW w:w="1980" w:type="dxa"/>
            <w:vAlign w:val="center"/>
            <w:hideMark/>
          </w:tcPr>
          <w:p w14:paraId="55C6EFF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c.1261-10A&gt;G</w:t>
            </w:r>
          </w:p>
        </w:tc>
        <w:tc>
          <w:tcPr>
            <w:tcW w:w="2520" w:type="dxa"/>
            <w:vAlign w:val="center"/>
            <w:hideMark/>
          </w:tcPr>
          <w:p w14:paraId="4BF0AF7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p.Ser420_Arg421insPheIleGln</w:t>
            </w:r>
          </w:p>
        </w:tc>
        <w:tc>
          <w:tcPr>
            <w:tcW w:w="1620" w:type="dxa"/>
            <w:vAlign w:val="center"/>
            <w:hideMark/>
          </w:tcPr>
          <w:p w14:paraId="6B8784A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Splicing</w:t>
            </w:r>
          </w:p>
        </w:tc>
        <w:tc>
          <w:tcPr>
            <w:tcW w:w="990" w:type="dxa"/>
            <w:vAlign w:val="center"/>
            <w:hideMark/>
          </w:tcPr>
          <w:p w14:paraId="48F8C52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PLOF</w:t>
            </w:r>
          </w:p>
        </w:tc>
        <w:tc>
          <w:tcPr>
            <w:tcW w:w="1260" w:type="dxa"/>
            <w:vAlign w:val="center"/>
            <w:hideMark/>
          </w:tcPr>
          <w:p w14:paraId="0AB00B9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11058</w:t>
            </w:r>
          </w:p>
        </w:tc>
        <w:tc>
          <w:tcPr>
            <w:tcW w:w="1260" w:type="dxa"/>
            <w:vAlign w:val="center"/>
            <w:hideMark/>
          </w:tcPr>
          <w:p w14:paraId="1EB8551A"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rs397518445</w:t>
            </w:r>
          </w:p>
        </w:tc>
        <w:tc>
          <w:tcPr>
            <w:tcW w:w="810" w:type="dxa"/>
            <w:vAlign w:val="center"/>
            <w:hideMark/>
          </w:tcPr>
          <w:p w14:paraId="20A58C5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11</w:t>
            </w:r>
          </w:p>
        </w:tc>
      </w:tr>
      <w:tr w:rsidR="002B7EB5" w:rsidRPr="0089468A" w14:paraId="313BAA9C" w14:textId="77777777" w:rsidTr="00CA0E11">
        <w:trPr>
          <w:trHeight w:val="470"/>
        </w:trPr>
        <w:tc>
          <w:tcPr>
            <w:tcW w:w="895" w:type="dxa"/>
            <w:vAlign w:val="center"/>
            <w:hideMark/>
          </w:tcPr>
          <w:p w14:paraId="2D82444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31</w:t>
            </w:r>
          </w:p>
        </w:tc>
        <w:tc>
          <w:tcPr>
            <w:tcW w:w="2250" w:type="dxa"/>
            <w:vAlign w:val="center"/>
            <w:hideMark/>
          </w:tcPr>
          <w:p w14:paraId="79820F1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chr23:(?_149807406-149807509_?)del</w:t>
            </w:r>
          </w:p>
        </w:tc>
        <w:tc>
          <w:tcPr>
            <w:tcW w:w="1980" w:type="dxa"/>
            <w:vAlign w:val="center"/>
            <w:hideMark/>
          </w:tcPr>
          <w:p w14:paraId="0D89C125"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c.(444+1_445-1)_(528+1_529-1)del</w:t>
            </w:r>
          </w:p>
        </w:tc>
        <w:tc>
          <w:tcPr>
            <w:tcW w:w="2520" w:type="dxa"/>
            <w:vAlign w:val="center"/>
            <w:hideMark/>
          </w:tcPr>
          <w:p w14:paraId="78C36F8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p.(Pro149_Gln176del)</w:t>
            </w:r>
          </w:p>
        </w:tc>
        <w:tc>
          <w:tcPr>
            <w:tcW w:w="1620" w:type="dxa"/>
            <w:vAlign w:val="center"/>
            <w:hideMark/>
          </w:tcPr>
          <w:p w14:paraId="7C9B362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Deletion exon 7</w:t>
            </w:r>
          </w:p>
        </w:tc>
        <w:tc>
          <w:tcPr>
            <w:tcW w:w="990" w:type="dxa"/>
            <w:vAlign w:val="center"/>
            <w:hideMark/>
          </w:tcPr>
          <w:p w14:paraId="697996B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IFED</w:t>
            </w:r>
          </w:p>
        </w:tc>
        <w:tc>
          <w:tcPr>
            <w:tcW w:w="1260" w:type="dxa"/>
            <w:vAlign w:val="center"/>
            <w:hideMark/>
          </w:tcPr>
          <w:p w14:paraId="7898B46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1260" w:type="dxa"/>
            <w:vAlign w:val="center"/>
            <w:hideMark/>
          </w:tcPr>
          <w:p w14:paraId="154D311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n/a</w:t>
            </w:r>
          </w:p>
        </w:tc>
        <w:tc>
          <w:tcPr>
            <w:tcW w:w="810" w:type="dxa"/>
            <w:vAlign w:val="center"/>
            <w:hideMark/>
          </w:tcPr>
          <w:p w14:paraId="4D618517"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7</w:t>
            </w:r>
          </w:p>
        </w:tc>
      </w:tr>
      <w:tr w:rsidR="002B7EB5" w:rsidRPr="0089468A" w14:paraId="0F2AE07D" w14:textId="77777777" w:rsidTr="00CA0E11">
        <w:trPr>
          <w:trHeight w:val="470"/>
        </w:trPr>
        <w:tc>
          <w:tcPr>
            <w:tcW w:w="895" w:type="dxa"/>
            <w:vAlign w:val="center"/>
            <w:hideMark/>
          </w:tcPr>
          <w:p w14:paraId="590CE1A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32</w:t>
            </w:r>
          </w:p>
        </w:tc>
        <w:tc>
          <w:tcPr>
            <w:tcW w:w="2250" w:type="dxa"/>
            <w:vAlign w:val="center"/>
            <w:hideMark/>
          </w:tcPr>
          <w:p w14:paraId="5E3AED8F"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chr23:149828946C&gt;T</w:t>
            </w:r>
          </w:p>
        </w:tc>
        <w:tc>
          <w:tcPr>
            <w:tcW w:w="1980" w:type="dxa"/>
            <w:vAlign w:val="center"/>
            <w:hideMark/>
          </w:tcPr>
          <w:p w14:paraId="15B871E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c.1456C&gt;T</w:t>
            </w:r>
          </w:p>
        </w:tc>
        <w:tc>
          <w:tcPr>
            <w:tcW w:w="2520" w:type="dxa"/>
            <w:vAlign w:val="center"/>
            <w:hideMark/>
          </w:tcPr>
          <w:p w14:paraId="5FF5599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p.(Arg486*)</w:t>
            </w:r>
          </w:p>
        </w:tc>
        <w:tc>
          <w:tcPr>
            <w:tcW w:w="1620" w:type="dxa"/>
            <w:vAlign w:val="center"/>
            <w:hideMark/>
          </w:tcPr>
          <w:p w14:paraId="6279FC8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vAlign w:val="center"/>
            <w:hideMark/>
          </w:tcPr>
          <w:p w14:paraId="7CDA5DC6"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604C69B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158938</w:t>
            </w:r>
          </w:p>
        </w:tc>
        <w:tc>
          <w:tcPr>
            <w:tcW w:w="1260" w:type="dxa"/>
            <w:vAlign w:val="center"/>
            <w:hideMark/>
          </w:tcPr>
          <w:p w14:paraId="6E817EC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rs587783795</w:t>
            </w:r>
          </w:p>
        </w:tc>
        <w:tc>
          <w:tcPr>
            <w:tcW w:w="810" w:type="dxa"/>
            <w:vAlign w:val="center"/>
            <w:hideMark/>
          </w:tcPr>
          <w:p w14:paraId="78E89F0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13</w:t>
            </w:r>
          </w:p>
        </w:tc>
      </w:tr>
      <w:tr w:rsidR="002B7EB5" w:rsidRPr="0089468A" w14:paraId="437881DB" w14:textId="77777777" w:rsidTr="00CA0E11">
        <w:trPr>
          <w:trHeight w:val="470"/>
        </w:trPr>
        <w:tc>
          <w:tcPr>
            <w:tcW w:w="895" w:type="dxa"/>
            <w:vAlign w:val="center"/>
            <w:hideMark/>
          </w:tcPr>
          <w:p w14:paraId="7AF2CD6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33</w:t>
            </w:r>
          </w:p>
        </w:tc>
        <w:tc>
          <w:tcPr>
            <w:tcW w:w="2250" w:type="dxa"/>
            <w:vAlign w:val="center"/>
            <w:hideMark/>
          </w:tcPr>
          <w:p w14:paraId="4FBE2EB9"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chr23:149814291delT</w:t>
            </w:r>
          </w:p>
        </w:tc>
        <w:tc>
          <w:tcPr>
            <w:tcW w:w="1980" w:type="dxa"/>
            <w:vAlign w:val="center"/>
            <w:hideMark/>
          </w:tcPr>
          <w:p w14:paraId="4E134E7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c.814delT</w:t>
            </w:r>
          </w:p>
        </w:tc>
        <w:tc>
          <w:tcPr>
            <w:tcW w:w="2520" w:type="dxa"/>
            <w:vAlign w:val="center"/>
            <w:hideMark/>
          </w:tcPr>
          <w:p w14:paraId="55B519B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p.(Ser272Leufs*12)</w:t>
            </w:r>
          </w:p>
        </w:tc>
        <w:tc>
          <w:tcPr>
            <w:tcW w:w="1620" w:type="dxa"/>
            <w:vAlign w:val="center"/>
            <w:hideMark/>
          </w:tcPr>
          <w:p w14:paraId="1FA88B6D"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Frameshift</w:t>
            </w:r>
          </w:p>
        </w:tc>
        <w:tc>
          <w:tcPr>
            <w:tcW w:w="990" w:type="dxa"/>
            <w:vAlign w:val="center"/>
            <w:hideMark/>
          </w:tcPr>
          <w:p w14:paraId="1FF9977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vAlign w:val="center"/>
            <w:hideMark/>
          </w:tcPr>
          <w:p w14:paraId="45335810"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817134</w:t>
            </w:r>
          </w:p>
        </w:tc>
        <w:tc>
          <w:tcPr>
            <w:tcW w:w="1260" w:type="dxa"/>
            <w:vAlign w:val="center"/>
            <w:hideMark/>
          </w:tcPr>
          <w:p w14:paraId="5DC63660" w14:textId="77777777" w:rsidR="002B7EB5" w:rsidRPr="0089468A" w:rsidRDefault="002B7EB5" w:rsidP="00CA0E11">
            <w:pPr>
              <w:rPr>
                <w:rFonts w:asciiTheme="minorHAnsi" w:hAnsiTheme="minorHAnsi" w:cstheme="minorHAnsi"/>
                <w:sz w:val="18"/>
                <w:szCs w:val="18"/>
              </w:rPr>
            </w:pPr>
            <w:r w:rsidRPr="0089468A">
              <w:rPr>
                <w:rFonts w:asciiTheme="minorHAnsi" w:hAnsiTheme="minorHAnsi" w:cstheme="minorHAnsi"/>
                <w:sz w:val="18"/>
                <w:szCs w:val="18"/>
              </w:rPr>
              <w:t>rs1603192748</w:t>
            </w:r>
          </w:p>
        </w:tc>
        <w:tc>
          <w:tcPr>
            <w:tcW w:w="810" w:type="dxa"/>
            <w:vAlign w:val="center"/>
            <w:hideMark/>
          </w:tcPr>
          <w:p w14:paraId="1820F58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9</w:t>
            </w:r>
          </w:p>
        </w:tc>
      </w:tr>
      <w:tr w:rsidR="002B7EB5" w:rsidRPr="0089468A" w14:paraId="3F722453" w14:textId="77777777" w:rsidTr="00CA0E11">
        <w:trPr>
          <w:trHeight w:val="470"/>
        </w:trPr>
        <w:tc>
          <w:tcPr>
            <w:tcW w:w="895" w:type="dxa"/>
            <w:tcBorders>
              <w:bottom w:val="single" w:sz="4" w:space="0" w:color="auto"/>
            </w:tcBorders>
            <w:vAlign w:val="center"/>
            <w:hideMark/>
          </w:tcPr>
          <w:p w14:paraId="011A766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35</w:t>
            </w:r>
          </w:p>
        </w:tc>
        <w:tc>
          <w:tcPr>
            <w:tcW w:w="2250" w:type="dxa"/>
            <w:tcBorders>
              <w:bottom w:val="single" w:sz="4" w:space="0" w:color="auto"/>
            </w:tcBorders>
            <w:vAlign w:val="center"/>
            <w:hideMark/>
          </w:tcPr>
          <w:p w14:paraId="6F3DA1C3"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chr23:149814234C&gt;T</w:t>
            </w:r>
          </w:p>
        </w:tc>
        <w:tc>
          <w:tcPr>
            <w:tcW w:w="1980" w:type="dxa"/>
            <w:tcBorders>
              <w:bottom w:val="single" w:sz="4" w:space="0" w:color="auto"/>
            </w:tcBorders>
            <w:vAlign w:val="center"/>
            <w:hideMark/>
          </w:tcPr>
          <w:p w14:paraId="2A73AD34"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c.757C&gt;T</w:t>
            </w:r>
          </w:p>
        </w:tc>
        <w:tc>
          <w:tcPr>
            <w:tcW w:w="2520" w:type="dxa"/>
            <w:tcBorders>
              <w:bottom w:val="single" w:sz="4" w:space="0" w:color="auto"/>
            </w:tcBorders>
            <w:vAlign w:val="center"/>
            <w:hideMark/>
          </w:tcPr>
          <w:p w14:paraId="32C8708B"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p.(Arg253*)</w:t>
            </w:r>
          </w:p>
        </w:tc>
        <w:tc>
          <w:tcPr>
            <w:tcW w:w="1620" w:type="dxa"/>
            <w:tcBorders>
              <w:bottom w:val="single" w:sz="4" w:space="0" w:color="auto"/>
            </w:tcBorders>
            <w:vAlign w:val="center"/>
            <w:hideMark/>
          </w:tcPr>
          <w:p w14:paraId="4E92575E"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Nonsense</w:t>
            </w:r>
          </w:p>
        </w:tc>
        <w:tc>
          <w:tcPr>
            <w:tcW w:w="990" w:type="dxa"/>
            <w:tcBorders>
              <w:bottom w:val="single" w:sz="4" w:space="0" w:color="auto"/>
            </w:tcBorders>
            <w:vAlign w:val="center"/>
            <w:hideMark/>
          </w:tcPr>
          <w:p w14:paraId="5F2E86F1"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LOF</w:t>
            </w:r>
          </w:p>
        </w:tc>
        <w:tc>
          <w:tcPr>
            <w:tcW w:w="1260" w:type="dxa"/>
            <w:tcBorders>
              <w:bottom w:val="single" w:sz="4" w:space="0" w:color="auto"/>
            </w:tcBorders>
            <w:vAlign w:val="center"/>
            <w:hideMark/>
          </w:tcPr>
          <w:p w14:paraId="16FBA492"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159001</w:t>
            </w:r>
          </w:p>
        </w:tc>
        <w:tc>
          <w:tcPr>
            <w:tcW w:w="1260" w:type="dxa"/>
            <w:tcBorders>
              <w:bottom w:val="single" w:sz="4" w:space="0" w:color="auto"/>
            </w:tcBorders>
            <w:vAlign w:val="center"/>
            <w:hideMark/>
          </w:tcPr>
          <w:p w14:paraId="4EE5206C"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rs587783854</w:t>
            </w:r>
          </w:p>
        </w:tc>
        <w:tc>
          <w:tcPr>
            <w:tcW w:w="810" w:type="dxa"/>
            <w:tcBorders>
              <w:bottom w:val="single" w:sz="4" w:space="0" w:color="auto"/>
            </w:tcBorders>
            <w:vAlign w:val="center"/>
            <w:hideMark/>
          </w:tcPr>
          <w:p w14:paraId="4719AF98" w14:textId="77777777" w:rsidR="002B7EB5" w:rsidRPr="0089468A" w:rsidRDefault="002B7EB5" w:rsidP="00CA0E11">
            <w:pPr>
              <w:rPr>
                <w:rFonts w:asciiTheme="minorHAnsi" w:hAnsiTheme="minorHAnsi" w:cstheme="minorHAnsi"/>
                <w:bCs/>
                <w:sz w:val="18"/>
                <w:szCs w:val="18"/>
              </w:rPr>
            </w:pPr>
            <w:r w:rsidRPr="0089468A">
              <w:rPr>
                <w:rFonts w:asciiTheme="minorHAnsi" w:hAnsiTheme="minorHAnsi" w:cstheme="minorHAnsi"/>
                <w:bCs/>
                <w:sz w:val="18"/>
                <w:szCs w:val="18"/>
              </w:rPr>
              <w:t xml:space="preserve">9 </w:t>
            </w:r>
          </w:p>
        </w:tc>
      </w:tr>
      <w:tr w:rsidR="002B7EB5" w:rsidRPr="0089468A" w14:paraId="235CA29D" w14:textId="77777777" w:rsidTr="00CA0E11">
        <w:trPr>
          <w:trHeight w:val="260"/>
        </w:trPr>
        <w:tc>
          <w:tcPr>
            <w:tcW w:w="13585" w:type="dxa"/>
            <w:gridSpan w:val="9"/>
            <w:tcBorders>
              <w:left w:val="nil"/>
              <w:bottom w:val="nil"/>
              <w:right w:val="nil"/>
            </w:tcBorders>
            <w:vAlign w:val="center"/>
          </w:tcPr>
          <w:p w14:paraId="18E85048" w14:textId="77777777" w:rsidR="002B7EB5" w:rsidRPr="0089468A" w:rsidRDefault="002B7EB5" w:rsidP="00CA0E11">
            <w:pPr>
              <w:rPr>
                <w:rFonts w:asciiTheme="minorHAnsi" w:hAnsiTheme="minorHAnsi" w:cstheme="minorHAnsi"/>
                <w:bCs/>
                <w:sz w:val="16"/>
                <w:szCs w:val="16"/>
              </w:rPr>
            </w:pPr>
            <w:r w:rsidRPr="0089468A">
              <w:rPr>
                <w:rFonts w:asciiTheme="minorHAnsi" w:hAnsiTheme="minorHAnsi" w:cstheme="minorHAnsi"/>
                <w:bCs/>
                <w:sz w:val="16"/>
                <w:szCs w:val="16"/>
              </w:rPr>
              <w:t>IFED: in-frame exon deletions, defined as splice site variants and whole exon deletions predicted to result in in-frame loss of one or more internal exons. LOF: loss of function, defined as predicted nonsense variants and any frame-shifting variants or deletions. PLOF: partial loss of function variants, defined as all missense and small in-frame indel variants.</w:t>
            </w:r>
          </w:p>
        </w:tc>
      </w:tr>
      <w:bookmarkEnd w:id="5"/>
    </w:tbl>
    <w:p w14:paraId="33D72D50" w14:textId="77777777" w:rsidR="002B7EB5" w:rsidRPr="0089468A" w:rsidRDefault="002B7EB5" w:rsidP="002B7EB5">
      <w:pPr>
        <w:rPr>
          <w:rFonts w:asciiTheme="minorHAnsi" w:hAnsiTheme="minorHAnsi" w:cstheme="minorHAnsi"/>
          <w:bCs/>
          <w:sz w:val="18"/>
          <w:szCs w:val="18"/>
        </w:rPr>
        <w:sectPr w:rsidR="002B7EB5" w:rsidRPr="0089468A" w:rsidSect="00793A39">
          <w:pgSz w:w="15840" w:h="12240" w:orient="landscape"/>
          <w:pgMar w:top="1440" w:right="1440" w:bottom="1440" w:left="1440" w:header="720" w:footer="720" w:gutter="0"/>
          <w:cols w:space="720"/>
          <w:docGrid w:linePitch="360"/>
        </w:sectPr>
      </w:pPr>
    </w:p>
    <w:p w14:paraId="60F22C74" w14:textId="77777777" w:rsidR="002B7EB5" w:rsidRPr="0089468A" w:rsidRDefault="002B7EB5" w:rsidP="002B7EB5">
      <w:pPr>
        <w:pStyle w:val="Heading1"/>
        <w:rPr>
          <w:rFonts w:asciiTheme="minorHAnsi" w:hAnsiTheme="minorHAnsi" w:cstheme="minorHAnsi"/>
        </w:rPr>
      </w:pPr>
      <w:bookmarkStart w:id="6" w:name="_Toc89774388"/>
      <w:r w:rsidRPr="0089468A">
        <w:rPr>
          <w:rFonts w:asciiTheme="minorHAnsi" w:hAnsiTheme="minorHAnsi" w:cstheme="minorHAnsi"/>
        </w:rPr>
        <w:lastRenderedPageBreak/>
        <w:t>Supplementary Table 3. Respiratory Serious Adverse Events Reported in the INCEPTUS Study.</w:t>
      </w:r>
      <w:bookmarkEnd w:id="6"/>
    </w:p>
    <w:p w14:paraId="45A0488A" w14:textId="77777777" w:rsidR="002B7EB5" w:rsidRPr="0089468A" w:rsidRDefault="002B7EB5" w:rsidP="002B7EB5">
      <w:pPr>
        <w:pStyle w:val="Body"/>
        <w:rPr>
          <w:rFonts w:asciiTheme="minorHAnsi" w:hAnsiTheme="minorHAnsi" w:cstheme="minorHAnsi"/>
        </w:rPr>
      </w:pPr>
    </w:p>
    <w:tbl>
      <w:tblPr>
        <w:tblW w:w="7560" w:type="dxa"/>
        <w:tblCellMar>
          <w:left w:w="0" w:type="dxa"/>
          <w:right w:w="0" w:type="dxa"/>
        </w:tblCellMar>
        <w:tblLook w:val="04A0" w:firstRow="1" w:lastRow="0" w:firstColumn="1" w:lastColumn="0" w:noHBand="0" w:noVBand="1"/>
      </w:tblPr>
      <w:tblGrid>
        <w:gridCol w:w="5473"/>
        <w:gridCol w:w="2087"/>
      </w:tblGrid>
      <w:tr w:rsidR="002B7EB5" w:rsidRPr="0089468A" w14:paraId="43ADDEB3" w14:textId="77777777" w:rsidTr="00CA0E11">
        <w:trPr>
          <w:trHeight w:val="180"/>
        </w:trPr>
        <w:tc>
          <w:tcPr>
            <w:tcW w:w="5473" w:type="dxa"/>
            <w:tcBorders>
              <w:top w:val="single" w:sz="4" w:space="0" w:color="auto"/>
              <w:bottom w:val="single" w:sz="4" w:space="0" w:color="auto"/>
            </w:tcBorders>
            <w:shd w:val="clear" w:color="auto" w:fill="auto"/>
            <w:tcMar>
              <w:top w:w="170" w:type="dxa"/>
              <w:left w:w="170" w:type="dxa"/>
              <w:bottom w:w="170" w:type="dxa"/>
              <w:right w:w="73" w:type="dxa"/>
            </w:tcMar>
            <w:vAlign w:val="center"/>
            <w:hideMark/>
          </w:tcPr>
          <w:p w14:paraId="310BAD47" w14:textId="77777777" w:rsidR="002B7EB5" w:rsidRPr="0089468A" w:rsidRDefault="002B7EB5" w:rsidP="00CA0E11">
            <w:pPr>
              <w:ind w:left="-75"/>
              <w:rPr>
                <w:rFonts w:asciiTheme="minorHAnsi" w:eastAsia="Times New Roman" w:hAnsiTheme="minorHAnsi" w:cstheme="minorHAnsi"/>
                <w:b/>
                <w:sz w:val="20"/>
                <w:szCs w:val="20"/>
              </w:rPr>
            </w:pPr>
            <w:r w:rsidRPr="0089468A">
              <w:rPr>
                <w:rFonts w:asciiTheme="minorHAnsi" w:eastAsia="Times New Roman" w:hAnsiTheme="minorHAnsi" w:cstheme="minorHAnsi"/>
                <w:b/>
                <w:sz w:val="20"/>
                <w:szCs w:val="20"/>
              </w:rPr>
              <w:t>Characteristic</w:t>
            </w:r>
          </w:p>
        </w:tc>
        <w:tc>
          <w:tcPr>
            <w:tcW w:w="2087" w:type="dxa"/>
            <w:tcBorders>
              <w:top w:val="single" w:sz="4" w:space="0" w:color="auto"/>
              <w:bottom w:val="single" w:sz="4" w:space="0" w:color="auto"/>
            </w:tcBorders>
            <w:shd w:val="clear" w:color="auto" w:fill="auto"/>
            <w:tcMar>
              <w:top w:w="170" w:type="dxa"/>
              <w:left w:w="73" w:type="dxa"/>
              <w:bottom w:w="170" w:type="dxa"/>
              <w:right w:w="73" w:type="dxa"/>
            </w:tcMar>
            <w:vAlign w:val="center"/>
            <w:hideMark/>
          </w:tcPr>
          <w:p w14:paraId="280339C9" w14:textId="77777777" w:rsidR="002B7EB5" w:rsidRPr="0089468A" w:rsidRDefault="002B7EB5" w:rsidP="00CA0E11">
            <w:pPr>
              <w:jc w:val="center"/>
              <w:rPr>
                <w:rFonts w:asciiTheme="minorHAnsi" w:eastAsia="Arial Unicode MS" w:hAnsiTheme="minorHAnsi" w:cstheme="minorHAnsi"/>
                <w:b/>
                <w:bCs/>
                <w:kern w:val="24"/>
                <w:sz w:val="20"/>
                <w:szCs w:val="20"/>
              </w:rPr>
            </w:pPr>
            <w:r w:rsidRPr="0089468A">
              <w:rPr>
                <w:rFonts w:asciiTheme="minorHAnsi" w:eastAsia="Arial Unicode MS" w:hAnsiTheme="minorHAnsi" w:cstheme="minorHAnsi"/>
                <w:b/>
                <w:bCs/>
                <w:kern w:val="24"/>
                <w:sz w:val="20"/>
                <w:szCs w:val="20"/>
              </w:rPr>
              <w:t>INCEPTUS Participants</w:t>
            </w:r>
          </w:p>
          <w:p w14:paraId="1ECCA851" w14:textId="77777777" w:rsidR="002B7EB5" w:rsidRPr="0089468A" w:rsidRDefault="002B7EB5" w:rsidP="00CA0E11">
            <w:pPr>
              <w:jc w:val="center"/>
              <w:rPr>
                <w:rFonts w:asciiTheme="minorHAnsi" w:eastAsia="Arial Unicode MS" w:hAnsiTheme="minorHAnsi" w:cstheme="minorHAnsi"/>
                <w:b/>
                <w:bCs/>
                <w:kern w:val="24"/>
                <w:sz w:val="20"/>
                <w:szCs w:val="20"/>
              </w:rPr>
            </w:pPr>
            <w:r w:rsidRPr="0089468A">
              <w:rPr>
                <w:rFonts w:asciiTheme="minorHAnsi" w:eastAsia="Arial Unicode MS" w:hAnsiTheme="minorHAnsi" w:cstheme="minorHAnsi"/>
                <w:b/>
                <w:bCs/>
                <w:kern w:val="24"/>
                <w:sz w:val="20"/>
                <w:szCs w:val="20"/>
              </w:rPr>
              <w:t>(N=34)</w:t>
            </w:r>
          </w:p>
          <w:p w14:paraId="2C61EC2A" w14:textId="77777777" w:rsidR="002B7EB5" w:rsidRPr="0089468A" w:rsidRDefault="002B7EB5" w:rsidP="00CA0E11">
            <w:pPr>
              <w:jc w:val="center"/>
              <w:rPr>
                <w:rFonts w:asciiTheme="minorHAnsi" w:eastAsia="Times New Roman" w:hAnsiTheme="minorHAnsi" w:cstheme="minorHAnsi"/>
                <w:sz w:val="20"/>
                <w:szCs w:val="20"/>
              </w:rPr>
            </w:pPr>
            <w:r w:rsidRPr="0089468A">
              <w:rPr>
                <w:rFonts w:asciiTheme="minorHAnsi" w:eastAsia="Arial Unicode MS" w:hAnsiTheme="minorHAnsi" w:cstheme="minorHAnsi"/>
                <w:b/>
                <w:bCs/>
                <w:kern w:val="24"/>
                <w:sz w:val="20"/>
                <w:szCs w:val="20"/>
              </w:rPr>
              <w:t>n (%)</w:t>
            </w:r>
          </w:p>
        </w:tc>
      </w:tr>
      <w:tr w:rsidR="002B7EB5" w:rsidRPr="0089468A" w14:paraId="4A7F229A" w14:textId="77777777" w:rsidTr="00CA0E11">
        <w:trPr>
          <w:trHeight w:val="279"/>
        </w:trPr>
        <w:tc>
          <w:tcPr>
            <w:tcW w:w="5473" w:type="dxa"/>
            <w:tcBorders>
              <w:top w:val="single" w:sz="4" w:space="0" w:color="auto"/>
            </w:tcBorders>
            <w:shd w:val="clear" w:color="auto" w:fill="auto"/>
            <w:tcMar>
              <w:top w:w="28" w:type="dxa"/>
              <w:left w:w="170" w:type="dxa"/>
              <w:bottom w:w="28" w:type="dxa"/>
              <w:right w:w="106" w:type="dxa"/>
            </w:tcMar>
            <w:vAlign w:val="center"/>
          </w:tcPr>
          <w:p w14:paraId="004551E6" w14:textId="77777777" w:rsidR="002B7EB5" w:rsidRPr="0089468A" w:rsidRDefault="002B7EB5" w:rsidP="00CA0E11">
            <w:pPr>
              <w:ind w:left="-75"/>
              <w:rPr>
                <w:rFonts w:asciiTheme="minorHAnsi" w:eastAsia="Times New Roman" w:hAnsiTheme="minorHAnsi" w:cstheme="minorHAnsi"/>
                <w:sz w:val="20"/>
                <w:szCs w:val="20"/>
              </w:rPr>
            </w:pPr>
            <w:r w:rsidRPr="0089468A">
              <w:rPr>
                <w:rFonts w:asciiTheme="minorHAnsi" w:eastAsia="Times New Roman" w:hAnsiTheme="minorHAnsi" w:cstheme="minorHAnsi"/>
                <w:sz w:val="20"/>
                <w:szCs w:val="20"/>
              </w:rPr>
              <w:t>Number of Participants Reporting at Least One Event</w:t>
            </w:r>
          </w:p>
        </w:tc>
        <w:tc>
          <w:tcPr>
            <w:tcW w:w="2087" w:type="dxa"/>
            <w:tcBorders>
              <w:top w:val="single" w:sz="4" w:space="0" w:color="auto"/>
            </w:tcBorders>
            <w:shd w:val="clear" w:color="auto" w:fill="auto"/>
            <w:tcMar>
              <w:top w:w="28" w:type="dxa"/>
              <w:left w:w="106" w:type="dxa"/>
              <w:bottom w:w="28" w:type="dxa"/>
              <w:right w:w="106" w:type="dxa"/>
            </w:tcMar>
            <w:vAlign w:val="center"/>
          </w:tcPr>
          <w:p w14:paraId="7E6381FF" w14:textId="77777777" w:rsidR="002B7EB5" w:rsidRPr="0089468A" w:rsidRDefault="002B7EB5" w:rsidP="00CA0E11">
            <w:pPr>
              <w:jc w:val="center"/>
              <w:rPr>
                <w:rFonts w:asciiTheme="minorHAnsi" w:eastAsia="Times New Roman" w:hAnsiTheme="minorHAnsi" w:cstheme="minorHAnsi"/>
                <w:sz w:val="20"/>
                <w:szCs w:val="20"/>
              </w:rPr>
            </w:pPr>
            <w:r w:rsidRPr="0089468A">
              <w:rPr>
                <w:rFonts w:asciiTheme="minorHAnsi" w:eastAsia="Times New Roman" w:hAnsiTheme="minorHAnsi" w:cstheme="minorHAnsi"/>
                <w:sz w:val="20"/>
                <w:szCs w:val="20"/>
              </w:rPr>
              <w:t>18 (52.9%)</w:t>
            </w:r>
          </w:p>
        </w:tc>
      </w:tr>
      <w:tr w:rsidR="002B7EB5" w:rsidRPr="0089468A" w14:paraId="3EE6B9C1" w14:textId="77777777" w:rsidTr="00CA0E11">
        <w:trPr>
          <w:trHeight w:val="279"/>
        </w:trPr>
        <w:tc>
          <w:tcPr>
            <w:tcW w:w="5473" w:type="dxa"/>
            <w:shd w:val="clear" w:color="auto" w:fill="auto"/>
            <w:tcMar>
              <w:top w:w="28" w:type="dxa"/>
              <w:left w:w="170" w:type="dxa"/>
              <w:bottom w:w="28" w:type="dxa"/>
              <w:right w:w="106" w:type="dxa"/>
            </w:tcMar>
            <w:vAlign w:val="center"/>
          </w:tcPr>
          <w:p w14:paraId="0A5F45B1" w14:textId="77777777" w:rsidR="002B7EB5" w:rsidRPr="0089468A" w:rsidRDefault="002B7EB5" w:rsidP="00CA0E11">
            <w:pPr>
              <w:ind w:left="-75"/>
              <w:rPr>
                <w:rFonts w:asciiTheme="minorHAnsi" w:eastAsia="Times New Roman" w:hAnsiTheme="minorHAnsi" w:cstheme="minorHAnsi"/>
                <w:sz w:val="20"/>
                <w:szCs w:val="20"/>
              </w:rPr>
            </w:pPr>
            <w:r w:rsidRPr="0089468A">
              <w:rPr>
                <w:rFonts w:asciiTheme="minorHAnsi" w:eastAsia="Times New Roman" w:hAnsiTheme="minorHAnsi" w:cstheme="minorHAnsi"/>
                <w:sz w:val="20"/>
                <w:szCs w:val="20"/>
              </w:rPr>
              <w:t>Total Number of Events</w:t>
            </w:r>
          </w:p>
        </w:tc>
        <w:tc>
          <w:tcPr>
            <w:tcW w:w="2087" w:type="dxa"/>
            <w:shd w:val="clear" w:color="auto" w:fill="auto"/>
            <w:tcMar>
              <w:top w:w="28" w:type="dxa"/>
              <w:left w:w="106" w:type="dxa"/>
              <w:bottom w:w="28" w:type="dxa"/>
              <w:right w:w="106" w:type="dxa"/>
            </w:tcMar>
            <w:vAlign w:val="center"/>
          </w:tcPr>
          <w:p w14:paraId="04013F51" w14:textId="77777777" w:rsidR="002B7EB5" w:rsidRPr="0089468A" w:rsidRDefault="002B7EB5" w:rsidP="00CA0E11">
            <w:pPr>
              <w:jc w:val="center"/>
              <w:rPr>
                <w:rFonts w:asciiTheme="minorHAnsi" w:eastAsia="Times New Roman" w:hAnsiTheme="minorHAnsi" w:cstheme="minorHAnsi"/>
                <w:sz w:val="20"/>
                <w:szCs w:val="20"/>
              </w:rPr>
            </w:pPr>
            <w:r w:rsidRPr="0089468A">
              <w:rPr>
                <w:rFonts w:asciiTheme="minorHAnsi" w:eastAsia="Times New Roman" w:hAnsiTheme="minorHAnsi" w:cstheme="minorHAnsi"/>
                <w:sz w:val="20"/>
                <w:szCs w:val="20"/>
              </w:rPr>
              <w:t>52</w:t>
            </w:r>
          </w:p>
        </w:tc>
      </w:tr>
      <w:tr w:rsidR="002B7EB5" w:rsidRPr="0089468A" w14:paraId="58B7B4B5"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3470E4D9" w14:textId="77777777" w:rsidR="002B7EB5" w:rsidRPr="0089468A" w:rsidRDefault="002B7EB5" w:rsidP="00CA0E11">
            <w:pPr>
              <w:ind w:left="-75"/>
              <w:rPr>
                <w:rFonts w:asciiTheme="minorHAnsi" w:eastAsia="Times New Roman" w:hAnsiTheme="minorHAnsi" w:cstheme="minorHAnsi"/>
                <w:color w:val="000000" w:themeColor="text1"/>
                <w:kern w:val="24"/>
                <w:sz w:val="20"/>
                <w:szCs w:val="20"/>
                <w:lang w:val="en-GB"/>
              </w:rPr>
            </w:pPr>
            <w:r w:rsidRPr="0089468A">
              <w:rPr>
                <w:rFonts w:asciiTheme="minorHAnsi" w:hAnsiTheme="minorHAnsi" w:cstheme="minorHAnsi"/>
                <w:sz w:val="20"/>
                <w:szCs w:val="20"/>
              </w:rPr>
              <w:t>Infections and infestations</w:t>
            </w:r>
          </w:p>
        </w:tc>
        <w:tc>
          <w:tcPr>
            <w:tcW w:w="2087" w:type="dxa"/>
            <w:tcBorders>
              <w:top w:val="nil"/>
              <w:left w:val="nil"/>
              <w:bottom w:val="nil"/>
              <w:right w:val="nil"/>
            </w:tcBorders>
            <w:shd w:val="clear" w:color="auto" w:fill="auto"/>
            <w:tcMar>
              <w:top w:w="28" w:type="dxa"/>
              <w:left w:w="106" w:type="dxa"/>
              <w:bottom w:w="28" w:type="dxa"/>
              <w:right w:w="106" w:type="dxa"/>
            </w:tcMar>
          </w:tcPr>
          <w:p w14:paraId="6A083A76" w14:textId="77777777" w:rsidR="002B7EB5" w:rsidRPr="0089468A" w:rsidRDefault="002B7EB5" w:rsidP="00CA0E11">
            <w:pPr>
              <w:ind w:left="15"/>
              <w:jc w:val="center"/>
              <w:rPr>
                <w:rFonts w:asciiTheme="minorHAnsi" w:eastAsia="Times New Roman" w:hAnsiTheme="minorHAnsi" w:cstheme="minorHAnsi"/>
                <w:color w:val="000000" w:themeColor="text1"/>
                <w:kern w:val="24"/>
                <w:sz w:val="20"/>
                <w:szCs w:val="20"/>
                <w:lang w:val="en-GB"/>
              </w:rPr>
            </w:pPr>
            <w:r w:rsidRPr="0089468A">
              <w:rPr>
                <w:rFonts w:asciiTheme="minorHAnsi" w:hAnsiTheme="minorHAnsi" w:cstheme="minorHAnsi"/>
                <w:sz w:val="20"/>
                <w:szCs w:val="20"/>
              </w:rPr>
              <w:t>17 (50.0%)</w:t>
            </w:r>
          </w:p>
        </w:tc>
      </w:tr>
      <w:tr w:rsidR="002B7EB5" w:rsidRPr="0089468A" w14:paraId="7A405F7E" w14:textId="77777777" w:rsidTr="00CA0E11">
        <w:trPr>
          <w:trHeight w:val="295"/>
        </w:trPr>
        <w:tc>
          <w:tcPr>
            <w:tcW w:w="5473" w:type="dxa"/>
            <w:tcBorders>
              <w:top w:val="nil"/>
              <w:left w:val="nil"/>
              <w:bottom w:val="nil"/>
              <w:right w:val="nil"/>
            </w:tcBorders>
            <w:shd w:val="clear" w:color="auto" w:fill="auto"/>
            <w:tcMar>
              <w:top w:w="28" w:type="dxa"/>
              <w:left w:w="170" w:type="dxa"/>
              <w:bottom w:w="28" w:type="dxa"/>
              <w:right w:w="106" w:type="dxa"/>
            </w:tcMar>
          </w:tcPr>
          <w:p w14:paraId="1A9C568D" w14:textId="77777777" w:rsidR="002B7EB5" w:rsidRPr="0089468A" w:rsidRDefault="002B7EB5" w:rsidP="00CA0E11">
            <w:pPr>
              <w:ind w:left="195"/>
              <w:rPr>
                <w:rFonts w:asciiTheme="minorHAnsi" w:hAnsiTheme="minorHAnsi" w:cstheme="minorHAnsi"/>
                <w:sz w:val="20"/>
                <w:szCs w:val="20"/>
              </w:rPr>
            </w:pPr>
            <w:r w:rsidRPr="0089468A">
              <w:rPr>
                <w:rFonts w:asciiTheme="minorHAnsi" w:hAnsiTheme="minorHAnsi" w:cstheme="minorHAnsi"/>
                <w:sz w:val="20"/>
                <w:szCs w:val="20"/>
              </w:rPr>
              <w:t>Pneumonia</w:t>
            </w:r>
          </w:p>
        </w:tc>
        <w:tc>
          <w:tcPr>
            <w:tcW w:w="2087" w:type="dxa"/>
            <w:tcBorders>
              <w:top w:val="nil"/>
              <w:left w:val="nil"/>
              <w:bottom w:val="nil"/>
              <w:right w:val="nil"/>
            </w:tcBorders>
            <w:shd w:val="clear" w:color="auto" w:fill="auto"/>
            <w:tcMar>
              <w:top w:w="28" w:type="dxa"/>
              <w:left w:w="106" w:type="dxa"/>
              <w:bottom w:w="28" w:type="dxa"/>
              <w:right w:w="106" w:type="dxa"/>
            </w:tcMar>
          </w:tcPr>
          <w:p w14:paraId="7AB12E0B" w14:textId="77777777" w:rsidR="002B7EB5" w:rsidRPr="0089468A" w:rsidRDefault="002B7EB5" w:rsidP="00CA0E11">
            <w:pPr>
              <w:ind w:left="15"/>
              <w:jc w:val="center"/>
              <w:rPr>
                <w:rFonts w:asciiTheme="minorHAnsi" w:hAnsiTheme="minorHAnsi" w:cstheme="minorHAnsi"/>
                <w:sz w:val="20"/>
                <w:szCs w:val="20"/>
              </w:rPr>
            </w:pPr>
            <w:r w:rsidRPr="0089468A">
              <w:rPr>
                <w:rFonts w:asciiTheme="minorHAnsi" w:hAnsiTheme="minorHAnsi" w:cstheme="minorHAnsi"/>
                <w:sz w:val="20"/>
                <w:szCs w:val="20"/>
              </w:rPr>
              <w:t>6 (17.6%)</w:t>
            </w:r>
          </w:p>
        </w:tc>
      </w:tr>
      <w:tr w:rsidR="002B7EB5" w:rsidRPr="0089468A" w14:paraId="62E6F347" w14:textId="77777777" w:rsidTr="00CA0E11">
        <w:trPr>
          <w:trHeight w:val="295"/>
        </w:trPr>
        <w:tc>
          <w:tcPr>
            <w:tcW w:w="5473" w:type="dxa"/>
            <w:tcBorders>
              <w:top w:val="nil"/>
              <w:left w:val="nil"/>
              <w:bottom w:val="nil"/>
              <w:right w:val="nil"/>
            </w:tcBorders>
            <w:shd w:val="clear" w:color="auto" w:fill="auto"/>
            <w:tcMar>
              <w:top w:w="28" w:type="dxa"/>
              <w:left w:w="170" w:type="dxa"/>
              <w:bottom w:w="28" w:type="dxa"/>
              <w:right w:w="106" w:type="dxa"/>
            </w:tcMar>
          </w:tcPr>
          <w:p w14:paraId="129C5C96" w14:textId="77777777" w:rsidR="002B7EB5" w:rsidRPr="0089468A" w:rsidRDefault="002B7EB5" w:rsidP="00CA0E11">
            <w:pPr>
              <w:ind w:left="195"/>
              <w:rPr>
                <w:rFonts w:asciiTheme="minorHAnsi" w:hAnsiTheme="minorHAnsi" w:cstheme="minorHAnsi"/>
                <w:sz w:val="20"/>
                <w:szCs w:val="20"/>
              </w:rPr>
            </w:pPr>
            <w:r w:rsidRPr="0089468A">
              <w:rPr>
                <w:rFonts w:asciiTheme="minorHAnsi" w:hAnsiTheme="minorHAnsi" w:cstheme="minorHAnsi"/>
                <w:sz w:val="20"/>
                <w:szCs w:val="20"/>
              </w:rPr>
              <w:t>Rhinovirus infection</w:t>
            </w:r>
          </w:p>
        </w:tc>
        <w:tc>
          <w:tcPr>
            <w:tcW w:w="2087" w:type="dxa"/>
            <w:tcBorders>
              <w:top w:val="nil"/>
              <w:left w:val="nil"/>
              <w:bottom w:val="nil"/>
              <w:right w:val="nil"/>
            </w:tcBorders>
            <w:shd w:val="clear" w:color="auto" w:fill="auto"/>
            <w:tcMar>
              <w:top w:w="28" w:type="dxa"/>
              <w:left w:w="106" w:type="dxa"/>
              <w:bottom w:w="28" w:type="dxa"/>
              <w:right w:w="106" w:type="dxa"/>
            </w:tcMar>
          </w:tcPr>
          <w:p w14:paraId="1398AB0E" w14:textId="77777777" w:rsidR="002B7EB5" w:rsidRPr="0089468A" w:rsidRDefault="002B7EB5" w:rsidP="00CA0E11">
            <w:pPr>
              <w:ind w:left="15"/>
              <w:jc w:val="center"/>
              <w:rPr>
                <w:rFonts w:asciiTheme="minorHAnsi" w:hAnsiTheme="minorHAnsi" w:cstheme="minorHAnsi"/>
                <w:sz w:val="20"/>
                <w:szCs w:val="20"/>
              </w:rPr>
            </w:pPr>
            <w:r w:rsidRPr="0089468A">
              <w:rPr>
                <w:rFonts w:asciiTheme="minorHAnsi" w:hAnsiTheme="minorHAnsi" w:cstheme="minorHAnsi"/>
                <w:sz w:val="20"/>
                <w:szCs w:val="20"/>
              </w:rPr>
              <w:t>4 (11.8%)</w:t>
            </w:r>
          </w:p>
        </w:tc>
      </w:tr>
      <w:tr w:rsidR="002B7EB5" w:rsidRPr="0089468A" w14:paraId="681C9A4C" w14:textId="77777777" w:rsidTr="00CA0E11">
        <w:trPr>
          <w:trHeight w:val="295"/>
        </w:trPr>
        <w:tc>
          <w:tcPr>
            <w:tcW w:w="5473" w:type="dxa"/>
            <w:tcBorders>
              <w:top w:val="nil"/>
              <w:left w:val="nil"/>
              <w:bottom w:val="nil"/>
              <w:right w:val="nil"/>
            </w:tcBorders>
            <w:shd w:val="clear" w:color="auto" w:fill="auto"/>
            <w:tcMar>
              <w:top w:w="28" w:type="dxa"/>
              <w:left w:w="170" w:type="dxa"/>
              <w:bottom w:w="28" w:type="dxa"/>
              <w:right w:w="106" w:type="dxa"/>
            </w:tcMar>
          </w:tcPr>
          <w:p w14:paraId="510FD7AA" w14:textId="77777777" w:rsidR="002B7EB5" w:rsidRPr="0089468A" w:rsidRDefault="002B7EB5" w:rsidP="00CA0E11">
            <w:pPr>
              <w:ind w:left="195"/>
              <w:rPr>
                <w:rFonts w:asciiTheme="minorHAnsi" w:hAnsiTheme="minorHAnsi" w:cstheme="minorHAnsi"/>
                <w:sz w:val="20"/>
                <w:szCs w:val="20"/>
              </w:rPr>
            </w:pPr>
            <w:r w:rsidRPr="0089468A">
              <w:rPr>
                <w:rFonts w:asciiTheme="minorHAnsi" w:hAnsiTheme="minorHAnsi" w:cstheme="minorHAnsi"/>
                <w:sz w:val="20"/>
                <w:szCs w:val="20"/>
              </w:rPr>
              <w:t>Lower respiratory tract infection</w:t>
            </w:r>
          </w:p>
        </w:tc>
        <w:tc>
          <w:tcPr>
            <w:tcW w:w="2087" w:type="dxa"/>
            <w:tcBorders>
              <w:top w:val="nil"/>
              <w:left w:val="nil"/>
              <w:bottom w:val="nil"/>
              <w:right w:val="nil"/>
            </w:tcBorders>
            <w:shd w:val="clear" w:color="auto" w:fill="auto"/>
            <w:tcMar>
              <w:top w:w="28" w:type="dxa"/>
              <w:left w:w="106" w:type="dxa"/>
              <w:bottom w:w="28" w:type="dxa"/>
              <w:right w:w="106" w:type="dxa"/>
            </w:tcMar>
          </w:tcPr>
          <w:p w14:paraId="67D16BAC" w14:textId="77777777" w:rsidR="002B7EB5" w:rsidRPr="0089468A" w:rsidRDefault="002B7EB5" w:rsidP="00CA0E11">
            <w:pPr>
              <w:ind w:left="15"/>
              <w:jc w:val="center"/>
              <w:rPr>
                <w:rFonts w:asciiTheme="minorHAnsi" w:hAnsiTheme="minorHAnsi" w:cstheme="minorHAnsi"/>
                <w:sz w:val="20"/>
                <w:szCs w:val="20"/>
              </w:rPr>
            </w:pPr>
            <w:r w:rsidRPr="0089468A">
              <w:rPr>
                <w:rFonts w:asciiTheme="minorHAnsi" w:hAnsiTheme="minorHAnsi" w:cstheme="minorHAnsi"/>
                <w:sz w:val="20"/>
                <w:szCs w:val="20"/>
              </w:rPr>
              <w:t>3 (8.8%)</w:t>
            </w:r>
          </w:p>
        </w:tc>
      </w:tr>
      <w:tr w:rsidR="002B7EB5" w:rsidRPr="0089468A" w14:paraId="1AEE5938" w14:textId="77777777" w:rsidTr="00CA0E11">
        <w:trPr>
          <w:trHeight w:val="295"/>
        </w:trPr>
        <w:tc>
          <w:tcPr>
            <w:tcW w:w="5473" w:type="dxa"/>
            <w:tcBorders>
              <w:top w:val="nil"/>
              <w:left w:val="nil"/>
              <w:bottom w:val="nil"/>
              <w:right w:val="nil"/>
            </w:tcBorders>
            <w:shd w:val="clear" w:color="auto" w:fill="auto"/>
            <w:tcMar>
              <w:top w:w="28" w:type="dxa"/>
              <w:left w:w="170" w:type="dxa"/>
              <w:bottom w:w="28" w:type="dxa"/>
              <w:right w:w="106" w:type="dxa"/>
            </w:tcMar>
          </w:tcPr>
          <w:p w14:paraId="2C583645" w14:textId="77777777" w:rsidR="002B7EB5" w:rsidRPr="0089468A" w:rsidRDefault="002B7EB5" w:rsidP="00CA0E11">
            <w:pPr>
              <w:ind w:left="195"/>
              <w:rPr>
                <w:rFonts w:asciiTheme="minorHAnsi" w:hAnsiTheme="minorHAnsi" w:cstheme="minorHAnsi"/>
                <w:sz w:val="20"/>
                <w:szCs w:val="20"/>
              </w:rPr>
            </w:pPr>
            <w:r w:rsidRPr="0089468A">
              <w:rPr>
                <w:rFonts w:asciiTheme="minorHAnsi" w:hAnsiTheme="minorHAnsi" w:cstheme="minorHAnsi"/>
                <w:sz w:val="20"/>
                <w:szCs w:val="20"/>
              </w:rPr>
              <w:t>Respiratory tract infection viral</w:t>
            </w:r>
          </w:p>
        </w:tc>
        <w:tc>
          <w:tcPr>
            <w:tcW w:w="2087" w:type="dxa"/>
            <w:tcBorders>
              <w:top w:val="nil"/>
              <w:left w:val="nil"/>
              <w:bottom w:val="nil"/>
              <w:right w:val="nil"/>
            </w:tcBorders>
            <w:shd w:val="clear" w:color="auto" w:fill="auto"/>
            <w:tcMar>
              <w:top w:w="28" w:type="dxa"/>
              <w:left w:w="106" w:type="dxa"/>
              <w:bottom w:w="28" w:type="dxa"/>
              <w:right w:w="106" w:type="dxa"/>
            </w:tcMar>
          </w:tcPr>
          <w:p w14:paraId="4F26B4AE" w14:textId="77777777" w:rsidR="002B7EB5" w:rsidRPr="0089468A" w:rsidRDefault="002B7EB5" w:rsidP="00CA0E11">
            <w:pPr>
              <w:ind w:left="15"/>
              <w:jc w:val="center"/>
              <w:rPr>
                <w:rFonts w:asciiTheme="minorHAnsi" w:hAnsiTheme="minorHAnsi" w:cstheme="minorHAnsi"/>
                <w:sz w:val="20"/>
                <w:szCs w:val="20"/>
              </w:rPr>
            </w:pPr>
            <w:r w:rsidRPr="0089468A">
              <w:rPr>
                <w:rFonts w:asciiTheme="minorHAnsi" w:hAnsiTheme="minorHAnsi" w:cstheme="minorHAnsi"/>
                <w:sz w:val="20"/>
                <w:szCs w:val="20"/>
              </w:rPr>
              <w:t>3 (8.8%)</w:t>
            </w:r>
          </w:p>
        </w:tc>
      </w:tr>
      <w:tr w:rsidR="002B7EB5" w:rsidRPr="0089468A" w14:paraId="5D5C1EF4" w14:textId="77777777" w:rsidTr="00CA0E11">
        <w:trPr>
          <w:trHeight w:val="295"/>
        </w:trPr>
        <w:tc>
          <w:tcPr>
            <w:tcW w:w="5473" w:type="dxa"/>
            <w:tcBorders>
              <w:top w:val="nil"/>
              <w:left w:val="nil"/>
              <w:bottom w:val="nil"/>
              <w:right w:val="nil"/>
            </w:tcBorders>
            <w:shd w:val="clear" w:color="auto" w:fill="auto"/>
            <w:tcMar>
              <w:top w:w="28" w:type="dxa"/>
              <w:left w:w="170" w:type="dxa"/>
              <w:bottom w:w="28" w:type="dxa"/>
              <w:right w:w="106" w:type="dxa"/>
            </w:tcMar>
          </w:tcPr>
          <w:p w14:paraId="44E1834C" w14:textId="77777777" w:rsidR="002B7EB5" w:rsidRPr="0089468A" w:rsidRDefault="002B7EB5" w:rsidP="00CA0E11">
            <w:pPr>
              <w:ind w:left="195"/>
              <w:rPr>
                <w:rFonts w:asciiTheme="minorHAnsi" w:hAnsiTheme="minorHAnsi" w:cstheme="minorHAnsi"/>
                <w:sz w:val="20"/>
                <w:szCs w:val="20"/>
              </w:rPr>
            </w:pPr>
            <w:r w:rsidRPr="0089468A">
              <w:rPr>
                <w:rFonts w:asciiTheme="minorHAnsi" w:hAnsiTheme="minorHAnsi" w:cstheme="minorHAnsi"/>
                <w:sz w:val="20"/>
                <w:szCs w:val="20"/>
              </w:rPr>
              <w:t>Bacterial tracheitis</w:t>
            </w:r>
          </w:p>
        </w:tc>
        <w:tc>
          <w:tcPr>
            <w:tcW w:w="2087" w:type="dxa"/>
            <w:tcBorders>
              <w:top w:val="nil"/>
              <w:left w:val="nil"/>
              <w:bottom w:val="nil"/>
              <w:right w:val="nil"/>
            </w:tcBorders>
            <w:shd w:val="clear" w:color="auto" w:fill="auto"/>
            <w:tcMar>
              <w:top w:w="28" w:type="dxa"/>
              <w:left w:w="106" w:type="dxa"/>
              <w:bottom w:w="28" w:type="dxa"/>
              <w:right w:w="106" w:type="dxa"/>
            </w:tcMar>
          </w:tcPr>
          <w:p w14:paraId="1A76DF2A" w14:textId="77777777" w:rsidR="002B7EB5" w:rsidRPr="0089468A" w:rsidRDefault="002B7EB5" w:rsidP="00CA0E11">
            <w:pPr>
              <w:ind w:left="15"/>
              <w:jc w:val="center"/>
              <w:rPr>
                <w:rFonts w:asciiTheme="minorHAnsi" w:hAnsiTheme="minorHAnsi" w:cstheme="minorHAnsi"/>
                <w:sz w:val="20"/>
                <w:szCs w:val="20"/>
              </w:rPr>
            </w:pPr>
            <w:r w:rsidRPr="0089468A">
              <w:rPr>
                <w:rFonts w:asciiTheme="minorHAnsi" w:hAnsiTheme="minorHAnsi" w:cstheme="minorHAnsi"/>
                <w:sz w:val="20"/>
                <w:szCs w:val="20"/>
              </w:rPr>
              <w:t>2 (5.9%)</w:t>
            </w:r>
          </w:p>
        </w:tc>
      </w:tr>
      <w:tr w:rsidR="002B7EB5" w:rsidRPr="0089468A" w14:paraId="4E8A535A" w14:textId="77777777" w:rsidTr="00CA0E11">
        <w:trPr>
          <w:trHeight w:val="295"/>
        </w:trPr>
        <w:tc>
          <w:tcPr>
            <w:tcW w:w="5473" w:type="dxa"/>
            <w:tcBorders>
              <w:top w:val="nil"/>
              <w:left w:val="nil"/>
              <w:bottom w:val="nil"/>
              <w:right w:val="nil"/>
            </w:tcBorders>
            <w:shd w:val="clear" w:color="auto" w:fill="auto"/>
            <w:tcMar>
              <w:top w:w="28" w:type="dxa"/>
              <w:left w:w="170" w:type="dxa"/>
              <w:bottom w:w="28" w:type="dxa"/>
              <w:right w:w="106" w:type="dxa"/>
            </w:tcMar>
          </w:tcPr>
          <w:p w14:paraId="321C6888"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Adenovirus infection</w:t>
            </w:r>
          </w:p>
        </w:tc>
        <w:tc>
          <w:tcPr>
            <w:tcW w:w="2087" w:type="dxa"/>
            <w:tcBorders>
              <w:top w:val="nil"/>
              <w:left w:val="nil"/>
              <w:bottom w:val="nil"/>
              <w:right w:val="nil"/>
            </w:tcBorders>
            <w:shd w:val="clear" w:color="auto" w:fill="auto"/>
            <w:tcMar>
              <w:top w:w="28" w:type="dxa"/>
              <w:left w:w="106" w:type="dxa"/>
              <w:bottom w:w="28" w:type="dxa"/>
              <w:right w:w="106" w:type="dxa"/>
            </w:tcMar>
          </w:tcPr>
          <w:p w14:paraId="06E306D8"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4380AFD8" w14:textId="77777777" w:rsidTr="00CA0E11">
        <w:trPr>
          <w:trHeight w:val="295"/>
        </w:trPr>
        <w:tc>
          <w:tcPr>
            <w:tcW w:w="5473" w:type="dxa"/>
            <w:tcBorders>
              <w:top w:val="nil"/>
              <w:left w:val="nil"/>
              <w:bottom w:val="nil"/>
              <w:right w:val="nil"/>
            </w:tcBorders>
            <w:shd w:val="clear" w:color="auto" w:fill="auto"/>
            <w:tcMar>
              <w:top w:w="28" w:type="dxa"/>
              <w:left w:w="170" w:type="dxa"/>
              <w:bottom w:w="28" w:type="dxa"/>
              <w:right w:w="106" w:type="dxa"/>
            </w:tcMar>
          </w:tcPr>
          <w:p w14:paraId="2BAC7718" w14:textId="77777777" w:rsidR="002B7EB5" w:rsidRPr="0089468A" w:rsidRDefault="002B7EB5" w:rsidP="00CA0E11">
            <w:pPr>
              <w:ind w:left="195"/>
              <w:rPr>
                <w:rFonts w:asciiTheme="minorHAnsi" w:eastAsia="Times New Roman" w:hAnsiTheme="minorHAnsi" w:cstheme="minorHAnsi"/>
                <w:color w:val="000000" w:themeColor="text1"/>
                <w:kern w:val="24"/>
                <w:sz w:val="20"/>
                <w:szCs w:val="20"/>
                <w:lang w:val="en-GB"/>
              </w:rPr>
            </w:pPr>
            <w:r w:rsidRPr="0089468A">
              <w:rPr>
                <w:rFonts w:asciiTheme="minorHAnsi" w:hAnsiTheme="minorHAnsi" w:cstheme="minorHAnsi"/>
                <w:sz w:val="20"/>
                <w:szCs w:val="20"/>
              </w:rPr>
              <w:t>Coronavirus infection</w:t>
            </w:r>
          </w:p>
        </w:tc>
        <w:tc>
          <w:tcPr>
            <w:tcW w:w="2087" w:type="dxa"/>
            <w:tcBorders>
              <w:top w:val="nil"/>
              <w:left w:val="nil"/>
              <w:bottom w:val="nil"/>
              <w:right w:val="nil"/>
            </w:tcBorders>
            <w:shd w:val="clear" w:color="auto" w:fill="auto"/>
            <w:tcMar>
              <w:top w:w="28" w:type="dxa"/>
              <w:left w:w="106" w:type="dxa"/>
              <w:bottom w:w="28" w:type="dxa"/>
              <w:right w:w="106" w:type="dxa"/>
            </w:tcMar>
          </w:tcPr>
          <w:p w14:paraId="12618D91" w14:textId="77777777" w:rsidR="002B7EB5" w:rsidRPr="0089468A" w:rsidRDefault="002B7EB5" w:rsidP="00CA0E11">
            <w:pPr>
              <w:ind w:left="15"/>
              <w:jc w:val="center"/>
              <w:rPr>
                <w:rFonts w:asciiTheme="minorHAnsi" w:eastAsia="Times New Roman" w:hAnsiTheme="minorHAnsi" w:cstheme="minorHAnsi"/>
                <w:color w:val="000000" w:themeColor="text1"/>
                <w:kern w:val="24"/>
                <w:sz w:val="20"/>
                <w:szCs w:val="20"/>
                <w:lang w:val="en-GB"/>
              </w:rPr>
            </w:pPr>
            <w:r w:rsidRPr="0089468A">
              <w:rPr>
                <w:rFonts w:asciiTheme="minorHAnsi" w:hAnsiTheme="minorHAnsi" w:cstheme="minorHAnsi"/>
                <w:sz w:val="20"/>
                <w:szCs w:val="20"/>
              </w:rPr>
              <w:t>1 (2.9%)</w:t>
            </w:r>
          </w:p>
        </w:tc>
      </w:tr>
      <w:tr w:rsidR="002B7EB5" w:rsidRPr="0089468A" w14:paraId="42004EE2"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3AE6C5D7"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Lower respiratory tract infection viral</w:t>
            </w:r>
          </w:p>
        </w:tc>
        <w:tc>
          <w:tcPr>
            <w:tcW w:w="2087" w:type="dxa"/>
            <w:tcBorders>
              <w:top w:val="nil"/>
              <w:left w:val="nil"/>
              <w:bottom w:val="nil"/>
              <w:right w:val="nil"/>
            </w:tcBorders>
            <w:shd w:val="clear" w:color="auto" w:fill="auto"/>
            <w:tcMar>
              <w:top w:w="28" w:type="dxa"/>
              <w:left w:w="106" w:type="dxa"/>
              <w:bottom w:w="28" w:type="dxa"/>
              <w:right w:w="106" w:type="dxa"/>
            </w:tcMar>
          </w:tcPr>
          <w:p w14:paraId="424090D0"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7BDD1CF8"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20DF0D58"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Parainfluenzae virus infection</w:t>
            </w:r>
          </w:p>
        </w:tc>
        <w:tc>
          <w:tcPr>
            <w:tcW w:w="2087" w:type="dxa"/>
            <w:tcBorders>
              <w:top w:val="nil"/>
              <w:left w:val="nil"/>
              <w:bottom w:val="nil"/>
              <w:right w:val="nil"/>
            </w:tcBorders>
            <w:shd w:val="clear" w:color="auto" w:fill="auto"/>
            <w:tcMar>
              <w:top w:w="28" w:type="dxa"/>
              <w:left w:w="106" w:type="dxa"/>
              <w:bottom w:w="28" w:type="dxa"/>
              <w:right w:w="106" w:type="dxa"/>
            </w:tcMar>
          </w:tcPr>
          <w:p w14:paraId="280FA942"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01B4C1F2"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6CAD47AF"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Pneumonia moraxella</w:t>
            </w:r>
          </w:p>
        </w:tc>
        <w:tc>
          <w:tcPr>
            <w:tcW w:w="2087" w:type="dxa"/>
            <w:tcBorders>
              <w:top w:val="nil"/>
              <w:left w:val="nil"/>
              <w:bottom w:val="nil"/>
              <w:right w:val="nil"/>
            </w:tcBorders>
            <w:shd w:val="clear" w:color="auto" w:fill="auto"/>
            <w:tcMar>
              <w:top w:w="28" w:type="dxa"/>
              <w:left w:w="106" w:type="dxa"/>
              <w:bottom w:w="28" w:type="dxa"/>
              <w:right w:w="106" w:type="dxa"/>
            </w:tcMar>
          </w:tcPr>
          <w:p w14:paraId="4EA3EC80"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164419D1"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0E81136B"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Pneumonia streptococcal</w:t>
            </w:r>
          </w:p>
        </w:tc>
        <w:tc>
          <w:tcPr>
            <w:tcW w:w="2087" w:type="dxa"/>
            <w:tcBorders>
              <w:top w:val="nil"/>
              <w:left w:val="nil"/>
              <w:bottom w:val="nil"/>
              <w:right w:val="nil"/>
            </w:tcBorders>
            <w:shd w:val="clear" w:color="auto" w:fill="auto"/>
            <w:tcMar>
              <w:top w:w="28" w:type="dxa"/>
              <w:left w:w="106" w:type="dxa"/>
              <w:bottom w:w="28" w:type="dxa"/>
              <w:right w:w="106" w:type="dxa"/>
            </w:tcMar>
          </w:tcPr>
          <w:p w14:paraId="08D2B3B0"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1D200E0D"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4D9F2737"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Pneumonia viral</w:t>
            </w:r>
          </w:p>
        </w:tc>
        <w:tc>
          <w:tcPr>
            <w:tcW w:w="2087" w:type="dxa"/>
            <w:tcBorders>
              <w:top w:val="nil"/>
              <w:left w:val="nil"/>
              <w:bottom w:val="nil"/>
              <w:right w:val="nil"/>
            </w:tcBorders>
            <w:shd w:val="clear" w:color="auto" w:fill="auto"/>
            <w:tcMar>
              <w:top w:w="28" w:type="dxa"/>
              <w:left w:w="106" w:type="dxa"/>
              <w:bottom w:w="28" w:type="dxa"/>
              <w:right w:w="106" w:type="dxa"/>
            </w:tcMar>
          </w:tcPr>
          <w:p w14:paraId="6DB03CF9"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065BBB84"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71C7CA48"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Respiratory syncytial virus infection</w:t>
            </w:r>
          </w:p>
        </w:tc>
        <w:tc>
          <w:tcPr>
            <w:tcW w:w="2087" w:type="dxa"/>
            <w:tcBorders>
              <w:top w:val="nil"/>
              <w:left w:val="nil"/>
              <w:bottom w:val="nil"/>
              <w:right w:val="nil"/>
            </w:tcBorders>
            <w:shd w:val="clear" w:color="auto" w:fill="auto"/>
            <w:tcMar>
              <w:top w:w="28" w:type="dxa"/>
              <w:left w:w="106" w:type="dxa"/>
              <w:bottom w:w="28" w:type="dxa"/>
              <w:right w:w="106" w:type="dxa"/>
            </w:tcMar>
          </w:tcPr>
          <w:p w14:paraId="18A829E3"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70D66709"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08356676" w14:textId="77777777" w:rsidR="002B7EB5" w:rsidRPr="0089468A" w:rsidRDefault="002B7EB5" w:rsidP="00CA0E11">
            <w:pPr>
              <w:ind w:left="-75"/>
              <w:rPr>
                <w:rFonts w:asciiTheme="minorHAnsi" w:eastAsia="Times New Roman" w:hAnsiTheme="minorHAnsi" w:cstheme="minorHAnsi"/>
                <w:sz w:val="20"/>
                <w:szCs w:val="20"/>
              </w:rPr>
            </w:pPr>
            <w:r w:rsidRPr="0089468A">
              <w:rPr>
                <w:rFonts w:asciiTheme="minorHAnsi" w:hAnsiTheme="minorHAnsi" w:cstheme="minorHAnsi"/>
                <w:sz w:val="20"/>
                <w:szCs w:val="20"/>
              </w:rPr>
              <w:t>Investigations</w:t>
            </w:r>
          </w:p>
        </w:tc>
        <w:tc>
          <w:tcPr>
            <w:tcW w:w="2087" w:type="dxa"/>
            <w:tcBorders>
              <w:top w:val="nil"/>
              <w:left w:val="nil"/>
              <w:bottom w:val="nil"/>
              <w:right w:val="nil"/>
            </w:tcBorders>
            <w:shd w:val="clear" w:color="auto" w:fill="auto"/>
            <w:tcMar>
              <w:top w:w="28" w:type="dxa"/>
              <w:left w:w="106" w:type="dxa"/>
              <w:bottom w:w="28" w:type="dxa"/>
              <w:right w:w="106" w:type="dxa"/>
            </w:tcMar>
          </w:tcPr>
          <w:p w14:paraId="03A8767E"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2 (5.9%)</w:t>
            </w:r>
          </w:p>
        </w:tc>
      </w:tr>
      <w:tr w:rsidR="002B7EB5" w:rsidRPr="0089468A" w14:paraId="78934ABE"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6C3BA500"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Human rhinovirus test positive</w:t>
            </w:r>
          </w:p>
        </w:tc>
        <w:tc>
          <w:tcPr>
            <w:tcW w:w="2087" w:type="dxa"/>
            <w:tcBorders>
              <w:top w:val="nil"/>
              <w:left w:val="nil"/>
              <w:bottom w:val="nil"/>
              <w:right w:val="nil"/>
            </w:tcBorders>
            <w:shd w:val="clear" w:color="auto" w:fill="auto"/>
            <w:tcMar>
              <w:top w:w="28" w:type="dxa"/>
              <w:left w:w="106" w:type="dxa"/>
              <w:bottom w:w="28" w:type="dxa"/>
              <w:right w:w="106" w:type="dxa"/>
            </w:tcMar>
          </w:tcPr>
          <w:p w14:paraId="4735DE05"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7A64D7A1"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45A74E90"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Pseudomonas test positive</w:t>
            </w:r>
          </w:p>
        </w:tc>
        <w:tc>
          <w:tcPr>
            <w:tcW w:w="2087" w:type="dxa"/>
            <w:tcBorders>
              <w:top w:val="nil"/>
              <w:left w:val="nil"/>
              <w:bottom w:val="nil"/>
              <w:right w:val="nil"/>
            </w:tcBorders>
            <w:shd w:val="clear" w:color="auto" w:fill="auto"/>
            <w:tcMar>
              <w:top w:w="28" w:type="dxa"/>
              <w:left w:w="106" w:type="dxa"/>
              <w:bottom w:w="28" w:type="dxa"/>
              <w:right w:w="106" w:type="dxa"/>
            </w:tcMar>
          </w:tcPr>
          <w:p w14:paraId="3E7DC7C0"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3D78651F"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09B13540"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Respiratory syncytial virus test positive</w:t>
            </w:r>
          </w:p>
        </w:tc>
        <w:tc>
          <w:tcPr>
            <w:tcW w:w="2087" w:type="dxa"/>
            <w:tcBorders>
              <w:top w:val="nil"/>
              <w:left w:val="nil"/>
              <w:bottom w:val="nil"/>
              <w:right w:val="nil"/>
            </w:tcBorders>
            <w:shd w:val="clear" w:color="auto" w:fill="auto"/>
            <w:tcMar>
              <w:top w:w="28" w:type="dxa"/>
              <w:left w:w="106" w:type="dxa"/>
              <w:bottom w:w="28" w:type="dxa"/>
              <w:right w:w="106" w:type="dxa"/>
            </w:tcMar>
          </w:tcPr>
          <w:p w14:paraId="6E54922B"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35DA9149"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4ECC2682" w14:textId="77777777" w:rsidR="002B7EB5" w:rsidRPr="0089468A" w:rsidRDefault="002B7EB5" w:rsidP="00CA0E11">
            <w:pPr>
              <w:ind w:left="-75"/>
              <w:rPr>
                <w:rFonts w:asciiTheme="minorHAnsi" w:eastAsia="Times New Roman" w:hAnsiTheme="minorHAnsi" w:cstheme="minorHAnsi"/>
                <w:sz w:val="20"/>
                <w:szCs w:val="20"/>
              </w:rPr>
            </w:pPr>
            <w:r w:rsidRPr="0089468A">
              <w:rPr>
                <w:rFonts w:asciiTheme="minorHAnsi" w:hAnsiTheme="minorHAnsi" w:cstheme="minorHAnsi"/>
                <w:sz w:val="20"/>
                <w:szCs w:val="20"/>
              </w:rPr>
              <w:t>Respiratory, thoracic and mediastinal disorders</w:t>
            </w:r>
          </w:p>
        </w:tc>
        <w:tc>
          <w:tcPr>
            <w:tcW w:w="2087" w:type="dxa"/>
            <w:tcBorders>
              <w:top w:val="nil"/>
              <w:left w:val="nil"/>
              <w:bottom w:val="nil"/>
              <w:right w:val="nil"/>
            </w:tcBorders>
            <w:shd w:val="clear" w:color="auto" w:fill="auto"/>
            <w:tcMar>
              <w:top w:w="28" w:type="dxa"/>
              <w:left w:w="106" w:type="dxa"/>
              <w:bottom w:w="28" w:type="dxa"/>
              <w:right w:w="106" w:type="dxa"/>
            </w:tcMar>
          </w:tcPr>
          <w:p w14:paraId="08EE37AD"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8 (23.5%)</w:t>
            </w:r>
          </w:p>
        </w:tc>
      </w:tr>
      <w:tr w:rsidR="002B7EB5" w:rsidRPr="0089468A" w14:paraId="5C42210D"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1D046228" w14:textId="77777777" w:rsidR="002B7EB5" w:rsidRPr="0089468A" w:rsidRDefault="002B7EB5" w:rsidP="00CA0E11">
            <w:pPr>
              <w:ind w:left="195"/>
              <w:rPr>
                <w:rFonts w:asciiTheme="minorHAnsi" w:hAnsiTheme="minorHAnsi" w:cstheme="minorHAnsi"/>
                <w:sz w:val="20"/>
                <w:szCs w:val="20"/>
              </w:rPr>
            </w:pPr>
            <w:r w:rsidRPr="0089468A">
              <w:rPr>
                <w:rFonts w:asciiTheme="minorHAnsi" w:hAnsiTheme="minorHAnsi" w:cstheme="minorHAnsi"/>
                <w:sz w:val="20"/>
                <w:szCs w:val="20"/>
              </w:rPr>
              <w:t>Respiratory distress</w:t>
            </w:r>
          </w:p>
        </w:tc>
        <w:tc>
          <w:tcPr>
            <w:tcW w:w="2087" w:type="dxa"/>
            <w:tcBorders>
              <w:top w:val="nil"/>
              <w:left w:val="nil"/>
              <w:bottom w:val="nil"/>
              <w:right w:val="nil"/>
            </w:tcBorders>
            <w:shd w:val="clear" w:color="auto" w:fill="auto"/>
            <w:tcMar>
              <w:top w:w="28" w:type="dxa"/>
              <w:left w:w="106" w:type="dxa"/>
              <w:bottom w:w="28" w:type="dxa"/>
              <w:right w:w="106" w:type="dxa"/>
            </w:tcMar>
          </w:tcPr>
          <w:p w14:paraId="4C365AB1" w14:textId="77777777" w:rsidR="002B7EB5" w:rsidRPr="0089468A" w:rsidRDefault="002B7EB5" w:rsidP="00CA0E11">
            <w:pPr>
              <w:ind w:left="15"/>
              <w:jc w:val="center"/>
              <w:rPr>
                <w:rFonts w:asciiTheme="minorHAnsi" w:hAnsiTheme="minorHAnsi" w:cstheme="minorHAnsi"/>
                <w:sz w:val="20"/>
                <w:szCs w:val="20"/>
              </w:rPr>
            </w:pPr>
            <w:r w:rsidRPr="0089468A">
              <w:rPr>
                <w:rFonts w:asciiTheme="minorHAnsi" w:hAnsiTheme="minorHAnsi" w:cstheme="minorHAnsi"/>
                <w:sz w:val="20"/>
                <w:szCs w:val="20"/>
              </w:rPr>
              <w:t>4 (11.8%)</w:t>
            </w:r>
          </w:p>
        </w:tc>
      </w:tr>
      <w:tr w:rsidR="002B7EB5" w:rsidRPr="0089468A" w14:paraId="75A20EA7"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6FFAC703"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Bronchial secretion retention</w:t>
            </w:r>
          </w:p>
        </w:tc>
        <w:tc>
          <w:tcPr>
            <w:tcW w:w="2087" w:type="dxa"/>
            <w:tcBorders>
              <w:top w:val="nil"/>
              <w:left w:val="nil"/>
              <w:bottom w:val="nil"/>
              <w:right w:val="nil"/>
            </w:tcBorders>
            <w:shd w:val="clear" w:color="auto" w:fill="auto"/>
            <w:tcMar>
              <w:top w:w="28" w:type="dxa"/>
              <w:left w:w="106" w:type="dxa"/>
              <w:bottom w:w="28" w:type="dxa"/>
              <w:right w:w="106" w:type="dxa"/>
            </w:tcMar>
          </w:tcPr>
          <w:p w14:paraId="02B1AF63"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2 (5.9%)</w:t>
            </w:r>
          </w:p>
        </w:tc>
      </w:tr>
      <w:tr w:rsidR="002B7EB5" w:rsidRPr="0089468A" w14:paraId="2A4EC4AB"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65190485"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Pneumonia aspiration</w:t>
            </w:r>
          </w:p>
        </w:tc>
        <w:tc>
          <w:tcPr>
            <w:tcW w:w="2087" w:type="dxa"/>
            <w:tcBorders>
              <w:top w:val="nil"/>
              <w:left w:val="nil"/>
              <w:bottom w:val="nil"/>
              <w:right w:val="nil"/>
            </w:tcBorders>
            <w:shd w:val="clear" w:color="auto" w:fill="auto"/>
            <w:tcMar>
              <w:top w:w="28" w:type="dxa"/>
              <w:left w:w="106" w:type="dxa"/>
              <w:bottom w:w="28" w:type="dxa"/>
              <w:right w:w="106" w:type="dxa"/>
            </w:tcMar>
          </w:tcPr>
          <w:p w14:paraId="0BCF49CC"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2 (5.9%)</w:t>
            </w:r>
          </w:p>
        </w:tc>
      </w:tr>
      <w:tr w:rsidR="002B7EB5" w:rsidRPr="0089468A" w14:paraId="3511A083"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2ADB9862" w14:textId="77777777" w:rsidR="002B7EB5" w:rsidRPr="0089468A" w:rsidRDefault="002B7EB5" w:rsidP="00CA0E11">
            <w:pPr>
              <w:ind w:left="195"/>
              <w:rPr>
                <w:rFonts w:asciiTheme="minorHAnsi" w:hAnsiTheme="minorHAnsi" w:cstheme="minorHAnsi"/>
                <w:sz w:val="20"/>
                <w:szCs w:val="20"/>
              </w:rPr>
            </w:pPr>
            <w:r w:rsidRPr="0089468A">
              <w:rPr>
                <w:rFonts w:asciiTheme="minorHAnsi" w:hAnsiTheme="minorHAnsi" w:cstheme="minorHAnsi"/>
                <w:sz w:val="20"/>
                <w:szCs w:val="20"/>
              </w:rPr>
              <w:t>Acute respiratory distress syndrome</w:t>
            </w:r>
          </w:p>
        </w:tc>
        <w:tc>
          <w:tcPr>
            <w:tcW w:w="2087" w:type="dxa"/>
            <w:tcBorders>
              <w:top w:val="nil"/>
              <w:left w:val="nil"/>
              <w:bottom w:val="nil"/>
              <w:right w:val="nil"/>
            </w:tcBorders>
            <w:shd w:val="clear" w:color="auto" w:fill="auto"/>
            <w:tcMar>
              <w:top w:w="28" w:type="dxa"/>
              <w:left w:w="106" w:type="dxa"/>
              <w:bottom w:w="28" w:type="dxa"/>
              <w:right w:w="106" w:type="dxa"/>
            </w:tcMar>
          </w:tcPr>
          <w:p w14:paraId="4571AD49" w14:textId="77777777" w:rsidR="002B7EB5" w:rsidRPr="0089468A" w:rsidRDefault="002B7EB5" w:rsidP="00CA0E11">
            <w:pPr>
              <w:ind w:left="15"/>
              <w:jc w:val="center"/>
              <w:rPr>
                <w:rFonts w:asciiTheme="minorHAnsi" w:hAnsiTheme="minorHAnsi" w:cstheme="minorHAnsi"/>
                <w:sz w:val="20"/>
                <w:szCs w:val="20"/>
              </w:rPr>
            </w:pPr>
            <w:r w:rsidRPr="0089468A">
              <w:rPr>
                <w:rFonts w:asciiTheme="minorHAnsi" w:hAnsiTheme="minorHAnsi" w:cstheme="minorHAnsi"/>
                <w:sz w:val="20"/>
                <w:szCs w:val="20"/>
              </w:rPr>
              <w:t>1 (2.9%)</w:t>
            </w:r>
          </w:p>
        </w:tc>
      </w:tr>
      <w:tr w:rsidR="002B7EB5" w:rsidRPr="0089468A" w14:paraId="1EA564B2" w14:textId="77777777" w:rsidTr="00CA0E11">
        <w:trPr>
          <w:trHeight w:val="279"/>
        </w:trPr>
        <w:tc>
          <w:tcPr>
            <w:tcW w:w="5473" w:type="dxa"/>
            <w:tcBorders>
              <w:top w:val="nil"/>
              <w:left w:val="nil"/>
              <w:bottom w:val="nil"/>
              <w:right w:val="nil"/>
            </w:tcBorders>
            <w:shd w:val="clear" w:color="auto" w:fill="auto"/>
            <w:tcMar>
              <w:top w:w="28" w:type="dxa"/>
              <w:left w:w="170" w:type="dxa"/>
              <w:bottom w:w="28" w:type="dxa"/>
              <w:right w:w="106" w:type="dxa"/>
            </w:tcMar>
          </w:tcPr>
          <w:p w14:paraId="00479703" w14:textId="77777777" w:rsidR="002B7EB5" w:rsidRPr="0089468A" w:rsidRDefault="002B7EB5" w:rsidP="00CA0E11">
            <w:pPr>
              <w:ind w:left="195"/>
              <w:rPr>
                <w:rFonts w:asciiTheme="minorHAnsi" w:eastAsia="Times New Roman" w:hAnsiTheme="minorHAnsi" w:cstheme="minorHAnsi"/>
                <w:sz w:val="20"/>
                <w:szCs w:val="20"/>
              </w:rPr>
            </w:pPr>
            <w:r w:rsidRPr="0089468A">
              <w:rPr>
                <w:rFonts w:asciiTheme="minorHAnsi" w:hAnsiTheme="minorHAnsi" w:cstheme="minorHAnsi"/>
                <w:sz w:val="20"/>
                <w:szCs w:val="20"/>
              </w:rPr>
              <w:t>Atelectasis</w:t>
            </w:r>
          </w:p>
        </w:tc>
        <w:tc>
          <w:tcPr>
            <w:tcW w:w="2087" w:type="dxa"/>
            <w:tcBorders>
              <w:top w:val="nil"/>
              <w:left w:val="nil"/>
              <w:bottom w:val="nil"/>
              <w:right w:val="nil"/>
            </w:tcBorders>
            <w:shd w:val="clear" w:color="auto" w:fill="auto"/>
            <w:tcMar>
              <w:top w:w="28" w:type="dxa"/>
              <w:left w:w="106" w:type="dxa"/>
              <w:bottom w:w="28" w:type="dxa"/>
              <w:right w:w="106" w:type="dxa"/>
            </w:tcMar>
          </w:tcPr>
          <w:p w14:paraId="55790443" w14:textId="77777777" w:rsidR="002B7EB5" w:rsidRPr="0089468A" w:rsidRDefault="002B7EB5" w:rsidP="00CA0E11">
            <w:pPr>
              <w:ind w:left="15"/>
              <w:jc w:val="center"/>
              <w:rPr>
                <w:rFonts w:asciiTheme="minorHAnsi" w:eastAsia="Times New Roman" w:hAnsiTheme="minorHAnsi" w:cstheme="minorHAnsi"/>
                <w:sz w:val="20"/>
                <w:szCs w:val="20"/>
              </w:rPr>
            </w:pPr>
            <w:r w:rsidRPr="0089468A">
              <w:rPr>
                <w:rFonts w:asciiTheme="minorHAnsi" w:hAnsiTheme="minorHAnsi" w:cstheme="minorHAnsi"/>
                <w:sz w:val="20"/>
                <w:szCs w:val="20"/>
              </w:rPr>
              <w:t>1 (2.9%)</w:t>
            </w:r>
          </w:p>
        </w:tc>
      </w:tr>
      <w:tr w:rsidR="002B7EB5" w:rsidRPr="0089468A" w14:paraId="1A29B9E7" w14:textId="77777777" w:rsidTr="00CA0E11">
        <w:trPr>
          <w:trHeight w:val="265"/>
        </w:trPr>
        <w:tc>
          <w:tcPr>
            <w:tcW w:w="7560" w:type="dxa"/>
            <w:gridSpan w:val="2"/>
            <w:tcBorders>
              <w:top w:val="single" w:sz="4" w:space="0" w:color="auto"/>
            </w:tcBorders>
            <w:shd w:val="clear" w:color="auto" w:fill="auto"/>
            <w:tcMar>
              <w:top w:w="85" w:type="dxa"/>
              <w:left w:w="73" w:type="dxa"/>
              <w:bottom w:w="57" w:type="dxa"/>
              <w:right w:w="73" w:type="dxa"/>
            </w:tcMar>
            <w:hideMark/>
          </w:tcPr>
          <w:p w14:paraId="4A14C72C" w14:textId="77777777" w:rsidR="002B7EB5" w:rsidRPr="0089468A" w:rsidRDefault="002B7EB5" w:rsidP="00CA0E11">
            <w:pPr>
              <w:ind w:left="14"/>
              <w:rPr>
                <w:rFonts w:asciiTheme="minorHAnsi" w:eastAsia="Arial Unicode MS" w:hAnsiTheme="minorHAnsi" w:cstheme="minorHAnsi"/>
                <w:kern w:val="24"/>
                <w:sz w:val="16"/>
                <w:szCs w:val="20"/>
              </w:rPr>
            </w:pPr>
            <w:r w:rsidRPr="0089468A">
              <w:rPr>
                <w:rFonts w:asciiTheme="minorHAnsi" w:eastAsia="Arial Unicode MS" w:hAnsiTheme="minorHAnsi" w:cstheme="minorHAnsi"/>
                <w:kern w:val="24"/>
                <w:sz w:val="16"/>
                <w:szCs w:val="20"/>
              </w:rPr>
              <w:t>Participants could have more than one event.</w:t>
            </w:r>
          </w:p>
        </w:tc>
      </w:tr>
    </w:tbl>
    <w:p w14:paraId="4DCDA15E" w14:textId="77777777" w:rsidR="002B7EB5" w:rsidRPr="0089468A" w:rsidRDefault="002B7EB5" w:rsidP="002B7EB5">
      <w:pPr>
        <w:pStyle w:val="Caption"/>
        <w:rPr>
          <w:rFonts w:asciiTheme="minorHAnsi" w:hAnsiTheme="minorHAnsi" w:cstheme="minorHAnsi"/>
          <w:color w:val="000000" w:themeColor="text1"/>
        </w:rPr>
      </w:pPr>
      <w:r w:rsidRPr="0089468A">
        <w:rPr>
          <w:rFonts w:asciiTheme="minorHAnsi" w:hAnsiTheme="minorHAnsi" w:cstheme="minorHAnsi"/>
        </w:rPr>
        <w:br w:type="page"/>
      </w:r>
    </w:p>
    <w:p w14:paraId="64B473CE" w14:textId="77777777" w:rsidR="002B7EB5" w:rsidRPr="0089468A" w:rsidRDefault="002B7EB5" w:rsidP="002B7EB5">
      <w:pPr>
        <w:pStyle w:val="Heading1"/>
        <w:rPr>
          <w:rFonts w:asciiTheme="minorHAnsi" w:hAnsiTheme="minorHAnsi" w:cstheme="minorHAnsi"/>
        </w:rPr>
      </w:pPr>
      <w:bookmarkStart w:id="7" w:name="_Toc89774389"/>
      <w:r w:rsidRPr="0089468A">
        <w:rPr>
          <w:rFonts w:asciiTheme="minorHAnsi" w:hAnsiTheme="minorHAnsi" w:cstheme="minorHAnsi"/>
        </w:rPr>
        <w:lastRenderedPageBreak/>
        <w:t>Supplementary Table 4. Ventilator Dependence from Baseline to End of Study in the INCEPTUS study by Type of Ventilator Support and Mutation Classification</w:t>
      </w:r>
      <w:bookmarkEnd w:id="7"/>
      <w:r w:rsidRPr="0089468A">
        <w:rPr>
          <w:rFonts w:asciiTheme="minorHAnsi" w:hAnsiTheme="minorHAnsi" w:cstheme="minorHAnsi"/>
        </w:rPr>
        <w:t xml:space="preserve"> </w:t>
      </w:r>
    </w:p>
    <w:p w14:paraId="79CB8BCF" w14:textId="77777777" w:rsidR="002B7EB5" w:rsidRPr="0089468A" w:rsidRDefault="002B7EB5" w:rsidP="002B7EB5">
      <w:pPr>
        <w:rPr>
          <w:rFonts w:asciiTheme="minorHAnsi" w:eastAsia="Arial Unicode MS" w:hAnsiTheme="minorHAnsi" w:cstheme="minorHAnsi"/>
          <w:bdr w:val="nil"/>
        </w:rPr>
      </w:pPr>
    </w:p>
    <w:tbl>
      <w:tblPr>
        <w:tblW w:w="9450" w:type="dxa"/>
        <w:tblInd w:w="90" w:type="dxa"/>
        <w:tblLayout w:type="fixed"/>
        <w:tblCellMar>
          <w:left w:w="0" w:type="dxa"/>
          <w:right w:w="0" w:type="dxa"/>
        </w:tblCellMar>
        <w:tblLook w:val="0000" w:firstRow="0" w:lastRow="0" w:firstColumn="0" w:lastColumn="0" w:noHBand="0" w:noVBand="0"/>
      </w:tblPr>
      <w:tblGrid>
        <w:gridCol w:w="1710"/>
        <w:gridCol w:w="1350"/>
        <w:gridCol w:w="1350"/>
        <w:gridCol w:w="1350"/>
        <w:gridCol w:w="1350"/>
        <w:gridCol w:w="2340"/>
      </w:tblGrid>
      <w:tr w:rsidR="002B7EB5" w:rsidRPr="0089468A" w14:paraId="15D08B03" w14:textId="77777777" w:rsidTr="00CA0E11">
        <w:trPr>
          <w:cantSplit/>
        </w:trPr>
        <w:tc>
          <w:tcPr>
            <w:tcW w:w="1710" w:type="dxa"/>
            <w:tcBorders>
              <w:top w:val="single" w:sz="4" w:space="0" w:color="auto"/>
              <w:left w:val="nil"/>
              <w:right w:val="nil"/>
            </w:tcBorders>
            <w:vAlign w:val="bottom"/>
          </w:tcPr>
          <w:p w14:paraId="10BF8C92" w14:textId="77777777" w:rsidR="002B7EB5" w:rsidRPr="0089468A" w:rsidRDefault="002B7EB5" w:rsidP="00CA0E11">
            <w:pPr>
              <w:keepNext/>
              <w:autoSpaceDE w:val="0"/>
              <w:autoSpaceDN w:val="0"/>
              <w:adjustRightInd w:val="0"/>
              <w:spacing w:before="60" w:after="60"/>
              <w:jc w:val="center"/>
              <w:rPr>
                <w:rFonts w:asciiTheme="minorHAnsi" w:eastAsia="Times New Roman" w:hAnsiTheme="minorHAnsi" w:cstheme="minorHAnsi"/>
                <w:b/>
                <w:bCs/>
                <w:color w:val="000000"/>
                <w:sz w:val="20"/>
                <w:szCs w:val="20"/>
              </w:rPr>
            </w:pPr>
          </w:p>
        </w:tc>
        <w:tc>
          <w:tcPr>
            <w:tcW w:w="2700" w:type="dxa"/>
            <w:gridSpan w:val="2"/>
            <w:tcBorders>
              <w:top w:val="single" w:sz="4" w:space="0" w:color="auto"/>
              <w:left w:val="nil"/>
              <w:bottom w:val="single" w:sz="6" w:space="0" w:color="000000"/>
              <w:right w:val="nil"/>
            </w:tcBorders>
            <w:vAlign w:val="bottom"/>
          </w:tcPr>
          <w:p w14:paraId="1F8086FF" w14:textId="77777777" w:rsidR="002B7EB5" w:rsidRPr="0089468A" w:rsidRDefault="002B7EB5" w:rsidP="00CA0E11">
            <w:pPr>
              <w:keepNext/>
              <w:autoSpaceDE w:val="0"/>
              <w:autoSpaceDN w:val="0"/>
              <w:adjustRightInd w:val="0"/>
              <w:spacing w:before="60" w:after="60"/>
              <w:jc w:val="center"/>
              <w:rPr>
                <w:rFonts w:asciiTheme="minorHAnsi" w:eastAsia="Times New Roman" w:hAnsiTheme="minorHAnsi" w:cstheme="minorHAnsi"/>
                <w:b/>
                <w:bCs/>
                <w:color w:val="000000"/>
                <w:sz w:val="20"/>
                <w:szCs w:val="20"/>
              </w:rPr>
            </w:pPr>
            <w:r w:rsidRPr="0089468A">
              <w:rPr>
                <w:rFonts w:asciiTheme="minorHAnsi" w:eastAsia="Times New Roman" w:hAnsiTheme="minorHAnsi" w:cstheme="minorHAnsi"/>
                <w:b/>
                <w:bCs/>
                <w:color w:val="000000"/>
                <w:sz w:val="20"/>
                <w:szCs w:val="20"/>
              </w:rPr>
              <w:t>Nonsense Mutation</w:t>
            </w:r>
          </w:p>
        </w:tc>
        <w:tc>
          <w:tcPr>
            <w:tcW w:w="2700" w:type="dxa"/>
            <w:gridSpan w:val="2"/>
            <w:tcBorders>
              <w:top w:val="single" w:sz="4" w:space="0" w:color="auto"/>
              <w:left w:val="nil"/>
              <w:bottom w:val="single" w:sz="6" w:space="0" w:color="000000"/>
              <w:right w:val="nil"/>
            </w:tcBorders>
            <w:vAlign w:val="bottom"/>
          </w:tcPr>
          <w:p w14:paraId="20C7A2D4" w14:textId="77777777" w:rsidR="002B7EB5" w:rsidRPr="0089468A" w:rsidRDefault="002B7EB5" w:rsidP="00CA0E11">
            <w:pPr>
              <w:keepNext/>
              <w:autoSpaceDE w:val="0"/>
              <w:autoSpaceDN w:val="0"/>
              <w:adjustRightInd w:val="0"/>
              <w:spacing w:before="60" w:after="60"/>
              <w:jc w:val="center"/>
              <w:rPr>
                <w:rFonts w:asciiTheme="minorHAnsi" w:eastAsia="Times New Roman" w:hAnsiTheme="minorHAnsi" w:cstheme="minorHAnsi"/>
                <w:b/>
                <w:bCs/>
                <w:color w:val="000000"/>
                <w:sz w:val="20"/>
                <w:szCs w:val="20"/>
              </w:rPr>
            </w:pPr>
            <w:r w:rsidRPr="0089468A">
              <w:rPr>
                <w:rFonts w:asciiTheme="minorHAnsi" w:eastAsia="Times New Roman" w:hAnsiTheme="minorHAnsi" w:cstheme="minorHAnsi"/>
                <w:b/>
                <w:bCs/>
                <w:color w:val="000000"/>
                <w:sz w:val="20"/>
                <w:szCs w:val="20"/>
              </w:rPr>
              <w:t>Missense Mutation</w:t>
            </w:r>
          </w:p>
        </w:tc>
        <w:tc>
          <w:tcPr>
            <w:tcW w:w="2340" w:type="dxa"/>
            <w:tcBorders>
              <w:top w:val="single" w:sz="4" w:space="0" w:color="auto"/>
              <w:left w:val="nil"/>
              <w:bottom w:val="single" w:sz="6" w:space="0" w:color="000000"/>
              <w:right w:val="nil"/>
            </w:tcBorders>
            <w:vAlign w:val="bottom"/>
          </w:tcPr>
          <w:p w14:paraId="25BE6FB7" w14:textId="77777777" w:rsidR="002B7EB5" w:rsidRPr="0089468A" w:rsidRDefault="002B7EB5" w:rsidP="00CA0E11">
            <w:pPr>
              <w:keepNext/>
              <w:autoSpaceDE w:val="0"/>
              <w:autoSpaceDN w:val="0"/>
              <w:adjustRightInd w:val="0"/>
              <w:spacing w:before="60" w:after="60"/>
              <w:jc w:val="center"/>
              <w:rPr>
                <w:rFonts w:asciiTheme="minorHAnsi" w:eastAsia="Times New Roman" w:hAnsiTheme="minorHAnsi" w:cstheme="minorHAnsi"/>
                <w:b/>
                <w:bCs/>
                <w:color w:val="000000"/>
                <w:sz w:val="20"/>
                <w:szCs w:val="20"/>
              </w:rPr>
            </w:pPr>
            <w:r w:rsidRPr="0089468A">
              <w:rPr>
                <w:rFonts w:asciiTheme="minorHAnsi" w:eastAsia="Times New Roman" w:hAnsiTheme="minorHAnsi" w:cstheme="minorHAnsi"/>
                <w:b/>
                <w:bCs/>
                <w:color w:val="000000"/>
                <w:sz w:val="20"/>
                <w:szCs w:val="20"/>
              </w:rPr>
              <w:t>In-frame Exonic Deletion</w:t>
            </w:r>
          </w:p>
        </w:tc>
      </w:tr>
      <w:tr w:rsidR="002B7EB5" w:rsidRPr="0089468A" w14:paraId="377C6D36" w14:textId="77777777" w:rsidTr="00CA0E11">
        <w:trPr>
          <w:cantSplit/>
          <w:tblHeader/>
        </w:trPr>
        <w:tc>
          <w:tcPr>
            <w:tcW w:w="1710" w:type="dxa"/>
            <w:tcBorders>
              <w:top w:val="nil"/>
              <w:left w:val="nil"/>
              <w:bottom w:val="single" w:sz="4" w:space="0" w:color="auto"/>
              <w:right w:val="nil"/>
            </w:tcBorders>
            <w:vAlign w:val="bottom"/>
          </w:tcPr>
          <w:p w14:paraId="7C71A929" w14:textId="77777777" w:rsidR="002B7EB5" w:rsidRPr="0089468A" w:rsidRDefault="002B7EB5" w:rsidP="00CA0E11">
            <w:pPr>
              <w:keepNext/>
              <w:autoSpaceDE w:val="0"/>
              <w:autoSpaceDN w:val="0"/>
              <w:adjustRightInd w:val="0"/>
              <w:spacing w:before="60" w:after="60"/>
              <w:rPr>
                <w:rFonts w:asciiTheme="minorHAnsi" w:eastAsia="Times New Roman" w:hAnsiTheme="minorHAnsi" w:cstheme="minorHAnsi"/>
                <w:b/>
                <w:bCs/>
                <w:color w:val="000000"/>
                <w:sz w:val="20"/>
                <w:szCs w:val="20"/>
              </w:rPr>
            </w:pPr>
            <w:r w:rsidRPr="0089468A">
              <w:rPr>
                <w:rFonts w:asciiTheme="minorHAnsi" w:eastAsia="Times New Roman" w:hAnsiTheme="minorHAnsi" w:cstheme="minorHAnsi"/>
                <w:b/>
                <w:bCs/>
                <w:color w:val="000000"/>
                <w:sz w:val="20"/>
                <w:szCs w:val="20"/>
              </w:rPr>
              <w:t>Ventilator Dependence (h)</w:t>
            </w:r>
          </w:p>
        </w:tc>
        <w:tc>
          <w:tcPr>
            <w:tcW w:w="1350" w:type="dxa"/>
            <w:tcBorders>
              <w:top w:val="nil"/>
              <w:left w:val="nil"/>
              <w:bottom w:val="single" w:sz="6" w:space="0" w:color="000000"/>
              <w:right w:val="nil"/>
            </w:tcBorders>
            <w:vAlign w:val="bottom"/>
          </w:tcPr>
          <w:p w14:paraId="2F737724" w14:textId="77777777" w:rsidR="002B7EB5" w:rsidRPr="0089468A" w:rsidRDefault="002B7EB5" w:rsidP="00CA0E11">
            <w:pPr>
              <w:keepNext/>
              <w:autoSpaceDE w:val="0"/>
              <w:autoSpaceDN w:val="0"/>
              <w:adjustRightInd w:val="0"/>
              <w:spacing w:before="60" w:after="60"/>
              <w:jc w:val="center"/>
              <w:rPr>
                <w:rFonts w:asciiTheme="minorHAnsi" w:eastAsia="Times New Roman" w:hAnsiTheme="minorHAnsi" w:cstheme="minorHAnsi"/>
                <w:b/>
                <w:bCs/>
                <w:color w:val="000000"/>
                <w:sz w:val="20"/>
                <w:szCs w:val="20"/>
              </w:rPr>
            </w:pPr>
            <w:r w:rsidRPr="0089468A">
              <w:rPr>
                <w:rFonts w:asciiTheme="minorHAnsi" w:eastAsia="Times New Roman" w:hAnsiTheme="minorHAnsi" w:cstheme="minorHAnsi"/>
                <w:b/>
                <w:bCs/>
                <w:color w:val="000000"/>
                <w:sz w:val="20"/>
                <w:szCs w:val="20"/>
              </w:rPr>
              <w:t>Non-invasive</w:t>
            </w:r>
          </w:p>
        </w:tc>
        <w:tc>
          <w:tcPr>
            <w:tcW w:w="1350" w:type="dxa"/>
            <w:tcBorders>
              <w:top w:val="nil"/>
              <w:left w:val="nil"/>
              <w:bottom w:val="single" w:sz="6" w:space="0" w:color="000000"/>
              <w:right w:val="nil"/>
            </w:tcBorders>
            <w:vAlign w:val="bottom"/>
          </w:tcPr>
          <w:p w14:paraId="7BAE739F" w14:textId="77777777" w:rsidR="002B7EB5" w:rsidRPr="0089468A" w:rsidRDefault="002B7EB5" w:rsidP="00CA0E11">
            <w:pPr>
              <w:keepNext/>
              <w:autoSpaceDE w:val="0"/>
              <w:autoSpaceDN w:val="0"/>
              <w:adjustRightInd w:val="0"/>
              <w:spacing w:before="60" w:after="60"/>
              <w:jc w:val="center"/>
              <w:rPr>
                <w:rFonts w:asciiTheme="minorHAnsi" w:eastAsia="Times New Roman" w:hAnsiTheme="minorHAnsi" w:cstheme="minorHAnsi"/>
                <w:b/>
                <w:bCs/>
                <w:color w:val="000000"/>
                <w:sz w:val="20"/>
                <w:szCs w:val="20"/>
              </w:rPr>
            </w:pPr>
            <w:r w:rsidRPr="0089468A">
              <w:rPr>
                <w:rFonts w:asciiTheme="minorHAnsi" w:eastAsia="Times New Roman" w:hAnsiTheme="minorHAnsi" w:cstheme="minorHAnsi"/>
                <w:b/>
                <w:bCs/>
                <w:color w:val="000000"/>
                <w:sz w:val="20"/>
                <w:szCs w:val="20"/>
              </w:rPr>
              <w:t>Invasive</w:t>
            </w:r>
          </w:p>
        </w:tc>
        <w:tc>
          <w:tcPr>
            <w:tcW w:w="1350" w:type="dxa"/>
            <w:tcBorders>
              <w:top w:val="nil"/>
              <w:left w:val="nil"/>
              <w:bottom w:val="single" w:sz="6" w:space="0" w:color="000000"/>
              <w:right w:val="nil"/>
            </w:tcBorders>
            <w:vAlign w:val="bottom"/>
          </w:tcPr>
          <w:p w14:paraId="6E9688E7" w14:textId="77777777" w:rsidR="002B7EB5" w:rsidRPr="0089468A" w:rsidRDefault="002B7EB5" w:rsidP="00CA0E11">
            <w:pPr>
              <w:keepNext/>
              <w:autoSpaceDE w:val="0"/>
              <w:autoSpaceDN w:val="0"/>
              <w:adjustRightInd w:val="0"/>
              <w:spacing w:before="60" w:after="60"/>
              <w:jc w:val="center"/>
              <w:rPr>
                <w:rFonts w:asciiTheme="minorHAnsi" w:eastAsia="Times New Roman" w:hAnsiTheme="minorHAnsi" w:cstheme="minorHAnsi"/>
                <w:b/>
                <w:bCs/>
                <w:color w:val="000000"/>
                <w:sz w:val="20"/>
                <w:szCs w:val="20"/>
              </w:rPr>
            </w:pPr>
            <w:r w:rsidRPr="0089468A">
              <w:rPr>
                <w:rFonts w:asciiTheme="minorHAnsi" w:eastAsia="Times New Roman" w:hAnsiTheme="minorHAnsi" w:cstheme="minorHAnsi"/>
                <w:b/>
                <w:bCs/>
                <w:color w:val="000000"/>
                <w:sz w:val="20"/>
                <w:szCs w:val="20"/>
              </w:rPr>
              <w:t>Non-invasive</w:t>
            </w:r>
          </w:p>
        </w:tc>
        <w:tc>
          <w:tcPr>
            <w:tcW w:w="1350" w:type="dxa"/>
            <w:tcBorders>
              <w:top w:val="nil"/>
              <w:left w:val="nil"/>
              <w:bottom w:val="single" w:sz="4" w:space="0" w:color="auto"/>
              <w:right w:val="nil"/>
            </w:tcBorders>
            <w:vAlign w:val="bottom"/>
          </w:tcPr>
          <w:p w14:paraId="200F06B9" w14:textId="77777777" w:rsidR="002B7EB5" w:rsidRPr="0089468A" w:rsidRDefault="002B7EB5" w:rsidP="00CA0E11">
            <w:pPr>
              <w:keepNext/>
              <w:autoSpaceDE w:val="0"/>
              <w:autoSpaceDN w:val="0"/>
              <w:adjustRightInd w:val="0"/>
              <w:spacing w:before="60" w:after="60"/>
              <w:jc w:val="center"/>
              <w:rPr>
                <w:rFonts w:asciiTheme="minorHAnsi" w:eastAsia="Times New Roman" w:hAnsiTheme="minorHAnsi" w:cstheme="minorHAnsi"/>
                <w:b/>
                <w:bCs/>
                <w:color w:val="000000"/>
                <w:sz w:val="20"/>
                <w:szCs w:val="20"/>
              </w:rPr>
            </w:pPr>
            <w:r w:rsidRPr="0089468A">
              <w:rPr>
                <w:rFonts w:asciiTheme="minorHAnsi" w:eastAsia="Times New Roman" w:hAnsiTheme="minorHAnsi" w:cstheme="minorHAnsi"/>
                <w:b/>
                <w:bCs/>
                <w:color w:val="000000"/>
                <w:sz w:val="20"/>
                <w:szCs w:val="20"/>
              </w:rPr>
              <w:t>Invasive</w:t>
            </w:r>
          </w:p>
        </w:tc>
        <w:tc>
          <w:tcPr>
            <w:tcW w:w="2340" w:type="dxa"/>
            <w:tcBorders>
              <w:top w:val="nil"/>
              <w:left w:val="nil"/>
              <w:bottom w:val="single" w:sz="6" w:space="0" w:color="000000"/>
              <w:right w:val="nil"/>
            </w:tcBorders>
            <w:vAlign w:val="bottom"/>
          </w:tcPr>
          <w:p w14:paraId="7B81A3F8" w14:textId="77777777" w:rsidR="002B7EB5" w:rsidRPr="0089468A" w:rsidRDefault="002B7EB5" w:rsidP="00CA0E11">
            <w:pPr>
              <w:keepNext/>
              <w:autoSpaceDE w:val="0"/>
              <w:autoSpaceDN w:val="0"/>
              <w:adjustRightInd w:val="0"/>
              <w:spacing w:before="60" w:after="60"/>
              <w:jc w:val="center"/>
              <w:rPr>
                <w:rFonts w:asciiTheme="minorHAnsi" w:eastAsia="Times New Roman" w:hAnsiTheme="minorHAnsi" w:cstheme="minorHAnsi"/>
                <w:b/>
                <w:bCs/>
                <w:color w:val="000000"/>
                <w:sz w:val="20"/>
                <w:szCs w:val="20"/>
              </w:rPr>
            </w:pPr>
            <w:r w:rsidRPr="0089468A">
              <w:rPr>
                <w:rFonts w:asciiTheme="minorHAnsi" w:eastAsia="Times New Roman" w:hAnsiTheme="minorHAnsi" w:cstheme="minorHAnsi"/>
                <w:b/>
                <w:bCs/>
                <w:color w:val="000000"/>
                <w:sz w:val="20"/>
                <w:szCs w:val="20"/>
              </w:rPr>
              <w:t>Invasive</w:t>
            </w:r>
          </w:p>
        </w:tc>
      </w:tr>
      <w:tr w:rsidR="002B7EB5" w:rsidRPr="0089468A" w14:paraId="301083B9" w14:textId="77777777" w:rsidTr="00CA0E11">
        <w:trPr>
          <w:cantSplit/>
        </w:trPr>
        <w:tc>
          <w:tcPr>
            <w:tcW w:w="1710" w:type="dxa"/>
            <w:tcBorders>
              <w:top w:val="single" w:sz="4" w:space="0" w:color="auto"/>
              <w:left w:val="nil"/>
              <w:bottom w:val="nil"/>
              <w:right w:val="nil"/>
            </w:tcBorders>
          </w:tcPr>
          <w:p w14:paraId="3B767DDE" w14:textId="77777777" w:rsidR="002B7EB5" w:rsidRPr="0089468A" w:rsidRDefault="002B7EB5" w:rsidP="00CA0E11">
            <w:pPr>
              <w:autoSpaceDE w:val="0"/>
              <w:autoSpaceDN w:val="0"/>
              <w:adjustRightInd w:val="0"/>
              <w:spacing w:before="60" w:after="60"/>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Baseline (n)</w:t>
            </w:r>
          </w:p>
        </w:tc>
        <w:tc>
          <w:tcPr>
            <w:tcW w:w="1350" w:type="dxa"/>
            <w:tcBorders>
              <w:top w:val="nil"/>
              <w:left w:val="nil"/>
              <w:bottom w:val="nil"/>
              <w:right w:val="nil"/>
            </w:tcBorders>
          </w:tcPr>
          <w:p w14:paraId="4BC791E7"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5</w:t>
            </w:r>
          </w:p>
        </w:tc>
        <w:tc>
          <w:tcPr>
            <w:tcW w:w="1350" w:type="dxa"/>
            <w:tcBorders>
              <w:top w:val="nil"/>
              <w:left w:val="nil"/>
              <w:bottom w:val="nil"/>
              <w:right w:val="nil"/>
            </w:tcBorders>
          </w:tcPr>
          <w:p w14:paraId="4235261B"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12</w:t>
            </w:r>
          </w:p>
        </w:tc>
        <w:tc>
          <w:tcPr>
            <w:tcW w:w="1350" w:type="dxa"/>
            <w:tcBorders>
              <w:top w:val="nil"/>
              <w:left w:val="nil"/>
              <w:bottom w:val="nil"/>
              <w:right w:val="nil"/>
            </w:tcBorders>
          </w:tcPr>
          <w:p w14:paraId="0C03B5D3"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2</w:t>
            </w:r>
          </w:p>
        </w:tc>
        <w:tc>
          <w:tcPr>
            <w:tcW w:w="1350" w:type="dxa"/>
            <w:tcBorders>
              <w:top w:val="nil"/>
              <w:left w:val="nil"/>
              <w:bottom w:val="nil"/>
              <w:right w:val="nil"/>
            </w:tcBorders>
          </w:tcPr>
          <w:p w14:paraId="0563153B"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10</w:t>
            </w:r>
          </w:p>
        </w:tc>
        <w:tc>
          <w:tcPr>
            <w:tcW w:w="2340" w:type="dxa"/>
            <w:tcBorders>
              <w:top w:val="nil"/>
              <w:left w:val="nil"/>
              <w:bottom w:val="nil"/>
              <w:right w:val="nil"/>
            </w:tcBorders>
          </w:tcPr>
          <w:p w14:paraId="4532270A"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5</w:t>
            </w:r>
          </w:p>
        </w:tc>
      </w:tr>
      <w:tr w:rsidR="002B7EB5" w:rsidRPr="0089468A" w14:paraId="130FA12E" w14:textId="77777777" w:rsidTr="00CA0E11">
        <w:trPr>
          <w:cantSplit/>
        </w:trPr>
        <w:tc>
          <w:tcPr>
            <w:tcW w:w="1710" w:type="dxa"/>
            <w:tcBorders>
              <w:top w:val="nil"/>
              <w:left w:val="nil"/>
              <w:bottom w:val="nil"/>
              <w:right w:val="nil"/>
            </w:tcBorders>
          </w:tcPr>
          <w:p w14:paraId="049A28ED" w14:textId="77777777" w:rsidR="002B7EB5" w:rsidRPr="0089468A" w:rsidRDefault="002B7EB5" w:rsidP="00CA0E11">
            <w:pPr>
              <w:autoSpaceDE w:val="0"/>
              <w:autoSpaceDN w:val="0"/>
              <w:adjustRightInd w:val="0"/>
              <w:spacing w:before="60" w:after="60"/>
              <w:ind w:left="180"/>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vertAlign w:val="superscript"/>
              </w:rPr>
              <w:t xml:space="preserve"> </w:t>
            </w:r>
            <w:r w:rsidRPr="0089468A">
              <w:rPr>
                <w:rFonts w:asciiTheme="minorHAnsi" w:eastAsia="Times New Roman" w:hAnsiTheme="minorHAnsi" w:cstheme="minorHAnsi"/>
                <w:color w:val="000000"/>
                <w:sz w:val="20"/>
                <w:szCs w:val="20"/>
              </w:rPr>
              <w:t>Mean (SD)</w:t>
            </w:r>
          </w:p>
        </w:tc>
        <w:tc>
          <w:tcPr>
            <w:tcW w:w="1350" w:type="dxa"/>
            <w:tcBorders>
              <w:top w:val="nil"/>
              <w:left w:val="nil"/>
              <w:bottom w:val="nil"/>
              <w:right w:val="nil"/>
            </w:tcBorders>
          </w:tcPr>
          <w:p w14:paraId="2920C1F9"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15.4 (5.3)</w:t>
            </w:r>
          </w:p>
        </w:tc>
        <w:tc>
          <w:tcPr>
            <w:tcW w:w="1350" w:type="dxa"/>
            <w:tcBorders>
              <w:top w:val="nil"/>
              <w:left w:val="nil"/>
              <w:bottom w:val="nil"/>
              <w:right w:val="nil"/>
            </w:tcBorders>
          </w:tcPr>
          <w:p w14:paraId="68BE37EF"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23.3 (1.7)</w:t>
            </w:r>
          </w:p>
        </w:tc>
        <w:tc>
          <w:tcPr>
            <w:tcW w:w="1350" w:type="dxa"/>
            <w:tcBorders>
              <w:top w:val="nil"/>
              <w:left w:val="nil"/>
              <w:bottom w:val="nil"/>
              <w:right w:val="nil"/>
            </w:tcBorders>
          </w:tcPr>
          <w:p w14:paraId="6474BACB"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13.8 (2.5)</w:t>
            </w:r>
          </w:p>
        </w:tc>
        <w:tc>
          <w:tcPr>
            <w:tcW w:w="1350" w:type="dxa"/>
            <w:tcBorders>
              <w:top w:val="nil"/>
              <w:left w:val="nil"/>
              <w:bottom w:val="nil"/>
              <w:right w:val="nil"/>
            </w:tcBorders>
          </w:tcPr>
          <w:p w14:paraId="6D2ED7F5"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23.6 (0.9)</w:t>
            </w:r>
          </w:p>
        </w:tc>
        <w:tc>
          <w:tcPr>
            <w:tcW w:w="2340" w:type="dxa"/>
            <w:tcBorders>
              <w:top w:val="nil"/>
              <w:left w:val="nil"/>
              <w:bottom w:val="nil"/>
              <w:right w:val="nil"/>
            </w:tcBorders>
          </w:tcPr>
          <w:p w14:paraId="391FC685"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21.4 (3.7)</w:t>
            </w:r>
          </w:p>
        </w:tc>
      </w:tr>
      <w:tr w:rsidR="002B7EB5" w:rsidRPr="0089468A" w14:paraId="264B5438" w14:textId="77777777" w:rsidTr="00CA0E11">
        <w:trPr>
          <w:cantSplit/>
        </w:trPr>
        <w:tc>
          <w:tcPr>
            <w:tcW w:w="1710" w:type="dxa"/>
            <w:tcBorders>
              <w:top w:val="nil"/>
              <w:left w:val="nil"/>
              <w:right w:val="nil"/>
            </w:tcBorders>
          </w:tcPr>
          <w:p w14:paraId="59A7126A" w14:textId="77777777" w:rsidR="002B7EB5" w:rsidRPr="0089468A" w:rsidRDefault="002B7EB5" w:rsidP="00CA0E11">
            <w:pPr>
              <w:autoSpaceDE w:val="0"/>
              <w:autoSpaceDN w:val="0"/>
              <w:adjustRightInd w:val="0"/>
              <w:spacing w:before="60" w:after="60"/>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End of Study (n)</w:t>
            </w:r>
          </w:p>
        </w:tc>
        <w:tc>
          <w:tcPr>
            <w:tcW w:w="1350" w:type="dxa"/>
            <w:tcBorders>
              <w:top w:val="nil"/>
              <w:left w:val="nil"/>
              <w:right w:val="nil"/>
            </w:tcBorders>
          </w:tcPr>
          <w:p w14:paraId="797A48E4"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3</w:t>
            </w:r>
          </w:p>
        </w:tc>
        <w:tc>
          <w:tcPr>
            <w:tcW w:w="1350" w:type="dxa"/>
            <w:tcBorders>
              <w:top w:val="nil"/>
              <w:left w:val="nil"/>
              <w:right w:val="nil"/>
            </w:tcBorders>
          </w:tcPr>
          <w:p w14:paraId="634B519B"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9</w:t>
            </w:r>
          </w:p>
        </w:tc>
        <w:tc>
          <w:tcPr>
            <w:tcW w:w="1350" w:type="dxa"/>
            <w:tcBorders>
              <w:top w:val="nil"/>
              <w:left w:val="nil"/>
              <w:right w:val="nil"/>
            </w:tcBorders>
          </w:tcPr>
          <w:p w14:paraId="5B868E09"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2</w:t>
            </w:r>
          </w:p>
        </w:tc>
        <w:tc>
          <w:tcPr>
            <w:tcW w:w="1350" w:type="dxa"/>
            <w:tcBorders>
              <w:top w:val="nil"/>
              <w:left w:val="nil"/>
              <w:right w:val="nil"/>
            </w:tcBorders>
          </w:tcPr>
          <w:p w14:paraId="5403CA3B"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9</w:t>
            </w:r>
          </w:p>
        </w:tc>
        <w:tc>
          <w:tcPr>
            <w:tcW w:w="2340" w:type="dxa"/>
            <w:tcBorders>
              <w:top w:val="nil"/>
              <w:left w:val="nil"/>
              <w:right w:val="nil"/>
            </w:tcBorders>
          </w:tcPr>
          <w:p w14:paraId="307226E8"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4</w:t>
            </w:r>
          </w:p>
        </w:tc>
      </w:tr>
      <w:tr w:rsidR="002B7EB5" w:rsidRPr="0089468A" w14:paraId="340ABC72" w14:textId="77777777" w:rsidTr="00CA0E11">
        <w:trPr>
          <w:cantSplit/>
        </w:trPr>
        <w:tc>
          <w:tcPr>
            <w:tcW w:w="1710" w:type="dxa"/>
            <w:tcBorders>
              <w:top w:val="nil"/>
              <w:left w:val="nil"/>
              <w:bottom w:val="single" w:sz="4" w:space="0" w:color="auto"/>
              <w:right w:val="nil"/>
            </w:tcBorders>
          </w:tcPr>
          <w:p w14:paraId="32EABC31" w14:textId="77777777" w:rsidR="002B7EB5" w:rsidRPr="0089468A" w:rsidRDefault="002B7EB5" w:rsidP="00CA0E11">
            <w:pPr>
              <w:autoSpaceDE w:val="0"/>
              <w:autoSpaceDN w:val="0"/>
              <w:adjustRightInd w:val="0"/>
              <w:spacing w:before="60" w:after="60"/>
              <w:ind w:left="180"/>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Mean (SD)</w:t>
            </w:r>
          </w:p>
        </w:tc>
        <w:tc>
          <w:tcPr>
            <w:tcW w:w="1350" w:type="dxa"/>
            <w:tcBorders>
              <w:top w:val="nil"/>
              <w:left w:val="nil"/>
              <w:bottom w:val="single" w:sz="4" w:space="0" w:color="auto"/>
              <w:right w:val="nil"/>
            </w:tcBorders>
          </w:tcPr>
          <w:p w14:paraId="72426117"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12.3 (1.5)</w:t>
            </w:r>
          </w:p>
        </w:tc>
        <w:tc>
          <w:tcPr>
            <w:tcW w:w="1350" w:type="dxa"/>
            <w:tcBorders>
              <w:top w:val="nil"/>
              <w:left w:val="nil"/>
              <w:bottom w:val="single" w:sz="4" w:space="0" w:color="auto"/>
              <w:right w:val="nil"/>
            </w:tcBorders>
          </w:tcPr>
          <w:p w14:paraId="77939F85"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24.0 (0.1)</w:t>
            </w:r>
          </w:p>
        </w:tc>
        <w:tc>
          <w:tcPr>
            <w:tcW w:w="1350" w:type="dxa"/>
            <w:tcBorders>
              <w:top w:val="nil"/>
              <w:left w:val="nil"/>
              <w:bottom w:val="single" w:sz="4" w:space="0" w:color="auto"/>
              <w:right w:val="nil"/>
            </w:tcBorders>
          </w:tcPr>
          <w:p w14:paraId="755BAE5E"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14.0 (2.8)</w:t>
            </w:r>
          </w:p>
        </w:tc>
        <w:tc>
          <w:tcPr>
            <w:tcW w:w="1350" w:type="dxa"/>
            <w:tcBorders>
              <w:top w:val="nil"/>
              <w:left w:val="nil"/>
              <w:bottom w:val="single" w:sz="4" w:space="0" w:color="auto"/>
              <w:right w:val="nil"/>
            </w:tcBorders>
          </w:tcPr>
          <w:p w14:paraId="593D527E"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23.6 (0.6)</w:t>
            </w:r>
          </w:p>
        </w:tc>
        <w:tc>
          <w:tcPr>
            <w:tcW w:w="2340" w:type="dxa"/>
            <w:tcBorders>
              <w:top w:val="nil"/>
              <w:left w:val="nil"/>
              <w:bottom w:val="single" w:sz="4" w:space="0" w:color="auto"/>
              <w:right w:val="nil"/>
            </w:tcBorders>
          </w:tcPr>
          <w:p w14:paraId="20929FD7" w14:textId="77777777" w:rsidR="002B7EB5" w:rsidRPr="0089468A" w:rsidRDefault="002B7EB5" w:rsidP="00CA0E11">
            <w:pPr>
              <w:autoSpaceDE w:val="0"/>
              <w:autoSpaceDN w:val="0"/>
              <w:adjustRightInd w:val="0"/>
              <w:spacing w:before="60" w:after="60"/>
              <w:jc w:val="center"/>
              <w:rPr>
                <w:rFonts w:asciiTheme="minorHAnsi" w:eastAsia="Times New Roman" w:hAnsiTheme="minorHAnsi" w:cstheme="minorHAnsi"/>
                <w:color w:val="000000"/>
                <w:sz w:val="20"/>
                <w:szCs w:val="20"/>
              </w:rPr>
            </w:pPr>
            <w:r w:rsidRPr="0089468A">
              <w:rPr>
                <w:rFonts w:asciiTheme="minorHAnsi" w:eastAsia="Times New Roman" w:hAnsiTheme="minorHAnsi" w:cstheme="minorHAnsi"/>
                <w:color w:val="000000"/>
                <w:sz w:val="20"/>
                <w:szCs w:val="20"/>
              </w:rPr>
              <w:t>23.5 (1.0)</w:t>
            </w:r>
          </w:p>
        </w:tc>
      </w:tr>
    </w:tbl>
    <w:p w14:paraId="1AEC23E1" w14:textId="77777777" w:rsidR="002B7EB5" w:rsidRPr="0089468A" w:rsidRDefault="002B7EB5" w:rsidP="002B7EB5">
      <w:pPr>
        <w:pStyle w:val="CommentText"/>
        <w:spacing w:after="240" w:line="480" w:lineRule="auto"/>
        <w:rPr>
          <w:rFonts w:asciiTheme="minorHAnsi" w:hAnsiTheme="minorHAnsi" w:cstheme="minorHAnsi"/>
          <w:b/>
        </w:rPr>
      </w:pPr>
    </w:p>
    <w:p w14:paraId="702926A2" w14:textId="77777777" w:rsidR="002B7EB5" w:rsidRPr="0089468A" w:rsidRDefault="002B7EB5" w:rsidP="002B7EB5">
      <w:pPr>
        <w:rPr>
          <w:rFonts w:asciiTheme="minorHAnsi" w:hAnsiTheme="minorHAnsi" w:cstheme="minorHAnsi"/>
          <w:b/>
        </w:rPr>
      </w:pPr>
    </w:p>
    <w:p w14:paraId="75BC0205" w14:textId="77777777" w:rsidR="002B7EB5" w:rsidRPr="0089468A" w:rsidRDefault="002B7EB5" w:rsidP="002B7EB5">
      <w:pPr>
        <w:rPr>
          <w:rFonts w:asciiTheme="minorHAnsi" w:hAnsiTheme="minorHAnsi" w:cstheme="minorHAnsi"/>
          <w:b/>
        </w:rPr>
      </w:pPr>
      <w:r w:rsidRPr="0089468A">
        <w:rPr>
          <w:rFonts w:asciiTheme="minorHAnsi" w:hAnsiTheme="minorHAnsi" w:cstheme="minorHAnsi"/>
          <w:b/>
        </w:rPr>
        <w:br w:type="page"/>
      </w:r>
    </w:p>
    <w:p w14:paraId="48A66CAE" w14:textId="77777777" w:rsidR="002B7EB5" w:rsidRPr="0089468A" w:rsidRDefault="002B7EB5" w:rsidP="002B7EB5">
      <w:pPr>
        <w:pStyle w:val="Heading1"/>
        <w:rPr>
          <w:rFonts w:asciiTheme="minorHAnsi" w:hAnsiTheme="minorHAnsi" w:cstheme="minorHAnsi"/>
        </w:rPr>
      </w:pPr>
      <w:bookmarkStart w:id="8" w:name="_Toc71880406"/>
      <w:bookmarkStart w:id="9" w:name="_Toc89774390"/>
      <w:bookmarkStart w:id="10" w:name="_Hlk70603474"/>
      <w:r w:rsidRPr="0089468A">
        <w:rPr>
          <w:rFonts w:asciiTheme="minorHAnsi" w:hAnsiTheme="minorHAnsi" w:cstheme="minorHAnsi"/>
        </w:rPr>
        <w:lastRenderedPageBreak/>
        <w:t>Supplementary Figure 1. Individual Participant Time in the INCEPTUS study.</w:t>
      </w:r>
      <w:bookmarkEnd w:id="8"/>
      <w:bookmarkEnd w:id="9"/>
      <w:r w:rsidRPr="0089468A">
        <w:rPr>
          <w:rFonts w:asciiTheme="minorHAnsi" w:hAnsiTheme="minorHAnsi" w:cstheme="minorHAnsi"/>
        </w:rPr>
        <w:t xml:space="preserve"> </w:t>
      </w:r>
    </w:p>
    <w:p w14:paraId="33A43A96" w14:textId="77777777" w:rsidR="002B7EB5" w:rsidRPr="0089468A" w:rsidRDefault="002B7EB5" w:rsidP="002B7EB5">
      <w:pPr>
        <w:rPr>
          <w:rFonts w:asciiTheme="minorHAnsi" w:eastAsia="Arial Unicode MS" w:hAnsiTheme="minorHAnsi" w:cstheme="minorHAnsi"/>
          <w:b/>
          <w:bdr w:val="nil"/>
        </w:rPr>
      </w:pPr>
      <w:r w:rsidRPr="0089468A">
        <w:rPr>
          <w:rFonts w:asciiTheme="minorHAnsi" w:hAnsiTheme="minorHAnsi" w:cstheme="minorHAnsi"/>
        </w:rPr>
        <w:t>Each bar represents enrollment and follow-up for a single participant. The start of the bar represents the participant’s age at INCEPTUS enrollment and the length represents follow-up time. Red arrows represent participant deaths during INCEPTUS (Study Participants 04, 14, 15). Green arrows represent the point at which participants transitioned to the ASPIRO study.</w:t>
      </w:r>
    </w:p>
    <w:p w14:paraId="3E684B22" w14:textId="77777777" w:rsidR="002B7EB5" w:rsidRPr="0089468A" w:rsidRDefault="002B7EB5" w:rsidP="002B7EB5">
      <w:pPr>
        <w:rPr>
          <w:rFonts w:asciiTheme="minorHAnsi" w:eastAsia="Arial Unicode MS" w:hAnsiTheme="minorHAnsi" w:cstheme="minorHAnsi"/>
          <w:b/>
          <w:bCs/>
          <w:bdr w:val="nil"/>
        </w:rPr>
      </w:pPr>
      <w:r w:rsidRPr="0089468A">
        <w:rPr>
          <w:rFonts w:asciiTheme="minorHAnsi" w:eastAsia="Arial Unicode MS" w:hAnsiTheme="minorHAnsi" w:cstheme="minorHAnsi"/>
          <w:b/>
          <w:bCs/>
          <w:bdr w:val="nil"/>
        </w:rPr>
        <w:t xml:space="preserve"> </w:t>
      </w:r>
    </w:p>
    <w:p w14:paraId="42172B7F" w14:textId="1D78E99B" w:rsidR="002B7EB5" w:rsidRPr="0089468A" w:rsidRDefault="000B3790" w:rsidP="002B7EB5">
      <w:pPr>
        <w:rPr>
          <w:rFonts w:asciiTheme="minorHAnsi" w:eastAsia="Arial Unicode MS" w:hAnsiTheme="minorHAnsi" w:cstheme="minorHAnsi"/>
          <w:b/>
          <w:bCs/>
          <w:bdr w:val="nil"/>
        </w:rPr>
      </w:pPr>
      <w:r w:rsidRPr="0089468A">
        <w:rPr>
          <w:rFonts w:asciiTheme="minorHAnsi" w:eastAsia="Arial Unicode MS" w:hAnsiTheme="minorHAnsi" w:cstheme="minorHAnsi"/>
          <w:b/>
          <w:bCs/>
          <w:noProof/>
          <w:bdr w:val="nil"/>
          <w:lang w:val="en-IN" w:eastAsia="en-IN"/>
        </w:rPr>
        <w:drawing>
          <wp:inline distT="0" distB="0" distL="0" distR="0" wp14:anchorId="078C48F1" wp14:editId="69C8B3D1">
            <wp:extent cx="4467225" cy="51675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1245" cy="5172243"/>
                    </a:xfrm>
                    <a:prstGeom prst="rect">
                      <a:avLst/>
                    </a:prstGeom>
                    <a:noFill/>
                  </pic:spPr>
                </pic:pic>
              </a:graphicData>
            </a:graphic>
          </wp:inline>
        </w:drawing>
      </w:r>
    </w:p>
    <w:p w14:paraId="0DEC804E" w14:textId="77777777" w:rsidR="002B7EB5" w:rsidRPr="0089468A" w:rsidRDefault="002B7EB5" w:rsidP="002B7EB5">
      <w:pPr>
        <w:rPr>
          <w:rFonts w:asciiTheme="minorHAnsi" w:hAnsiTheme="minorHAnsi" w:cstheme="minorHAnsi"/>
        </w:rPr>
      </w:pPr>
    </w:p>
    <w:bookmarkEnd w:id="10"/>
    <w:p w14:paraId="4502E9A8" w14:textId="77777777" w:rsidR="002B7EB5" w:rsidRPr="0089468A" w:rsidRDefault="002B7EB5" w:rsidP="002B7EB5">
      <w:pPr>
        <w:rPr>
          <w:rFonts w:asciiTheme="minorHAnsi" w:hAnsiTheme="minorHAnsi" w:cstheme="minorHAnsi"/>
        </w:rPr>
      </w:pPr>
    </w:p>
    <w:p w14:paraId="1BCAAA26" w14:textId="77777777" w:rsidR="002B7EB5" w:rsidRPr="0089468A" w:rsidRDefault="002B7EB5" w:rsidP="002B7EB5">
      <w:pPr>
        <w:rPr>
          <w:rFonts w:asciiTheme="minorHAnsi" w:eastAsia="Arial Unicode MS" w:hAnsiTheme="minorHAnsi" w:cstheme="minorHAnsi"/>
          <w:b/>
          <w:bdr w:val="nil"/>
        </w:rPr>
      </w:pPr>
    </w:p>
    <w:p w14:paraId="48EE3EA8" w14:textId="77777777" w:rsidR="002B7EB5" w:rsidRPr="0089468A" w:rsidRDefault="002B7EB5" w:rsidP="002B7EB5">
      <w:pPr>
        <w:rPr>
          <w:rFonts w:asciiTheme="minorHAnsi" w:eastAsia="Arial Unicode MS" w:hAnsiTheme="minorHAnsi" w:cstheme="minorHAnsi"/>
          <w:b/>
          <w:bdr w:val="nil"/>
        </w:rPr>
      </w:pPr>
      <w:bookmarkStart w:id="11" w:name="_Hlk39729562"/>
      <w:r w:rsidRPr="0089468A">
        <w:rPr>
          <w:rFonts w:asciiTheme="minorHAnsi" w:eastAsia="Arial Unicode MS" w:hAnsiTheme="minorHAnsi" w:cstheme="minorHAnsi"/>
          <w:b/>
          <w:bdr w:val="nil"/>
        </w:rPr>
        <w:br w:type="page"/>
      </w:r>
    </w:p>
    <w:p w14:paraId="76E69E7A" w14:textId="77777777" w:rsidR="002B7EB5" w:rsidRPr="0089468A" w:rsidRDefault="002B7EB5" w:rsidP="002B7EB5">
      <w:pPr>
        <w:pStyle w:val="Heading1"/>
        <w:rPr>
          <w:rFonts w:asciiTheme="minorHAnsi" w:hAnsiTheme="minorHAnsi" w:cstheme="minorHAnsi"/>
        </w:rPr>
      </w:pPr>
      <w:bookmarkStart w:id="12" w:name="_Toc89774391"/>
      <w:bookmarkEnd w:id="11"/>
      <w:r w:rsidRPr="0089468A">
        <w:rPr>
          <w:rFonts w:asciiTheme="minorHAnsi" w:hAnsiTheme="minorHAnsi" w:cstheme="minorHAnsi"/>
        </w:rPr>
        <w:lastRenderedPageBreak/>
        <w:t>Supplementary Figure 2. Post-mortem muscle pathology results in the three deceased INCEPTUS participants.</w:t>
      </w:r>
      <w:bookmarkEnd w:id="12"/>
      <w:r w:rsidRPr="0089468A">
        <w:rPr>
          <w:rFonts w:asciiTheme="minorHAnsi" w:hAnsiTheme="minorHAnsi" w:cstheme="minorHAnsi"/>
        </w:rPr>
        <w:t xml:space="preserve"> </w:t>
      </w:r>
    </w:p>
    <w:p w14:paraId="085A9A4C" w14:textId="77777777" w:rsidR="002B7EB5" w:rsidRPr="0089468A" w:rsidRDefault="002B7EB5" w:rsidP="002B7EB5">
      <w:pPr>
        <w:rPr>
          <w:rFonts w:asciiTheme="minorHAnsi" w:hAnsiTheme="minorHAnsi" w:cstheme="minorHAnsi"/>
        </w:rPr>
      </w:pPr>
    </w:p>
    <w:p w14:paraId="16DDFF59" w14:textId="77777777" w:rsidR="002B7EB5" w:rsidRPr="0089468A" w:rsidRDefault="002B7EB5" w:rsidP="002B7EB5">
      <w:pPr>
        <w:pStyle w:val="CommentText"/>
        <w:numPr>
          <w:ilvl w:val="0"/>
          <w:numId w:val="4"/>
        </w:numPr>
        <w:spacing w:after="240" w:line="480" w:lineRule="auto"/>
        <w:rPr>
          <w:rFonts w:asciiTheme="minorHAnsi" w:hAnsiTheme="minorHAnsi" w:cstheme="minorHAnsi"/>
          <w:b/>
        </w:rPr>
      </w:pPr>
      <w:r w:rsidRPr="0089468A">
        <w:rPr>
          <w:rFonts w:asciiTheme="minorHAnsi" w:hAnsiTheme="minorHAnsi" w:cstheme="minorHAnsi"/>
          <w:b/>
          <w:noProof/>
          <w:bdr w:val="none" w:sz="0" w:space="0" w:color="auto"/>
          <w:lang w:val="en-IN" w:eastAsia="en-IN"/>
        </w:rPr>
        <mc:AlternateContent>
          <mc:Choice Requires="wps">
            <w:drawing>
              <wp:anchor distT="0" distB="0" distL="114300" distR="114300" simplePos="0" relativeHeight="251659264" behindDoc="0" locked="0" layoutInCell="1" allowOverlap="1" wp14:anchorId="1ECD0577" wp14:editId="3A57677E">
                <wp:simplePos x="0" y="0"/>
                <wp:positionH relativeFrom="column">
                  <wp:posOffset>3387969</wp:posOffset>
                </wp:positionH>
                <wp:positionV relativeFrom="paragraph">
                  <wp:posOffset>201637</wp:posOffset>
                </wp:positionV>
                <wp:extent cx="2590800" cy="1488831"/>
                <wp:effectExtent l="0" t="0" r="0" b="0"/>
                <wp:wrapNone/>
                <wp:docPr id="7" name="Text Box 7"/>
                <wp:cNvGraphicFramePr/>
                <a:graphic xmlns:a="http://schemas.openxmlformats.org/drawingml/2006/main">
                  <a:graphicData uri="http://schemas.microsoft.com/office/word/2010/wordprocessingShape">
                    <wps:wsp>
                      <wps:cNvSpPr txBox="1"/>
                      <wps:spPr>
                        <a:xfrm>
                          <a:off x="0" y="0"/>
                          <a:ext cx="2590800" cy="1488831"/>
                        </a:xfrm>
                        <a:prstGeom prst="rect">
                          <a:avLst/>
                        </a:prstGeom>
                        <a:solidFill>
                          <a:schemeClr val="lt1"/>
                        </a:solidFill>
                        <a:ln w="6350">
                          <a:noFill/>
                        </a:ln>
                      </wps:spPr>
                      <wps:txbx>
                        <w:txbxContent>
                          <w:p w14:paraId="5C9AB0A5" w14:textId="77777777" w:rsidR="00832541" w:rsidRPr="00476816" w:rsidRDefault="00832541" w:rsidP="002B7EB5">
                            <w:pPr>
                              <w:pStyle w:val="CommentText"/>
                              <w:spacing w:after="240"/>
                              <w:rPr>
                                <w:rFonts w:ascii="Times New Roman" w:hAnsi="Times New Roman"/>
                                <w:bCs/>
                                <w:sz w:val="20"/>
                                <w:szCs w:val="20"/>
                              </w:rPr>
                            </w:pPr>
                            <w:r w:rsidRPr="00476816">
                              <w:rPr>
                                <w:rFonts w:ascii="Times New Roman" w:hAnsi="Times New Roman"/>
                                <w:bCs/>
                                <w:sz w:val="20"/>
                                <w:szCs w:val="20"/>
                              </w:rPr>
                              <w:t xml:space="preserve">(A) Patient 15: </w:t>
                            </w:r>
                            <w:r>
                              <w:rPr>
                                <w:rFonts w:ascii="Times New Roman" w:hAnsi="Times New Roman"/>
                                <w:bCs/>
                                <w:sz w:val="20"/>
                                <w:szCs w:val="20"/>
                              </w:rPr>
                              <w:t>Left thigh muscle</w:t>
                            </w:r>
                            <w:r w:rsidRPr="00476816">
                              <w:rPr>
                                <w:rFonts w:ascii="Times New Roman" w:hAnsi="Times New Roman"/>
                                <w:bCs/>
                                <w:sz w:val="20"/>
                                <w:szCs w:val="20"/>
                              </w:rPr>
                              <w:t xml:space="preserve">. Essentially all fibers were small. Central nucleation in 11.42% of fibers. Organelle mislocalization in 30-50% of fibers. Average minferet diameter 11.5 </w:t>
                            </w:r>
                            <w:r w:rsidRPr="008D4D01">
                              <w:rPr>
                                <w:rFonts w:ascii="Symbol" w:eastAsia="Symbol" w:hAnsi="Symbol" w:cs="Symbol"/>
                                <w:sz w:val="20"/>
                              </w:rPr>
                              <w:t></w:t>
                            </w:r>
                            <w:r w:rsidRPr="00476816">
                              <w:rPr>
                                <w:rFonts w:ascii="Times New Roman" w:hAnsi="Times New Roman"/>
                                <w:bCs/>
                                <w:sz w:val="20"/>
                                <w:szCs w:val="20"/>
                              </w:rPr>
                              <w:t xml:space="preserve">m, largest 30.82 </w:t>
                            </w:r>
                            <w:r w:rsidRPr="008D4D01">
                              <w:rPr>
                                <w:rFonts w:ascii="Symbol" w:eastAsia="Symbol" w:hAnsi="Symbol" w:cs="Symbol"/>
                                <w:sz w:val="20"/>
                              </w:rPr>
                              <w:t></w:t>
                            </w:r>
                            <w:r w:rsidRPr="00476816">
                              <w:rPr>
                                <w:rFonts w:ascii="Times New Roman" w:hAnsi="Times New Roman"/>
                                <w:bCs/>
                                <w:sz w:val="20"/>
                                <w:szCs w:val="20"/>
                              </w:rPr>
                              <w:t xml:space="preserve">m. Overall &gt;80% of fibers </w:t>
                            </w:r>
                            <w:r>
                              <w:rPr>
                                <w:rFonts w:ascii="Times New Roman" w:hAnsi="Times New Roman"/>
                                <w:bCs/>
                                <w:sz w:val="20"/>
                                <w:szCs w:val="20"/>
                              </w:rPr>
                              <w:t>were</w:t>
                            </w:r>
                            <w:r w:rsidRPr="00476816">
                              <w:rPr>
                                <w:rFonts w:ascii="Times New Roman" w:hAnsi="Times New Roman"/>
                                <w:bCs/>
                                <w:sz w:val="20"/>
                                <w:szCs w:val="20"/>
                              </w:rPr>
                              <w:t xml:space="preserve"> small. Bar = 40 </w:t>
                            </w:r>
                            <w:r w:rsidRPr="008D4D01">
                              <w:rPr>
                                <w:rFonts w:ascii="Symbol" w:eastAsia="Symbol" w:hAnsi="Symbol" w:cs="Symbol"/>
                                <w:sz w:val="20"/>
                              </w:rPr>
                              <w:t></w:t>
                            </w:r>
                            <w:r w:rsidRPr="00476816">
                              <w:rPr>
                                <w:rFonts w:ascii="Times New Roman" w:hAnsi="Times New Roman"/>
                                <w:bCs/>
                                <w:sz w:val="20"/>
                                <w:szCs w:val="20"/>
                              </w:rPr>
                              <w:t>m.</w:t>
                            </w:r>
                          </w:p>
                          <w:p w14:paraId="35778534" w14:textId="77777777" w:rsidR="00832541" w:rsidRPr="00476816" w:rsidRDefault="00832541" w:rsidP="002B7EB5">
                            <w:pPr>
                              <w:rPr>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CD0577" id="_x0000_t202" coordsize="21600,21600" o:spt="202" path="m,l,21600r21600,l21600,xe">
                <v:stroke joinstyle="miter"/>
                <v:path gradientshapeok="t" o:connecttype="rect"/>
              </v:shapetype>
              <v:shape id="Text Box 7" o:spid="_x0000_s1026" type="#_x0000_t202" style="position:absolute;left:0;text-align:left;margin-left:266.75pt;margin-top:15.9pt;width:204pt;height:1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" fillcolor="white [3201]" stroked="f" strokeweight=".5pt">
                <v:textbox>
                  <w:txbxContent>
                    <w:p w14:paraId="5C9AB0A5" w14:textId="77777777" w:rsidR="00832541" w:rsidRPr="00476816" w:rsidRDefault="00832541" w:rsidP="002B7EB5">
                      <w:pPr>
                        <w:pStyle w:val="CommentText"/>
                        <w:spacing w:after="240"/>
                        <w:rPr>
                          <w:rFonts w:ascii="Times New Roman" w:hAnsi="Times New Roman"/>
                          <w:bCs/>
                          <w:sz w:val="20"/>
                          <w:szCs w:val="20"/>
                        </w:rPr>
                      </w:pPr>
                      <w:r w:rsidRPr="00476816">
                        <w:rPr>
                          <w:rFonts w:ascii="Times New Roman" w:hAnsi="Times New Roman"/>
                          <w:bCs/>
                          <w:sz w:val="20"/>
                          <w:szCs w:val="20"/>
                        </w:rPr>
                        <w:t xml:space="preserve">(A) Patient 15: </w:t>
                      </w:r>
                      <w:r>
                        <w:rPr>
                          <w:rFonts w:ascii="Times New Roman" w:hAnsi="Times New Roman"/>
                          <w:bCs/>
                          <w:sz w:val="20"/>
                          <w:szCs w:val="20"/>
                        </w:rPr>
                        <w:t>Left thigh muscle</w:t>
                      </w:r>
                      <w:r w:rsidRPr="00476816">
                        <w:rPr>
                          <w:rFonts w:ascii="Times New Roman" w:hAnsi="Times New Roman"/>
                          <w:bCs/>
                          <w:sz w:val="20"/>
                          <w:szCs w:val="20"/>
                        </w:rPr>
                        <w:t xml:space="preserve">. Essentially all fibers were small. Central nucleation in 11.42% of fibers. Organelle mislocalization in 30-50% of fibers. Average minferet diameter 11.5 </w:t>
                      </w:r>
                      <w:r w:rsidRPr="008D4D01">
                        <w:rPr>
                          <w:rFonts w:ascii="Symbol" w:eastAsia="Symbol" w:hAnsi="Symbol" w:cs="Symbol"/>
                          <w:sz w:val="20"/>
                        </w:rPr>
                        <w:t>m</w:t>
                      </w:r>
                      <w:r w:rsidRPr="00476816">
                        <w:rPr>
                          <w:rFonts w:ascii="Times New Roman" w:hAnsi="Times New Roman"/>
                          <w:bCs/>
                          <w:sz w:val="20"/>
                          <w:szCs w:val="20"/>
                        </w:rPr>
                        <w:t xml:space="preserve">m, largest 30.82 </w:t>
                      </w:r>
                      <w:r w:rsidRPr="008D4D01">
                        <w:rPr>
                          <w:rFonts w:ascii="Symbol" w:eastAsia="Symbol" w:hAnsi="Symbol" w:cs="Symbol"/>
                          <w:sz w:val="20"/>
                        </w:rPr>
                        <w:t>m</w:t>
                      </w:r>
                      <w:r w:rsidRPr="00476816">
                        <w:rPr>
                          <w:rFonts w:ascii="Times New Roman" w:hAnsi="Times New Roman"/>
                          <w:bCs/>
                          <w:sz w:val="20"/>
                          <w:szCs w:val="20"/>
                        </w:rPr>
                        <w:t xml:space="preserve">m. Overall &gt;80% of fibers </w:t>
                      </w:r>
                      <w:r>
                        <w:rPr>
                          <w:rFonts w:ascii="Times New Roman" w:hAnsi="Times New Roman"/>
                          <w:bCs/>
                          <w:sz w:val="20"/>
                          <w:szCs w:val="20"/>
                        </w:rPr>
                        <w:t>were</w:t>
                      </w:r>
                      <w:r w:rsidRPr="00476816">
                        <w:rPr>
                          <w:rFonts w:ascii="Times New Roman" w:hAnsi="Times New Roman"/>
                          <w:bCs/>
                          <w:sz w:val="20"/>
                          <w:szCs w:val="20"/>
                        </w:rPr>
                        <w:t xml:space="preserve"> small. Bar = 40 </w:t>
                      </w:r>
                      <w:r w:rsidRPr="008D4D01">
                        <w:rPr>
                          <w:rFonts w:ascii="Symbol" w:eastAsia="Symbol" w:hAnsi="Symbol" w:cs="Symbol"/>
                          <w:sz w:val="20"/>
                        </w:rPr>
                        <w:t>m</w:t>
                      </w:r>
                      <w:r w:rsidRPr="00476816">
                        <w:rPr>
                          <w:rFonts w:ascii="Times New Roman" w:hAnsi="Times New Roman"/>
                          <w:bCs/>
                          <w:sz w:val="20"/>
                          <w:szCs w:val="20"/>
                        </w:rPr>
                        <w:t>m.</w:t>
                      </w:r>
                    </w:p>
                    <w:p w14:paraId="35778534" w14:textId="77777777" w:rsidR="00832541" w:rsidRPr="00476816" w:rsidRDefault="00832541" w:rsidP="002B7EB5">
                      <w:pPr>
                        <w:rPr>
                          <w:bCs/>
                          <w:sz w:val="20"/>
                          <w:szCs w:val="20"/>
                        </w:rPr>
                      </w:pPr>
                    </w:p>
                  </w:txbxContent>
                </v:textbox>
              </v:shape>
            </w:pict>
          </mc:Fallback>
        </mc:AlternateContent>
      </w:r>
      <w:r w:rsidRPr="0089468A">
        <w:rPr>
          <w:rFonts w:asciiTheme="minorHAnsi" w:hAnsiTheme="minorHAnsi" w:cstheme="minorHAnsi"/>
          <w:b/>
          <w:noProof/>
          <w:lang w:val="en-IN" w:eastAsia="en-IN"/>
        </w:rPr>
        <w:drawing>
          <wp:inline distT="0" distB="0" distL="0" distR="0" wp14:anchorId="462A2EA1" wp14:editId="5B4BB8DE">
            <wp:extent cx="2451455" cy="1770185"/>
            <wp:effectExtent l="0" t="0" r="0" b="0"/>
            <wp:docPr id="8" name="Picture 8" descr="A close - up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 up of a map&#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6001" cy="1780689"/>
                    </a:xfrm>
                    <a:prstGeom prst="rect">
                      <a:avLst/>
                    </a:prstGeom>
                  </pic:spPr>
                </pic:pic>
              </a:graphicData>
            </a:graphic>
          </wp:inline>
        </w:drawing>
      </w:r>
    </w:p>
    <w:p w14:paraId="5D99B37A" w14:textId="77777777" w:rsidR="002B7EB5" w:rsidRPr="0089468A" w:rsidRDefault="002B7EB5" w:rsidP="002B7EB5">
      <w:pPr>
        <w:pStyle w:val="CommentText"/>
        <w:numPr>
          <w:ilvl w:val="0"/>
          <w:numId w:val="4"/>
        </w:numPr>
        <w:spacing w:after="240" w:line="480" w:lineRule="auto"/>
        <w:rPr>
          <w:rFonts w:asciiTheme="minorHAnsi" w:hAnsiTheme="minorHAnsi" w:cstheme="minorHAnsi"/>
          <w:b/>
        </w:rPr>
      </w:pPr>
      <w:r w:rsidRPr="0089468A">
        <w:rPr>
          <w:rFonts w:asciiTheme="minorHAnsi" w:hAnsiTheme="minorHAnsi" w:cstheme="minorHAnsi"/>
          <w:b/>
          <w:noProof/>
          <w:bdr w:val="none" w:sz="0" w:space="0" w:color="auto"/>
          <w:lang w:val="en-IN" w:eastAsia="en-IN"/>
        </w:rPr>
        <mc:AlternateContent>
          <mc:Choice Requires="wps">
            <w:drawing>
              <wp:anchor distT="0" distB="0" distL="114300" distR="114300" simplePos="0" relativeHeight="251660288" behindDoc="0" locked="0" layoutInCell="1" allowOverlap="1" wp14:anchorId="03000973" wp14:editId="33772A5D">
                <wp:simplePos x="0" y="0"/>
                <wp:positionH relativeFrom="column">
                  <wp:posOffset>4220308</wp:posOffset>
                </wp:positionH>
                <wp:positionV relativeFrom="paragraph">
                  <wp:posOffset>167492</wp:posOffset>
                </wp:positionV>
                <wp:extent cx="2590800" cy="159355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90800" cy="1593557"/>
                        </a:xfrm>
                        <a:prstGeom prst="rect">
                          <a:avLst/>
                        </a:prstGeom>
                        <a:solidFill>
                          <a:schemeClr val="lt1"/>
                        </a:solidFill>
                        <a:ln w="6350">
                          <a:noFill/>
                        </a:ln>
                      </wps:spPr>
                      <wps:txbx>
                        <w:txbxContent>
                          <w:p w14:paraId="766788D3" w14:textId="77777777" w:rsidR="00832541" w:rsidRPr="00476816" w:rsidRDefault="00832541" w:rsidP="002B7EB5">
                            <w:pPr>
                              <w:pStyle w:val="CommentText"/>
                              <w:spacing w:after="240"/>
                              <w:rPr>
                                <w:rFonts w:ascii="Times New Roman" w:hAnsi="Times New Roman"/>
                                <w:bCs/>
                                <w:sz w:val="18"/>
                                <w:szCs w:val="18"/>
                              </w:rPr>
                            </w:pPr>
                            <w:r w:rsidRPr="00476816">
                              <w:rPr>
                                <w:rFonts w:ascii="Times New Roman" w:hAnsi="Times New Roman"/>
                                <w:bCs/>
                                <w:sz w:val="20"/>
                                <w:szCs w:val="20"/>
                              </w:rPr>
                              <w:t>(B) Patient 14. Triceps brachii. Myofiber smalless in a marked majority of fibers sampled. Average minferet diameter 12.41</w:t>
                            </w:r>
                            <w:r w:rsidRPr="008D4D01">
                              <w:rPr>
                                <w:rFonts w:ascii="Symbol" w:eastAsia="Symbol" w:hAnsi="Symbol" w:cs="Symbol"/>
                                <w:sz w:val="20"/>
                              </w:rPr>
                              <w:t></w:t>
                            </w:r>
                            <w:r w:rsidRPr="00476816">
                              <w:rPr>
                                <w:rFonts w:ascii="Times New Roman" w:hAnsi="Times New Roman"/>
                                <w:bCs/>
                                <w:sz w:val="20"/>
                                <w:szCs w:val="20"/>
                              </w:rPr>
                              <w:t xml:space="preserve">m, maximum 57.60 </w:t>
                            </w:r>
                            <w:r w:rsidRPr="008D4D01">
                              <w:rPr>
                                <w:rFonts w:ascii="Symbol" w:eastAsia="Symbol" w:hAnsi="Symbol" w:cs="Symbol"/>
                                <w:sz w:val="20"/>
                              </w:rPr>
                              <w:t></w:t>
                            </w:r>
                            <w:r w:rsidRPr="00476816">
                              <w:rPr>
                                <w:rFonts w:ascii="Times New Roman" w:hAnsi="Times New Roman"/>
                                <w:bCs/>
                                <w:sz w:val="20"/>
                                <w:szCs w:val="20"/>
                              </w:rPr>
                              <w:t>m. Percentage of internally nucleated fibers was 29.33%. Marked slow fiber predominance (&gt;90%, although 30% of fibers overall positive for fast myosin). Overall &gt;80% of fibers</w:t>
                            </w:r>
                            <w:r>
                              <w:rPr>
                                <w:rFonts w:ascii="Times New Roman" w:hAnsi="Times New Roman"/>
                                <w:bCs/>
                                <w:sz w:val="20"/>
                                <w:szCs w:val="20"/>
                              </w:rPr>
                              <w:t xml:space="preserve"> were small</w:t>
                            </w:r>
                            <w:r w:rsidRPr="00476816">
                              <w:rPr>
                                <w:rFonts w:ascii="Times New Roman" w:hAnsi="Times New Roman"/>
                                <w:bCs/>
                                <w:sz w:val="20"/>
                                <w:szCs w:val="20"/>
                              </w:rPr>
                              <w:t xml:space="preserve">. Bar = 40 </w:t>
                            </w:r>
                            <w:r w:rsidRPr="008D4D01">
                              <w:rPr>
                                <w:rFonts w:ascii="Symbol" w:eastAsia="Symbol" w:hAnsi="Symbol" w:cs="Symbol"/>
                                <w:sz w:val="20"/>
                              </w:rPr>
                              <w:t></w:t>
                            </w:r>
                            <w:r w:rsidRPr="00476816">
                              <w:rPr>
                                <w:rFonts w:ascii="Times New Roman" w:hAnsi="Times New Roman"/>
                                <w:bCs/>
                                <w:sz w:val="20"/>
                                <w:szCs w:val="20"/>
                              </w:rPr>
                              <w:t>m.</w:t>
                            </w:r>
                          </w:p>
                          <w:p w14:paraId="7CF9025B" w14:textId="77777777" w:rsidR="00832541" w:rsidRPr="00476816" w:rsidRDefault="00832541" w:rsidP="002B7EB5">
                            <w:pPr>
                              <w:rPr>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00973" id="Text Box 11" o:spid="_x0000_s1027" type="#_x0000_t202" style="position:absolute;left:0;text-align:left;margin-left:332.3pt;margin-top:13.2pt;width:204pt;height:1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" fillcolor="white [3201]" stroked="f" strokeweight=".5pt">
                <v:textbox>
                  <w:txbxContent>
                    <w:p w14:paraId="766788D3" w14:textId="77777777" w:rsidR="00832541" w:rsidRPr="00476816" w:rsidRDefault="00832541" w:rsidP="002B7EB5">
                      <w:pPr>
                        <w:pStyle w:val="CommentText"/>
                        <w:spacing w:after="240"/>
                        <w:rPr>
                          <w:rFonts w:ascii="Times New Roman" w:hAnsi="Times New Roman"/>
                          <w:bCs/>
                          <w:sz w:val="18"/>
                          <w:szCs w:val="18"/>
                        </w:rPr>
                      </w:pPr>
                      <w:r w:rsidRPr="00476816">
                        <w:rPr>
                          <w:rFonts w:ascii="Times New Roman" w:hAnsi="Times New Roman"/>
                          <w:bCs/>
                          <w:sz w:val="20"/>
                          <w:szCs w:val="20"/>
                        </w:rPr>
                        <w:t>(B) Patient 14. Triceps brachii. Myofiber smalless in a marked majority of fibers sampled. Average minferet diameter 12.41</w:t>
                      </w:r>
                      <w:r w:rsidRPr="008D4D01">
                        <w:rPr>
                          <w:rFonts w:ascii="Symbol" w:eastAsia="Symbol" w:hAnsi="Symbol" w:cs="Symbol"/>
                          <w:sz w:val="20"/>
                        </w:rPr>
                        <w:t>m</w:t>
                      </w:r>
                      <w:r w:rsidRPr="00476816">
                        <w:rPr>
                          <w:rFonts w:ascii="Times New Roman" w:hAnsi="Times New Roman"/>
                          <w:bCs/>
                          <w:sz w:val="20"/>
                          <w:szCs w:val="20"/>
                        </w:rPr>
                        <w:t xml:space="preserve">m, maximum 57.60 </w:t>
                      </w:r>
                      <w:r w:rsidRPr="008D4D01">
                        <w:rPr>
                          <w:rFonts w:ascii="Symbol" w:eastAsia="Symbol" w:hAnsi="Symbol" w:cs="Symbol"/>
                          <w:sz w:val="20"/>
                        </w:rPr>
                        <w:t>m</w:t>
                      </w:r>
                      <w:r w:rsidRPr="00476816">
                        <w:rPr>
                          <w:rFonts w:ascii="Times New Roman" w:hAnsi="Times New Roman"/>
                          <w:bCs/>
                          <w:sz w:val="20"/>
                          <w:szCs w:val="20"/>
                        </w:rPr>
                        <w:t>m. Percentage of internally nucleated fibers was 29.33%. Marked slow fiber predominance (&gt;90%, although 30% of fibers overall positive for fast myosin). Overall &gt;80% of fibers</w:t>
                      </w:r>
                      <w:r>
                        <w:rPr>
                          <w:rFonts w:ascii="Times New Roman" w:hAnsi="Times New Roman"/>
                          <w:bCs/>
                          <w:sz w:val="20"/>
                          <w:szCs w:val="20"/>
                        </w:rPr>
                        <w:t xml:space="preserve"> were small</w:t>
                      </w:r>
                      <w:r w:rsidRPr="00476816">
                        <w:rPr>
                          <w:rFonts w:ascii="Times New Roman" w:hAnsi="Times New Roman"/>
                          <w:bCs/>
                          <w:sz w:val="20"/>
                          <w:szCs w:val="20"/>
                        </w:rPr>
                        <w:t xml:space="preserve">. Bar = 40 </w:t>
                      </w:r>
                      <w:r w:rsidRPr="008D4D01">
                        <w:rPr>
                          <w:rFonts w:ascii="Symbol" w:eastAsia="Symbol" w:hAnsi="Symbol" w:cs="Symbol"/>
                          <w:sz w:val="20"/>
                        </w:rPr>
                        <w:t>m</w:t>
                      </w:r>
                      <w:r w:rsidRPr="00476816">
                        <w:rPr>
                          <w:rFonts w:ascii="Times New Roman" w:hAnsi="Times New Roman"/>
                          <w:bCs/>
                          <w:sz w:val="20"/>
                          <w:szCs w:val="20"/>
                        </w:rPr>
                        <w:t>m.</w:t>
                      </w:r>
                    </w:p>
                    <w:p w14:paraId="7CF9025B" w14:textId="77777777" w:rsidR="00832541" w:rsidRPr="00476816" w:rsidRDefault="00832541" w:rsidP="002B7EB5">
                      <w:pPr>
                        <w:rPr>
                          <w:bCs/>
                          <w:sz w:val="20"/>
                          <w:szCs w:val="20"/>
                        </w:rPr>
                      </w:pPr>
                    </w:p>
                  </w:txbxContent>
                </v:textbox>
              </v:shape>
            </w:pict>
          </mc:Fallback>
        </mc:AlternateContent>
      </w:r>
      <w:r w:rsidRPr="0089468A">
        <w:rPr>
          <w:rFonts w:asciiTheme="minorHAnsi" w:hAnsiTheme="minorHAnsi" w:cstheme="minorHAnsi"/>
          <w:b/>
          <w:noProof/>
          <w:lang w:val="en-IN" w:eastAsia="en-IN"/>
        </w:rPr>
        <w:drawing>
          <wp:inline distT="0" distB="0" distL="0" distR="0" wp14:anchorId="7DA1045B" wp14:editId="25310E59">
            <wp:extent cx="3657600" cy="1758071"/>
            <wp:effectExtent l="0" t="0" r="0" b="0"/>
            <wp:docPr id="2" name="Picture 2" descr="A picture containing text, bedclothes,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edclothes, fabr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8902" cy="1768310"/>
                    </a:xfrm>
                    <a:prstGeom prst="rect">
                      <a:avLst/>
                    </a:prstGeom>
                  </pic:spPr>
                </pic:pic>
              </a:graphicData>
            </a:graphic>
          </wp:inline>
        </w:drawing>
      </w:r>
    </w:p>
    <w:p w14:paraId="6C87275C" w14:textId="77777777" w:rsidR="002B7EB5" w:rsidRPr="0089468A" w:rsidRDefault="002B7EB5" w:rsidP="002B7EB5">
      <w:pPr>
        <w:pStyle w:val="CommentText"/>
        <w:numPr>
          <w:ilvl w:val="0"/>
          <w:numId w:val="4"/>
        </w:numPr>
        <w:spacing w:after="240" w:line="480" w:lineRule="auto"/>
        <w:rPr>
          <w:rFonts w:asciiTheme="minorHAnsi" w:hAnsiTheme="minorHAnsi" w:cstheme="minorHAnsi"/>
          <w:b/>
        </w:rPr>
      </w:pPr>
      <w:r w:rsidRPr="0089468A">
        <w:rPr>
          <w:rFonts w:asciiTheme="minorHAnsi" w:hAnsiTheme="minorHAnsi" w:cstheme="minorHAnsi"/>
          <w:b/>
          <w:noProof/>
          <w:bdr w:val="none" w:sz="0" w:space="0" w:color="auto"/>
          <w:lang w:val="en-IN" w:eastAsia="en-IN"/>
        </w:rPr>
        <mc:AlternateContent>
          <mc:Choice Requires="wps">
            <w:drawing>
              <wp:anchor distT="0" distB="0" distL="114300" distR="114300" simplePos="0" relativeHeight="251661312" behindDoc="0" locked="0" layoutInCell="1" allowOverlap="1" wp14:anchorId="66002666" wp14:editId="2ECE0E7E">
                <wp:simplePos x="0" y="0"/>
                <wp:positionH relativeFrom="column">
                  <wp:posOffset>4220210</wp:posOffset>
                </wp:positionH>
                <wp:positionV relativeFrom="paragraph">
                  <wp:posOffset>214972</wp:posOffset>
                </wp:positionV>
                <wp:extent cx="2590800" cy="1574018"/>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590800" cy="1574018"/>
                        </a:xfrm>
                        <a:prstGeom prst="rect">
                          <a:avLst/>
                        </a:prstGeom>
                        <a:solidFill>
                          <a:schemeClr val="lt1"/>
                        </a:solidFill>
                        <a:ln w="6350">
                          <a:noFill/>
                        </a:ln>
                      </wps:spPr>
                      <wps:txbx>
                        <w:txbxContent>
                          <w:p w14:paraId="5B51AC54" w14:textId="0C581414" w:rsidR="00832541" w:rsidRPr="00476816" w:rsidRDefault="00832541" w:rsidP="002B7EB5">
                            <w:pPr>
                              <w:pStyle w:val="CommentText"/>
                              <w:spacing w:after="240"/>
                              <w:rPr>
                                <w:rFonts w:ascii="Times New Roman" w:hAnsi="Times New Roman"/>
                                <w:bCs/>
                                <w:sz w:val="18"/>
                                <w:szCs w:val="18"/>
                              </w:rPr>
                            </w:pPr>
                            <w:r w:rsidRPr="00476816">
                              <w:rPr>
                                <w:rFonts w:ascii="Times New Roman" w:hAnsi="Times New Roman"/>
                                <w:bCs/>
                                <w:sz w:val="20"/>
                                <w:szCs w:val="20"/>
                              </w:rPr>
                              <w:t>(</w:t>
                            </w:r>
                            <w:r>
                              <w:rPr>
                                <w:rFonts w:ascii="Times New Roman" w:hAnsi="Times New Roman"/>
                                <w:bCs/>
                                <w:sz w:val="20"/>
                                <w:szCs w:val="20"/>
                              </w:rPr>
                              <w:t>C</w:t>
                            </w:r>
                            <w:r w:rsidRPr="00476816">
                              <w:rPr>
                                <w:rFonts w:ascii="Times New Roman" w:hAnsi="Times New Roman"/>
                                <w:bCs/>
                                <w:sz w:val="20"/>
                                <w:szCs w:val="20"/>
                              </w:rPr>
                              <w:t xml:space="preserve">) Patient </w:t>
                            </w:r>
                            <w:r>
                              <w:rPr>
                                <w:rFonts w:ascii="Times New Roman" w:hAnsi="Times New Roman"/>
                                <w:bCs/>
                                <w:sz w:val="20"/>
                                <w:szCs w:val="20"/>
                              </w:rPr>
                              <w:t xml:space="preserve">04. Rectus femoris. Myofiber smallness in a marked majority of fibers sampled. Average minferet diameter 10.73 </w:t>
                            </w:r>
                            <w:r w:rsidRPr="008D4D01">
                              <w:rPr>
                                <w:rFonts w:ascii="Symbol" w:eastAsia="Symbol" w:hAnsi="Symbol" w:cs="Symbol"/>
                                <w:sz w:val="20"/>
                              </w:rPr>
                              <w:t></w:t>
                            </w:r>
                            <w:r>
                              <w:rPr>
                                <w:rFonts w:ascii="Times New Roman" w:hAnsi="Times New Roman"/>
                                <w:bCs/>
                                <w:sz w:val="20"/>
                                <w:szCs w:val="20"/>
                              </w:rPr>
                              <w:t xml:space="preserve">m, maximum 32.94 </w:t>
                            </w:r>
                            <w:r w:rsidRPr="008D4D01">
                              <w:rPr>
                                <w:rFonts w:ascii="Symbol" w:eastAsia="Symbol" w:hAnsi="Symbol" w:cs="Symbol"/>
                                <w:sz w:val="20"/>
                              </w:rPr>
                              <w:t></w:t>
                            </w:r>
                            <w:r>
                              <w:rPr>
                                <w:rFonts w:ascii="Times New Roman" w:hAnsi="Times New Roman"/>
                                <w:bCs/>
                                <w:sz w:val="20"/>
                                <w:szCs w:val="20"/>
                              </w:rPr>
                              <w:t xml:space="preserve">m. Percentage of internally nucleated fibers was 22.07%. Marked slow fiber performance (&gt;95%, although 20% of fibers overall positive for fast myosin). Overall, nearly 100% of fibers were small. </w:t>
                            </w:r>
                            <w:r w:rsidRPr="00476816">
                              <w:rPr>
                                <w:rFonts w:ascii="Times New Roman" w:hAnsi="Times New Roman"/>
                                <w:bCs/>
                                <w:sz w:val="20"/>
                                <w:szCs w:val="20"/>
                              </w:rPr>
                              <w:t xml:space="preserve"> Bar = 40 </w:t>
                            </w:r>
                            <w:r w:rsidRPr="008D4D01">
                              <w:rPr>
                                <w:rFonts w:ascii="Symbol" w:eastAsia="Symbol" w:hAnsi="Symbol" w:cs="Symbol"/>
                                <w:sz w:val="20"/>
                              </w:rPr>
                              <w:t></w:t>
                            </w:r>
                            <w:r w:rsidRPr="00476816">
                              <w:rPr>
                                <w:rFonts w:ascii="Times New Roman" w:hAnsi="Times New Roman"/>
                                <w:bCs/>
                                <w:sz w:val="20"/>
                                <w:szCs w:val="20"/>
                              </w:rPr>
                              <w:t>m.</w:t>
                            </w:r>
                          </w:p>
                          <w:p w14:paraId="674CF38C" w14:textId="77777777" w:rsidR="00832541" w:rsidRPr="00476816" w:rsidRDefault="00832541" w:rsidP="002B7EB5">
                            <w:pPr>
                              <w:rPr>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02666" id="Text Box 12" o:spid="_x0000_s1028" type="#_x0000_t202" style="position:absolute;left:0;text-align:left;margin-left:332.3pt;margin-top:16.95pt;width:204pt;height:123.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" fillcolor="white [3201]" stroked="f" strokeweight=".5pt">
                <v:textbox>
                  <w:txbxContent>
                    <w:p w14:paraId="5B51AC54" w14:textId="0C581414" w:rsidR="00832541" w:rsidRPr="00476816" w:rsidRDefault="00832541" w:rsidP="002B7EB5">
                      <w:pPr>
                        <w:pStyle w:val="CommentText"/>
                        <w:spacing w:after="240"/>
                        <w:rPr>
                          <w:rFonts w:ascii="Times New Roman" w:hAnsi="Times New Roman"/>
                          <w:bCs/>
                          <w:sz w:val="18"/>
                          <w:szCs w:val="18"/>
                        </w:rPr>
                      </w:pPr>
                      <w:r w:rsidRPr="00476816">
                        <w:rPr>
                          <w:rFonts w:ascii="Times New Roman" w:hAnsi="Times New Roman"/>
                          <w:bCs/>
                          <w:sz w:val="20"/>
                          <w:szCs w:val="20"/>
                        </w:rPr>
                        <w:t>(</w:t>
                      </w:r>
                      <w:r>
                        <w:rPr>
                          <w:rFonts w:ascii="Times New Roman" w:hAnsi="Times New Roman"/>
                          <w:bCs/>
                          <w:sz w:val="20"/>
                          <w:szCs w:val="20"/>
                        </w:rPr>
                        <w:t>C</w:t>
                      </w:r>
                      <w:r w:rsidRPr="00476816">
                        <w:rPr>
                          <w:rFonts w:ascii="Times New Roman" w:hAnsi="Times New Roman"/>
                          <w:bCs/>
                          <w:sz w:val="20"/>
                          <w:szCs w:val="20"/>
                        </w:rPr>
                        <w:t xml:space="preserve">) Patient </w:t>
                      </w:r>
                      <w:r>
                        <w:rPr>
                          <w:rFonts w:ascii="Times New Roman" w:hAnsi="Times New Roman"/>
                          <w:bCs/>
                          <w:sz w:val="20"/>
                          <w:szCs w:val="20"/>
                        </w:rPr>
                        <w:t xml:space="preserve">04. Rectus femoris. Myofiber smallness in a marked majority of fibers sampled. Average minferet diameter 10.73 </w:t>
                      </w:r>
                      <w:r w:rsidRPr="008D4D01">
                        <w:rPr>
                          <w:rFonts w:ascii="Symbol" w:eastAsia="Symbol" w:hAnsi="Symbol" w:cs="Symbol"/>
                          <w:sz w:val="20"/>
                        </w:rPr>
                        <w:t>m</w:t>
                      </w:r>
                      <w:r>
                        <w:rPr>
                          <w:rFonts w:ascii="Times New Roman" w:hAnsi="Times New Roman"/>
                          <w:bCs/>
                          <w:sz w:val="20"/>
                          <w:szCs w:val="20"/>
                        </w:rPr>
                        <w:t xml:space="preserve">m, maximum 32.94 </w:t>
                      </w:r>
                      <w:r w:rsidRPr="008D4D01">
                        <w:rPr>
                          <w:rFonts w:ascii="Symbol" w:eastAsia="Symbol" w:hAnsi="Symbol" w:cs="Symbol"/>
                          <w:sz w:val="20"/>
                        </w:rPr>
                        <w:t>m</w:t>
                      </w:r>
                      <w:r>
                        <w:rPr>
                          <w:rFonts w:ascii="Times New Roman" w:hAnsi="Times New Roman"/>
                          <w:bCs/>
                          <w:sz w:val="20"/>
                          <w:szCs w:val="20"/>
                        </w:rPr>
                        <w:t xml:space="preserve">m. Percentage of internally nucleated fibers was 22.07%. Marked slow fiber performance (&gt;95%, although 20% of fibers overall positive for fast myosin). Overall, nearly 100% of fibers were small. </w:t>
                      </w:r>
                      <w:r w:rsidRPr="00476816">
                        <w:rPr>
                          <w:rFonts w:ascii="Times New Roman" w:hAnsi="Times New Roman"/>
                          <w:bCs/>
                          <w:sz w:val="20"/>
                          <w:szCs w:val="20"/>
                        </w:rPr>
                        <w:t xml:space="preserve"> Bar = 40 </w:t>
                      </w:r>
                      <w:r w:rsidRPr="008D4D01">
                        <w:rPr>
                          <w:rFonts w:ascii="Symbol" w:eastAsia="Symbol" w:hAnsi="Symbol" w:cs="Symbol"/>
                          <w:sz w:val="20"/>
                        </w:rPr>
                        <w:t>m</w:t>
                      </w:r>
                      <w:r w:rsidRPr="00476816">
                        <w:rPr>
                          <w:rFonts w:ascii="Times New Roman" w:hAnsi="Times New Roman"/>
                          <w:bCs/>
                          <w:sz w:val="20"/>
                          <w:szCs w:val="20"/>
                        </w:rPr>
                        <w:t>m.</w:t>
                      </w:r>
                    </w:p>
                    <w:p w14:paraId="674CF38C" w14:textId="77777777" w:rsidR="00832541" w:rsidRPr="00476816" w:rsidRDefault="00832541" w:rsidP="002B7EB5">
                      <w:pPr>
                        <w:rPr>
                          <w:bCs/>
                          <w:sz w:val="20"/>
                          <w:szCs w:val="20"/>
                        </w:rPr>
                      </w:pPr>
                    </w:p>
                  </w:txbxContent>
                </v:textbox>
              </v:shape>
            </w:pict>
          </mc:Fallback>
        </mc:AlternateContent>
      </w:r>
      <w:r w:rsidRPr="0089468A">
        <w:rPr>
          <w:rFonts w:asciiTheme="minorHAnsi" w:hAnsiTheme="minorHAnsi" w:cstheme="minorHAnsi"/>
          <w:b/>
          <w:noProof/>
          <w:lang w:val="en-IN" w:eastAsia="en-IN"/>
        </w:rPr>
        <w:drawing>
          <wp:inline distT="0" distB="0" distL="0" distR="0" wp14:anchorId="320EBFC8" wp14:editId="7AE0247C">
            <wp:extent cx="3763108" cy="1808784"/>
            <wp:effectExtent l="0" t="0" r="0" b="0"/>
            <wp:docPr id="6" name="Picture 6"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abr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3829" cy="1818744"/>
                    </a:xfrm>
                    <a:prstGeom prst="rect">
                      <a:avLst/>
                    </a:prstGeom>
                  </pic:spPr>
                </pic:pic>
              </a:graphicData>
            </a:graphic>
          </wp:inline>
        </w:drawing>
      </w:r>
    </w:p>
    <w:p w14:paraId="17FDDEAC" w14:textId="77777777" w:rsidR="002B7EB5" w:rsidRPr="0089468A" w:rsidRDefault="002B7EB5" w:rsidP="002B7EB5">
      <w:pPr>
        <w:rPr>
          <w:rFonts w:asciiTheme="minorHAnsi" w:eastAsia="Arial Unicode MS" w:hAnsiTheme="minorHAnsi" w:cstheme="minorHAnsi"/>
          <w:bCs/>
          <w:bdr w:val="nil"/>
        </w:rPr>
      </w:pPr>
      <w:r w:rsidRPr="0089468A">
        <w:rPr>
          <w:rFonts w:asciiTheme="minorHAnsi" w:hAnsiTheme="minorHAnsi" w:cstheme="minorHAnsi"/>
          <w:bCs/>
          <w:sz w:val="22"/>
          <w:szCs w:val="22"/>
        </w:rPr>
        <w:t>H&amp;E, hematoxylin and eosin; NADH, nicotinamide adenine dinucleotide; PAS, periodic acid-Schiff.</w:t>
      </w:r>
      <w:r w:rsidRPr="0089468A">
        <w:rPr>
          <w:rFonts w:asciiTheme="minorHAnsi" w:hAnsiTheme="minorHAnsi" w:cstheme="minorHAnsi"/>
          <w:bCs/>
        </w:rPr>
        <w:br w:type="page"/>
      </w:r>
    </w:p>
    <w:p w14:paraId="015435D8" w14:textId="77777777" w:rsidR="002B7EB5" w:rsidRPr="0089468A" w:rsidRDefault="002B7EB5" w:rsidP="002B7EB5">
      <w:pPr>
        <w:pStyle w:val="Heading1"/>
        <w:rPr>
          <w:rFonts w:asciiTheme="minorHAnsi" w:hAnsiTheme="minorHAnsi" w:cstheme="minorHAnsi"/>
        </w:rPr>
        <w:sectPr w:rsidR="002B7EB5" w:rsidRPr="0089468A" w:rsidSect="004D46E3">
          <w:pgSz w:w="12240" w:h="15840"/>
          <w:pgMar w:top="1440" w:right="1440" w:bottom="1440" w:left="1440" w:header="720" w:footer="720" w:gutter="0"/>
          <w:cols w:space="720"/>
          <w:docGrid w:linePitch="360"/>
        </w:sectPr>
      </w:pPr>
    </w:p>
    <w:p w14:paraId="16A24C47" w14:textId="77777777" w:rsidR="002B7EB5" w:rsidRPr="0089468A" w:rsidRDefault="002B7EB5" w:rsidP="002B7EB5">
      <w:pPr>
        <w:pStyle w:val="Heading1"/>
        <w:rPr>
          <w:rFonts w:asciiTheme="minorHAnsi" w:hAnsiTheme="minorHAnsi" w:cstheme="minorHAnsi"/>
        </w:rPr>
      </w:pPr>
      <w:bookmarkStart w:id="13" w:name="_Toc89774392"/>
      <w:r w:rsidRPr="0089468A">
        <w:rPr>
          <w:rFonts w:asciiTheme="minorHAnsi" w:hAnsiTheme="minorHAnsi" w:cstheme="minorHAnsi"/>
        </w:rPr>
        <w:lastRenderedPageBreak/>
        <w:t>Supplementary Figure 3. Mean (SD) CHOP INTEND Individual Item Scores.</w:t>
      </w:r>
      <w:bookmarkEnd w:id="13"/>
    </w:p>
    <w:p w14:paraId="6B550B18" w14:textId="77777777" w:rsidR="002B7EB5" w:rsidRPr="0089468A" w:rsidRDefault="002B7EB5" w:rsidP="002B7EB5">
      <w:pPr>
        <w:rPr>
          <w:rFonts w:asciiTheme="minorHAnsi" w:hAnsiTheme="minorHAnsi" w:cstheme="minorHAnsi"/>
        </w:rPr>
      </w:pPr>
    </w:p>
    <w:p w14:paraId="3897921D" w14:textId="77777777" w:rsidR="002B7EB5" w:rsidRPr="0089468A" w:rsidRDefault="002B7EB5" w:rsidP="002B7EB5">
      <w:pPr>
        <w:rPr>
          <w:rFonts w:asciiTheme="minorHAnsi" w:hAnsiTheme="minorHAnsi" w:cstheme="minorHAnsi"/>
        </w:rPr>
      </w:pPr>
    </w:p>
    <w:p w14:paraId="29CD4478" w14:textId="14E2638F" w:rsidR="002B7EB5" w:rsidRPr="0089468A" w:rsidRDefault="009C72A3" w:rsidP="002B7EB5">
      <w:pPr>
        <w:rPr>
          <w:rFonts w:asciiTheme="minorHAnsi" w:hAnsiTheme="minorHAnsi" w:cstheme="minorHAnsi"/>
        </w:rPr>
        <w:sectPr w:rsidR="002B7EB5" w:rsidRPr="0089468A" w:rsidSect="00D6698D">
          <w:pgSz w:w="15840" w:h="12240" w:orient="landscape"/>
          <w:pgMar w:top="1440" w:right="1440" w:bottom="1440" w:left="1440" w:header="720" w:footer="720" w:gutter="0"/>
          <w:cols w:space="720"/>
          <w:docGrid w:linePitch="360"/>
        </w:sectPr>
      </w:pPr>
      <w:bookmarkStart w:id="14" w:name="_Ref23366015"/>
      <w:r w:rsidRPr="0089468A">
        <w:rPr>
          <w:rFonts w:asciiTheme="minorHAnsi" w:hAnsiTheme="minorHAnsi" w:cstheme="minorHAnsi"/>
          <w:noProof/>
          <w:lang w:val="en-IN" w:eastAsia="en-IN"/>
        </w:rPr>
        <w:drawing>
          <wp:inline distT="0" distB="0" distL="0" distR="0" wp14:anchorId="215651AA" wp14:editId="1E418641">
            <wp:extent cx="8782050" cy="53200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91393" cy="5325739"/>
                    </a:xfrm>
                    <a:prstGeom prst="rect">
                      <a:avLst/>
                    </a:prstGeom>
                    <a:noFill/>
                  </pic:spPr>
                </pic:pic>
              </a:graphicData>
            </a:graphic>
          </wp:inline>
        </w:drawing>
      </w:r>
    </w:p>
    <w:p w14:paraId="42C87294" w14:textId="77777777" w:rsidR="002B7EB5" w:rsidRPr="0089468A" w:rsidRDefault="002B7EB5" w:rsidP="002B7EB5">
      <w:pPr>
        <w:pStyle w:val="Heading1"/>
        <w:rPr>
          <w:rFonts w:asciiTheme="minorHAnsi" w:hAnsiTheme="minorHAnsi" w:cstheme="minorHAnsi"/>
        </w:rPr>
      </w:pPr>
      <w:bookmarkStart w:id="15" w:name="_Toc89774393"/>
      <w:bookmarkEnd w:id="14"/>
      <w:r w:rsidRPr="0089468A">
        <w:rPr>
          <w:rFonts w:asciiTheme="minorHAnsi" w:hAnsiTheme="minorHAnsi" w:cstheme="minorHAnsi"/>
        </w:rPr>
        <w:lastRenderedPageBreak/>
        <w:t>Supplementary Figure 4. Parental Global Impression of Secretion Severity (PGIS-S)</w:t>
      </w:r>
      <w:r w:rsidRPr="0089468A">
        <w:rPr>
          <w:rFonts w:asciiTheme="minorHAnsi" w:eastAsia="Arial Unicode MS" w:hAnsiTheme="minorHAnsi" w:cstheme="minorHAnsi"/>
        </w:rPr>
        <w:t xml:space="preserve"> over time for individual participants by mutation type</w:t>
      </w:r>
      <w:r w:rsidRPr="0089468A">
        <w:rPr>
          <w:rFonts w:asciiTheme="minorHAnsi" w:hAnsiTheme="minorHAnsi" w:cstheme="minorHAnsi"/>
        </w:rPr>
        <w:t>.</w:t>
      </w:r>
      <w:bookmarkEnd w:id="15"/>
      <w:r w:rsidRPr="0089468A">
        <w:rPr>
          <w:rFonts w:asciiTheme="minorHAnsi" w:hAnsiTheme="minorHAnsi" w:cstheme="minorHAnsi"/>
        </w:rPr>
        <w:t xml:space="preserve"> </w:t>
      </w:r>
    </w:p>
    <w:p w14:paraId="1EE08071" w14:textId="17F74768" w:rsidR="002B7EB5" w:rsidRPr="0089468A" w:rsidRDefault="002B7EB5" w:rsidP="002B7EB5">
      <w:pPr>
        <w:rPr>
          <w:rFonts w:asciiTheme="minorHAnsi" w:hAnsiTheme="minorHAnsi" w:cstheme="minorHAnsi"/>
        </w:rPr>
      </w:pPr>
      <w:r w:rsidRPr="0089468A">
        <w:rPr>
          <w:rFonts w:asciiTheme="minorHAnsi" w:hAnsiTheme="minorHAnsi" w:cstheme="minorHAnsi"/>
        </w:rPr>
        <w:t>Seven-point Likert scale in response to the question: “</w:t>
      </w:r>
      <w:r w:rsidRPr="0089468A">
        <w:rPr>
          <w:rFonts w:asciiTheme="minorHAnsi" w:hAnsiTheme="minorHAnsi" w:cstheme="minorHAnsi"/>
          <w:bCs/>
        </w:rPr>
        <w:t xml:space="preserve">Taking into consideration the experience and understanding you have of your child, in terms of secretion management (i.e., volume and thickness of secretions, and how often you need to suction your child),  how affected has your child been over the past 7 days?” Scale: 1 – not affected, 2 – borderline affected , 3 – mildly affected, 4 – moderately affected, 5 – markedly affected, 6 – severely affected, 7 – among the worst he has ever been. </w:t>
      </w:r>
      <w:r w:rsidRPr="0089468A">
        <w:rPr>
          <w:rFonts w:asciiTheme="minorHAnsi" w:hAnsiTheme="minorHAnsi" w:cstheme="minorHAnsi"/>
        </w:rPr>
        <w:t xml:space="preserve">The </w:t>
      </w:r>
      <w:r w:rsidR="006966BF" w:rsidRPr="0089468A">
        <w:rPr>
          <w:rFonts w:asciiTheme="minorHAnsi" w:hAnsiTheme="minorHAnsi" w:cstheme="minorHAnsi"/>
        </w:rPr>
        <w:t xml:space="preserve">thick </w:t>
      </w:r>
      <w:r w:rsidRPr="0089468A">
        <w:rPr>
          <w:rFonts w:asciiTheme="minorHAnsi" w:hAnsiTheme="minorHAnsi" w:cstheme="minorHAnsi"/>
        </w:rPr>
        <w:t>red line represents</w:t>
      </w:r>
      <w:r w:rsidR="006966BF" w:rsidRPr="0089468A">
        <w:rPr>
          <w:rFonts w:asciiTheme="minorHAnsi" w:eastAsia="Arial Unicode MS" w:hAnsiTheme="minorHAnsi" w:cstheme="minorHAnsi"/>
        </w:rPr>
        <w:t xml:space="preserve"> </w:t>
      </w:r>
      <w:r w:rsidR="006966BF" w:rsidRPr="0089468A">
        <w:rPr>
          <w:rFonts w:asciiTheme="minorHAnsi" w:hAnsiTheme="minorHAnsi" w:cstheme="minorHAnsi"/>
        </w:rPr>
        <w:t>LS means and standard errors from a mixed-effect model with fixed effect of time.</w:t>
      </w:r>
    </w:p>
    <w:p w14:paraId="25AC3F60" w14:textId="77777777" w:rsidR="002B7EB5" w:rsidRPr="0089468A" w:rsidRDefault="002B7EB5" w:rsidP="002B7EB5">
      <w:pPr>
        <w:rPr>
          <w:rFonts w:asciiTheme="minorHAnsi" w:hAnsiTheme="minorHAnsi" w:cstheme="minorHAnsi"/>
        </w:rPr>
      </w:pPr>
    </w:p>
    <w:p w14:paraId="5C0814EC" w14:textId="74ABF773" w:rsidR="002B7EB5" w:rsidRPr="0089468A" w:rsidRDefault="003270E8" w:rsidP="002B7EB5">
      <w:pPr>
        <w:rPr>
          <w:rFonts w:asciiTheme="minorHAnsi" w:hAnsiTheme="minorHAnsi" w:cstheme="minorHAnsi"/>
        </w:rPr>
      </w:pPr>
      <w:r w:rsidRPr="0089468A">
        <w:rPr>
          <w:rFonts w:asciiTheme="minorHAnsi" w:hAnsiTheme="minorHAnsi" w:cstheme="minorHAnsi"/>
          <w:noProof/>
          <w:lang w:val="en-IN" w:eastAsia="en-IN"/>
        </w:rPr>
        <w:drawing>
          <wp:inline distT="0" distB="0" distL="0" distR="0" wp14:anchorId="535E2CA9" wp14:editId="2C091D0B">
            <wp:extent cx="5487035" cy="3444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3444240"/>
                    </a:xfrm>
                    <a:prstGeom prst="rect">
                      <a:avLst/>
                    </a:prstGeom>
                    <a:noFill/>
                  </pic:spPr>
                </pic:pic>
              </a:graphicData>
            </a:graphic>
          </wp:inline>
        </w:drawing>
      </w:r>
    </w:p>
    <w:p w14:paraId="3D1793C7" w14:textId="77777777" w:rsidR="002B7EB5" w:rsidRPr="0089468A" w:rsidRDefault="002B7EB5" w:rsidP="002B7EB5">
      <w:pPr>
        <w:rPr>
          <w:rFonts w:asciiTheme="minorHAnsi" w:hAnsiTheme="minorHAnsi" w:cstheme="minorHAnsi"/>
        </w:rPr>
      </w:pPr>
      <w:r w:rsidRPr="0089468A">
        <w:rPr>
          <w:rFonts w:asciiTheme="minorHAnsi" w:hAnsiTheme="minorHAnsi" w:cstheme="minorHAnsi"/>
        </w:rPr>
        <w:t xml:space="preserve"> </w:t>
      </w:r>
    </w:p>
    <w:p w14:paraId="4C8CFE4D" w14:textId="77777777" w:rsidR="002B7EB5" w:rsidRPr="0089468A" w:rsidRDefault="002B7EB5" w:rsidP="002B7EB5">
      <w:pPr>
        <w:rPr>
          <w:rFonts w:asciiTheme="minorHAnsi" w:hAnsiTheme="minorHAnsi" w:cstheme="minorHAnsi"/>
        </w:rPr>
      </w:pPr>
    </w:p>
    <w:p w14:paraId="5804B4FA" w14:textId="77777777" w:rsidR="002B7EB5" w:rsidRPr="0089468A" w:rsidRDefault="002B7EB5" w:rsidP="002B7EB5">
      <w:pPr>
        <w:rPr>
          <w:rFonts w:asciiTheme="minorHAnsi" w:eastAsia="Times New Roman" w:hAnsiTheme="minorHAnsi" w:cstheme="minorHAnsi"/>
          <w:b/>
          <w:bCs/>
          <w:color w:val="000000"/>
          <w:u w:color="000000"/>
          <w:bdr w:val="nil"/>
        </w:rPr>
      </w:pPr>
      <w:r w:rsidRPr="0089468A">
        <w:rPr>
          <w:rFonts w:asciiTheme="minorHAnsi" w:hAnsiTheme="minorHAnsi" w:cstheme="minorHAnsi"/>
        </w:rPr>
        <w:br w:type="page"/>
      </w:r>
    </w:p>
    <w:p w14:paraId="479FAEF7" w14:textId="77777777" w:rsidR="002B7EB5" w:rsidRPr="0089468A" w:rsidRDefault="002B7EB5" w:rsidP="002B7EB5">
      <w:pPr>
        <w:pStyle w:val="Heading1"/>
        <w:rPr>
          <w:rFonts w:asciiTheme="minorHAnsi" w:hAnsiTheme="minorHAnsi" w:cstheme="minorHAnsi"/>
        </w:rPr>
      </w:pPr>
      <w:bookmarkStart w:id="16" w:name="_Toc89774394"/>
      <w:r w:rsidRPr="0089468A">
        <w:rPr>
          <w:rFonts w:asciiTheme="minorHAnsi" w:hAnsiTheme="minorHAnsi" w:cstheme="minorHAnsi"/>
        </w:rPr>
        <w:lastRenderedPageBreak/>
        <w:t>Supplementary Figure 5. Caregiver Experiences and Health-related Quality of Life</w:t>
      </w:r>
      <w:r w:rsidRPr="0089468A">
        <w:rPr>
          <w:rFonts w:asciiTheme="minorHAnsi" w:eastAsia="Arial Unicode MS" w:hAnsiTheme="minorHAnsi" w:cstheme="minorHAnsi"/>
        </w:rPr>
        <w:t xml:space="preserve"> over time for individual participants by mutation type</w:t>
      </w:r>
      <w:r w:rsidRPr="0089468A">
        <w:rPr>
          <w:rFonts w:asciiTheme="minorHAnsi" w:hAnsiTheme="minorHAnsi" w:cstheme="minorHAnsi"/>
        </w:rPr>
        <w:t>.</w:t>
      </w:r>
      <w:bookmarkEnd w:id="16"/>
      <w:r w:rsidRPr="0089468A">
        <w:rPr>
          <w:rFonts w:asciiTheme="minorHAnsi" w:hAnsiTheme="minorHAnsi" w:cstheme="minorHAnsi"/>
        </w:rPr>
        <w:t xml:space="preserve"> </w:t>
      </w:r>
    </w:p>
    <w:p w14:paraId="540812E5" w14:textId="7C4599EF" w:rsidR="002B7EB5" w:rsidRPr="0089468A" w:rsidRDefault="002B7EB5" w:rsidP="002B7EB5">
      <w:pPr>
        <w:pStyle w:val="Caption"/>
        <w:spacing w:after="240"/>
        <w:jc w:val="left"/>
        <w:rPr>
          <w:rFonts w:asciiTheme="minorHAnsi" w:hAnsiTheme="minorHAnsi" w:cstheme="minorHAnsi"/>
        </w:rPr>
      </w:pPr>
      <w:r w:rsidRPr="0089468A">
        <w:rPr>
          <w:rFonts w:asciiTheme="minorHAnsi" w:hAnsiTheme="minorHAnsi" w:cstheme="minorHAnsi"/>
          <w:b w:val="0"/>
          <w:bCs w:val="0"/>
        </w:rPr>
        <w:t>(A) ACEND total scores rated by caregivers (N=34) standardized to a scale of 0% (full caregiver support required) to 100% (no support required</w:t>
      </w:r>
      <w:r w:rsidRPr="0089468A">
        <w:rPr>
          <w:rFonts w:asciiTheme="minorHAnsi" w:eastAsiaTheme="minorHAnsi" w:hAnsiTheme="minorHAnsi" w:cstheme="minorHAnsi"/>
          <w:b w:val="0"/>
          <w:bCs w:val="0"/>
          <w:color w:val="auto"/>
          <w:bdr w:val="none" w:sz="0" w:space="0" w:color="auto"/>
        </w:rPr>
        <w:t>.</w:t>
      </w:r>
      <w:r w:rsidRPr="0089468A">
        <w:rPr>
          <w:rFonts w:asciiTheme="minorHAnsi" w:hAnsiTheme="minorHAnsi" w:cstheme="minorHAnsi"/>
          <w:b w:val="0"/>
        </w:rPr>
        <w:t xml:space="preserve"> (</w:t>
      </w:r>
      <w:r w:rsidRPr="0089468A">
        <w:rPr>
          <w:rFonts w:asciiTheme="minorHAnsi" w:eastAsia="Arial Unicode MS" w:hAnsiTheme="minorHAnsi" w:cstheme="minorHAnsi"/>
          <w:b w:val="0"/>
          <w:bCs w:val="0"/>
        </w:rPr>
        <w:t>B) PedsQL-NM total scores. Scale from 0 (lowest QoL) to 100 (optimal QoL).</w:t>
      </w:r>
      <w:r w:rsidRPr="0089468A">
        <w:rPr>
          <w:rFonts w:asciiTheme="minorHAnsi" w:hAnsiTheme="minorHAnsi" w:cstheme="minorHAnsi"/>
          <w:bCs w:val="0"/>
        </w:rPr>
        <w:t xml:space="preserve"> </w:t>
      </w:r>
      <w:r w:rsidR="006966BF" w:rsidRPr="0089468A">
        <w:rPr>
          <w:rFonts w:asciiTheme="minorHAnsi" w:hAnsiTheme="minorHAnsi" w:cstheme="minorHAnsi"/>
          <w:b w:val="0"/>
          <w:bCs w:val="0"/>
        </w:rPr>
        <w:t>The thick red line</w:t>
      </w:r>
      <w:r w:rsidR="00AE0688" w:rsidRPr="0089468A">
        <w:rPr>
          <w:rFonts w:asciiTheme="minorHAnsi" w:hAnsiTheme="minorHAnsi" w:cstheme="minorHAnsi"/>
          <w:b w:val="0"/>
          <w:bCs w:val="0"/>
        </w:rPr>
        <w:t>s</w:t>
      </w:r>
      <w:r w:rsidR="006966BF" w:rsidRPr="0089468A">
        <w:rPr>
          <w:rFonts w:asciiTheme="minorHAnsi" w:hAnsiTheme="minorHAnsi" w:cstheme="minorHAnsi"/>
          <w:b w:val="0"/>
          <w:bCs w:val="0"/>
        </w:rPr>
        <w:t xml:space="preserve"> represent</w:t>
      </w:r>
      <w:r w:rsidR="006966BF" w:rsidRPr="0089468A">
        <w:rPr>
          <w:rFonts w:asciiTheme="minorHAnsi" w:eastAsia="Arial Unicode MS" w:hAnsiTheme="minorHAnsi" w:cstheme="minorHAnsi"/>
          <w:b w:val="0"/>
          <w:bCs w:val="0"/>
        </w:rPr>
        <w:t xml:space="preserve"> </w:t>
      </w:r>
      <w:r w:rsidR="006966BF" w:rsidRPr="0089468A">
        <w:rPr>
          <w:rFonts w:asciiTheme="minorHAnsi" w:hAnsiTheme="minorHAnsi" w:cstheme="minorHAnsi"/>
          <w:b w:val="0"/>
          <w:bCs w:val="0"/>
        </w:rPr>
        <w:t>LS means and standard errors from a mixed-effect model with fixed effect of time.</w:t>
      </w:r>
      <w:r w:rsidR="006966BF" w:rsidRPr="0089468A">
        <w:rPr>
          <w:rFonts w:asciiTheme="minorHAnsi" w:hAnsiTheme="minorHAnsi" w:cstheme="minorHAnsi"/>
        </w:rPr>
        <w:t xml:space="preserve"> </w:t>
      </w:r>
      <w:r w:rsidRPr="0089468A">
        <w:rPr>
          <w:rFonts w:asciiTheme="minorHAnsi" w:eastAsia="Arial Unicode MS" w:hAnsiTheme="minorHAnsi" w:cstheme="minorHAnsi"/>
          <w:b w:val="0"/>
        </w:rPr>
        <w:t>IFED: in-frame exonic deletion.</w:t>
      </w:r>
    </w:p>
    <w:p w14:paraId="318F1EDB" w14:textId="0E2152BA" w:rsidR="00C9497A" w:rsidRPr="0089468A" w:rsidRDefault="002B7EB5" w:rsidP="00C9497A">
      <w:pPr>
        <w:pStyle w:val="Caption"/>
        <w:jc w:val="left"/>
        <w:rPr>
          <w:rFonts w:asciiTheme="minorHAnsi" w:eastAsiaTheme="majorEastAsia" w:hAnsiTheme="minorHAnsi" w:cstheme="minorHAnsi"/>
          <w:b w:val="0"/>
          <w:bCs w:val="0"/>
          <w:color w:val="345A8A" w:themeColor="accent1" w:themeShade="B5"/>
        </w:rPr>
      </w:pPr>
      <w:r w:rsidRPr="0089468A">
        <w:rPr>
          <w:rFonts w:asciiTheme="minorHAnsi" w:hAnsiTheme="minorHAnsi" w:cstheme="minorHAnsi"/>
          <w:b w:val="0"/>
        </w:rPr>
        <w:t xml:space="preserve"> </w:t>
      </w:r>
      <w:r w:rsidR="00C9497A" w:rsidRPr="0089468A">
        <w:rPr>
          <w:rFonts w:asciiTheme="minorHAnsi" w:hAnsiTheme="minorHAnsi" w:cstheme="minorHAnsi"/>
          <w:b w:val="0"/>
          <w:noProof/>
          <w:lang w:val="en-IN" w:eastAsia="en-IN"/>
        </w:rPr>
        <w:drawing>
          <wp:inline distT="0" distB="0" distL="0" distR="0" wp14:anchorId="66D6691B" wp14:editId="7062CA44">
            <wp:extent cx="4991012" cy="6774511"/>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239" cy="6782963"/>
                    </a:xfrm>
                    <a:prstGeom prst="rect">
                      <a:avLst/>
                    </a:prstGeom>
                    <a:noFill/>
                  </pic:spPr>
                </pic:pic>
              </a:graphicData>
            </a:graphic>
          </wp:inline>
        </w:drawing>
      </w:r>
      <w:r w:rsidR="00C9497A" w:rsidRPr="0089468A">
        <w:rPr>
          <w:rFonts w:asciiTheme="minorHAnsi" w:hAnsiTheme="minorHAnsi" w:cstheme="minorHAnsi"/>
        </w:rPr>
        <w:br w:type="page"/>
      </w:r>
    </w:p>
    <w:p w14:paraId="5A12FB7D" w14:textId="78141C6F" w:rsidR="002B7EB5" w:rsidRPr="0089468A" w:rsidRDefault="002B7EB5" w:rsidP="002B7EB5">
      <w:pPr>
        <w:pStyle w:val="Heading1"/>
        <w:rPr>
          <w:rFonts w:asciiTheme="minorHAnsi" w:hAnsiTheme="minorHAnsi" w:cstheme="minorHAnsi"/>
        </w:rPr>
      </w:pPr>
      <w:bookmarkStart w:id="17" w:name="_Toc89774395"/>
      <w:r w:rsidRPr="0089468A">
        <w:rPr>
          <w:rFonts w:asciiTheme="minorHAnsi" w:hAnsiTheme="minorHAnsi" w:cstheme="minorHAnsi"/>
        </w:rPr>
        <w:lastRenderedPageBreak/>
        <w:t>Plain Language Summary</w:t>
      </w:r>
      <w:bookmarkEnd w:id="17"/>
    </w:p>
    <w:p w14:paraId="2546DBA1" w14:textId="77777777" w:rsidR="002B7EB5" w:rsidRPr="0089468A" w:rsidRDefault="002B7EB5" w:rsidP="002B7EB5">
      <w:pPr>
        <w:spacing w:line="276" w:lineRule="auto"/>
        <w:rPr>
          <w:rFonts w:asciiTheme="minorHAnsi" w:hAnsiTheme="minorHAnsi" w:cstheme="minorHAnsi"/>
        </w:rPr>
      </w:pPr>
    </w:p>
    <w:p w14:paraId="2A647493" w14:textId="77777777" w:rsidR="002B7EB5" w:rsidRPr="0089468A" w:rsidRDefault="002B7EB5" w:rsidP="000D5A32">
      <w:pPr>
        <w:spacing w:after="120"/>
        <w:rPr>
          <w:rFonts w:asciiTheme="minorHAnsi" w:hAnsiTheme="minorHAnsi" w:cstheme="minorHAnsi"/>
          <w:sz w:val="23"/>
          <w:szCs w:val="23"/>
        </w:rPr>
      </w:pPr>
      <w:r w:rsidRPr="0089468A">
        <w:rPr>
          <w:rFonts w:asciiTheme="minorHAnsi" w:hAnsiTheme="minorHAnsi" w:cstheme="minorHAnsi"/>
          <w:sz w:val="23"/>
          <w:szCs w:val="23"/>
        </w:rPr>
        <w:t>Why was this study done?</w:t>
      </w:r>
    </w:p>
    <w:p w14:paraId="6AD8F102" w14:textId="748E5AB6" w:rsidR="002B7EB5" w:rsidRPr="0089468A" w:rsidRDefault="002B7EB5" w:rsidP="000D5A32">
      <w:pPr>
        <w:pStyle w:val="ListParagraph"/>
        <w:numPr>
          <w:ilvl w:val="0"/>
          <w:numId w:val="14"/>
        </w:numPr>
        <w:contextualSpacing w:val="0"/>
        <w:rPr>
          <w:rFonts w:asciiTheme="minorHAnsi" w:hAnsiTheme="minorHAnsi" w:cstheme="minorHAnsi"/>
          <w:sz w:val="23"/>
          <w:szCs w:val="23"/>
        </w:rPr>
      </w:pPr>
      <w:r w:rsidRPr="0089468A">
        <w:rPr>
          <w:rFonts w:asciiTheme="minorHAnsi" w:hAnsiTheme="minorHAnsi" w:cstheme="minorHAnsi"/>
          <w:sz w:val="23"/>
          <w:szCs w:val="23"/>
        </w:rPr>
        <w:t xml:space="preserve">X-linked myotubular myopathy (XLMTM) is an ultra-rare, </w:t>
      </w:r>
      <w:r w:rsidR="00B87D20" w:rsidRPr="0089468A">
        <w:rPr>
          <w:rFonts w:asciiTheme="minorHAnsi" w:hAnsiTheme="minorHAnsi" w:cstheme="minorHAnsi"/>
          <w:sz w:val="23"/>
          <w:szCs w:val="23"/>
        </w:rPr>
        <w:t>life-threatening</w:t>
      </w:r>
      <w:r w:rsidRPr="0089468A">
        <w:rPr>
          <w:rFonts w:asciiTheme="minorHAnsi" w:hAnsiTheme="minorHAnsi" w:cstheme="minorHAnsi"/>
          <w:sz w:val="23"/>
          <w:szCs w:val="23"/>
        </w:rPr>
        <w:t xml:space="preserve"> genetic disease caused by mutations in the </w:t>
      </w:r>
      <w:r w:rsidRPr="0089468A">
        <w:rPr>
          <w:rFonts w:asciiTheme="minorHAnsi" w:hAnsiTheme="minorHAnsi" w:cstheme="minorHAnsi"/>
          <w:i/>
          <w:iCs/>
          <w:sz w:val="23"/>
          <w:szCs w:val="23"/>
        </w:rPr>
        <w:t>MTM1</w:t>
      </w:r>
      <w:r w:rsidRPr="0089468A">
        <w:rPr>
          <w:rFonts w:asciiTheme="minorHAnsi" w:hAnsiTheme="minorHAnsi" w:cstheme="minorHAnsi"/>
          <w:sz w:val="23"/>
          <w:szCs w:val="23"/>
        </w:rPr>
        <w:t xml:space="preserve"> gene. </w:t>
      </w:r>
    </w:p>
    <w:p w14:paraId="1FA2D01E" w14:textId="77777777" w:rsidR="002B7EB5" w:rsidRPr="0089468A" w:rsidRDefault="002B7EB5" w:rsidP="000D5A32">
      <w:pPr>
        <w:pStyle w:val="ListParagraph"/>
        <w:numPr>
          <w:ilvl w:val="0"/>
          <w:numId w:val="14"/>
        </w:numPr>
        <w:contextualSpacing w:val="0"/>
        <w:rPr>
          <w:rFonts w:asciiTheme="minorHAnsi" w:hAnsiTheme="minorHAnsi" w:cstheme="minorHAnsi"/>
          <w:sz w:val="23"/>
          <w:szCs w:val="23"/>
        </w:rPr>
      </w:pPr>
      <w:r w:rsidRPr="0089468A">
        <w:rPr>
          <w:rFonts w:asciiTheme="minorHAnsi" w:hAnsiTheme="minorHAnsi" w:cstheme="minorHAnsi"/>
          <w:sz w:val="23"/>
          <w:szCs w:val="23"/>
        </w:rPr>
        <w:t>Children with XLMTM may have profound muscle weakness, chronic invasive mechanical ventilation for respiratory weakness, feeding support due to swallowing difficulties, and absent or delayed motor milestone attainment.</w:t>
      </w:r>
    </w:p>
    <w:p w14:paraId="4416C213" w14:textId="77777777" w:rsidR="002B7EB5" w:rsidRPr="0089468A" w:rsidRDefault="002B7EB5" w:rsidP="000D5A32">
      <w:pPr>
        <w:pStyle w:val="ListParagraph"/>
        <w:numPr>
          <w:ilvl w:val="0"/>
          <w:numId w:val="14"/>
        </w:numPr>
        <w:contextualSpacing w:val="0"/>
        <w:rPr>
          <w:rFonts w:asciiTheme="minorHAnsi" w:hAnsiTheme="minorHAnsi" w:cstheme="minorHAnsi"/>
          <w:sz w:val="23"/>
          <w:szCs w:val="23"/>
        </w:rPr>
      </w:pPr>
      <w:r w:rsidRPr="0089468A">
        <w:rPr>
          <w:rFonts w:asciiTheme="minorHAnsi" w:hAnsiTheme="minorHAnsi" w:cstheme="minorHAnsi"/>
          <w:sz w:val="23"/>
          <w:szCs w:val="23"/>
        </w:rPr>
        <w:t>These children often die in childhood, usually from respiratory failure.</w:t>
      </w:r>
    </w:p>
    <w:p w14:paraId="45BA62B0" w14:textId="527FE66C" w:rsidR="002B7EB5" w:rsidRPr="0089468A" w:rsidRDefault="002B7EB5" w:rsidP="000D5A32">
      <w:pPr>
        <w:pStyle w:val="ListParagraph"/>
        <w:numPr>
          <w:ilvl w:val="0"/>
          <w:numId w:val="14"/>
        </w:numPr>
        <w:contextualSpacing w:val="0"/>
        <w:rPr>
          <w:rFonts w:asciiTheme="minorHAnsi" w:hAnsiTheme="minorHAnsi" w:cstheme="minorHAnsi"/>
          <w:sz w:val="23"/>
          <w:szCs w:val="23"/>
        </w:rPr>
      </w:pPr>
      <w:r w:rsidRPr="0089468A">
        <w:rPr>
          <w:rFonts w:asciiTheme="minorHAnsi" w:hAnsiTheme="minorHAnsi" w:cstheme="minorHAnsi"/>
          <w:sz w:val="23"/>
          <w:szCs w:val="23"/>
        </w:rPr>
        <w:t>There are few studies to understand the natural course of the disease and no approved therapies to treat XLMTM.</w:t>
      </w:r>
    </w:p>
    <w:p w14:paraId="1A68C6AB" w14:textId="77777777" w:rsidR="002B7EB5" w:rsidRPr="0089468A" w:rsidRDefault="002B7EB5" w:rsidP="000D5A32">
      <w:pPr>
        <w:pStyle w:val="CommentText"/>
        <w:spacing w:before="240" w:after="120"/>
        <w:rPr>
          <w:rFonts w:asciiTheme="minorHAnsi" w:hAnsiTheme="minorHAnsi" w:cstheme="minorHAnsi"/>
          <w:sz w:val="23"/>
          <w:szCs w:val="23"/>
        </w:rPr>
      </w:pPr>
      <w:r w:rsidRPr="0089468A">
        <w:rPr>
          <w:rFonts w:asciiTheme="minorHAnsi" w:hAnsiTheme="minorHAnsi" w:cstheme="minorHAnsi"/>
          <w:sz w:val="23"/>
          <w:szCs w:val="23"/>
        </w:rPr>
        <w:t>What was the study?</w:t>
      </w:r>
    </w:p>
    <w:p w14:paraId="409A4199" w14:textId="77777777" w:rsidR="002B7EB5" w:rsidRPr="0089468A" w:rsidRDefault="002B7EB5" w:rsidP="000D5A32">
      <w:pPr>
        <w:pStyle w:val="CommentText"/>
        <w:numPr>
          <w:ilvl w:val="0"/>
          <w:numId w:val="14"/>
        </w:numPr>
        <w:rPr>
          <w:rFonts w:asciiTheme="minorHAnsi" w:hAnsiTheme="minorHAnsi" w:cstheme="minorHAnsi"/>
          <w:sz w:val="23"/>
          <w:szCs w:val="23"/>
        </w:rPr>
      </w:pPr>
      <w:r w:rsidRPr="0089468A">
        <w:rPr>
          <w:rFonts w:asciiTheme="minorHAnsi" w:eastAsiaTheme="minorEastAsia" w:hAnsiTheme="minorHAnsi" w:cstheme="minorHAnsi"/>
          <w:sz w:val="23"/>
          <w:szCs w:val="23"/>
          <w:bdr w:val="none" w:sz="0" w:space="0" w:color="auto"/>
        </w:rPr>
        <w:t>INCEPTUS</w:t>
      </w:r>
      <w:r w:rsidRPr="0089468A">
        <w:rPr>
          <w:rFonts w:asciiTheme="minorHAnsi" w:hAnsiTheme="minorHAnsi" w:cstheme="minorHAnsi"/>
          <w:bCs/>
          <w:sz w:val="23"/>
          <w:szCs w:val="23"/>
        </w:rPr>
        <w:t xml:space="preserve"> was a prospective, non-interventional study to evaluate boys with </w:t>
      </w:r>
      <w:r w:rsidRPr="0089468A">
        <w:rPr>
          <w:rFonts w:asciiTheme="minorHAnsi" w:hAnsiTheme="minorHAnsi" w:cstheme="minorHAnsi"/>
          <w:sz w:val="23"/>
          <w:szCs w:val="23"/>
        </w:rPr>
        <w:t>genetically confirmed XLMTM</w:t>
      </w:r>
      <w:r w:rsidRPr="0089468A">
        <w:rPr>
          <w:rFonts w:asciiTheme="minorHAnsi" w:eastAsiaTheme="minorEastAsia" w:hAnsiTheme="minorHAnsi" w:cstheme="minorHAnsi"/>
          <w:sz w:val="23"/>
          <w:szCs w:val="23"/>
          <w:bdr w:val="none" w:sz="0" w:space="0" w:color="auto"/>
        </w:rPr>
        <w:t>.</w:t>
      </w:r>
    </w:p>
    <w:p w14:paraId="78D35C40" w14:textId="77777777" w:rsidR="002B7EB5" w:rsidRPr="0089468A" w:rsidRDefault="002B7EB5" w:rsidP="000D5A32">
      <w:pPr>
        <w:pStyle w:val="CommentText"/>
        <w:numPr>
          <w:ilvl w:val="0"/>
          <w:numId w:val="14"/>
        </w:numPr>
        <w:rPr>
          <w:rFonts w:asciiTheme="minorHAnsi" w:hAnsiTheme="minorHAnsi" w:cstheme="minorHAnsi"/>
          <w:sz w:val="23"/>
          <w:szCs w:val="23"/>
        </w:rPr>
      </w:pPr>
      <w:r w:rsidRPr="0089468A">
        <w:rPr>
          <w:rFonts w:asciiTheme="minorHAnsi" w:eastAsiaTheme="minorEastAsia" w:hAnsiTheme="minorHAnsi" w:cstheme="minorHAnsi"/>
          <w:sz w:val="23"/>
          <w:szCs w:val="23"/>
          <w:bdr w:val="none" w:sz="0" w:space="0" w:color="auto"/>
        </w:rPr>
        <w:t xml:space="preserve">INCEPTUS was designed to obtain data over time on XLMTM natural history. No </w:t>
      </w:r>
      <w:r w:rsidRPr="0089468A">
        <w:rPr>
          <w:rFonts w:asciiTheme="minorHAnsi" w:hAnsiTheme="minorHAnsi" w:cstheme="minorHAnsi"/>
          <w:sz w:val="23"/>
          <w:szCs w:val="23"/>
        </w:rPr>
        <w:t>experimental treatment was given to the participants as part of the study.</w:t>
      </w:r>
    </w:p>
    <w:p w14:paraId="598B0BAA" w14:textId="018AD4C9" w:rsidR="002B7EB5" w:rsidRPr="0089468A" w:rsidRDefault="002B7EB5" w:rsidP="000D5A32">
      <w:pPr>
        <w:pStyle w:val="CommentText"/>
        <w:numPr>
          <w:ilvl w:val="0"/>
          <w:numId w:val="14"/>
        </w:numPr>
        <w:rPr>
          <w:rFonts w:asciiTheme="minorHAnsi" w:hAnsiTheme="minorHAnsi" w:cstheme="minorHAnsi"/>
          <w:sz w:val="23"/>
          <w:szCs w:val="23"/>
        </w:rPr>
      </w:pPr>
      <w:r w:rsidRPr="0089468A">
        <w:rPr>
          <w:rFonts w:asciiTheme="minorHAnsi" w:hAnsiTheme="minorHAnsi" w:cstheme="minorHAnsi"/>
          <w:sz w:val="23"/>
          <w:szCs w:val="23"/>
        </w:rPr>
        <w:t xml:space="preserve">INCEPTUS began in 2016 in preparation for ASPIRO, the first-in-human clinical trial of an investigational gene replacement therapy in children with XLMTM. </w:t>
      </w:r>
    </w:p>
    <w:p w14:paraId="464B4B7B" w14:textId="77777777" w:rsidR="002B7EB5" w:rsidRPr="0089468A" w:rsidRDefault="002B7EB5" w:rsidP="000D5A32">
      <w:pPr>
        <w:spacing w:before="240" w:after="120"/>
        <w:rPr>
          <w:rFonts w:asciiTheme="minorHAnsi" w:hAnsiTheme="minorHAnsi" w:cstheme="minorHAnsi"/>
          <w:sz w:val="23"/>
          <w:szCs w:val="23"/>
        </w:rPr>
      </w:pPr>
      <w:r w:rsidRPr="0089468A">
        <w:rPr>
          <w:rFonts w:asciiTheme="minorHAnsi" w:hAnsiTheme="minorHAnsi" w:cstheme="minorHAnsi"/>
          <w:sz w:val="23"/>
          <w:szCs w:val="23"/>
        </w:rPr>
        <w:t>Who took part in the study?</w:t>
      </w:r>
    </w:p>
    <w:p w14:paraId="53F91064" w14:textId="2BDD954E" w:rsidR="002B7EB5" w:rsidRPr="0089468A" w:rsidRDefault="002B7EB5" w:rsidP="000D5A32">
      <w:pPr>
        <w:pStyle w:val="ListParagraph"/>
        <w:numPr>
          <w:ilvl w:val="0"/>
          <w:numId w:val="16"/>
        </w:numPr>
        <w:contextualSpacing w:val="0"/>
        <w:rPr>
          <w:rFonts w:asciiTheme="minorHAnsi" w:hAnsiTheme="minorHAnsi" w:cstheme="minorHAnsi"/>
          <w:sz w:val="23"/>
          <w:szCs w:val="23"/>
        </w:rPr>
      </w:pPr>
      <w:r w:rsidRPr="0089468A">
        <w:rPr>
          <w:rFonts w:asciiTheme="minorHAnsi" w:hAnsiTheme="minorHAnsi" w:cstheme="minorHAnsi"/>
          <w:sz w:val="23"/>
          <w:szCs w:val="23"/>
        </w:rPr>
        <w:t xml:space="preserve">Thirty-four (34) children &lt;4 years old with XLMTM from 8 clinics in North America and Europe participated in INCEPTUS. </w:t>
      </w:r>
    </w:p>
    <w:p w14:paraId="14F69D54" w14:textId="77777777" w:rsidR="002B7EB5" w:rsidRPr="0089468A" w:rsidRDefault="002B7EB5" w:rsidP="000D5A32">
      <w:pPr>
        <w:spacing w:before="240" w:after="120"/>
        <w:rPr>
          <w:rFonts w:asciiTheme="minorHAnsi" w:hAnsiTheme="minorHAnsi" w:cstheme="minorHAnsi"/>
          <w:sz w:val="23"/>
          <w:szCs w:val="23"/>
        </w:rPr>
      </w:pPr>
      <w:r w:rsidRPr="0089468A">
        <w:rPr>
          <w:rFonts w:asciiTheme="minorHAnsi" w:hAnsiTheme="minorHAnsi" w:cstheme="minorHAnsi"/>
          <w:sz w:val="23"/>
          <w:szCs w:val="23"/>
        </w:rPr>
        <w:t>What did the researchers do?</w:t>
      </w:r>
    </w:p>
    <w:p w14:paraId="53FE608D" w14:textId="77777777" w:rsidR="002B7EB5" w:rsidRPr="0089468A" w:rsidRDefault="002B7EB5" w:rsidP="000D5A32">
      <w:pPr>
        <w:pStyle w:val="CommentText"/>
        <w:numPr>
          <w:ilvl w:val="0"/>
          <w:numId w:val="15"/>
        </w:numPr>
        <w:rPr>
          <w:rFonts w:asciiTheme="minorHAnsi" w:eastAsiaTheme="minorHAnsi" w:hAnsiTheme="minorHAnsi" w:cstheme="minorHAnsi"/>
          <w:sz w:val="23"/>
          <w:szCs w:val="23"/>
          <w:bdr w:val="none" w:sz="0" w:space="0" w:color="auto"/>
        </w:rPr>
      </w:pPr>
      <w:r w:rsidRPr="0089468A">
        <w:rPr>
          <w:rFonts w:asciiTheme="minorHAnsi" w:eastAsiaTheme="minorHAnsi" w:hAnsiTheme="minorHAnsi" w:cstheme="minorHAnsi"/>
          <w:sz w:val="23"/>
          <w:szCs w:val="23"/>
          <w:bdr w:val="none" w:sz="0" w:space="0" w:color="auto"/>
        </w:rPr>
        <w:t>The participants were evaluated every 3 months through 21 months, and every 6 months thereafter for up to 33 months.</w:t>
      </w:r>
    </w:p>
    <w:p w14:paraId="60CAF489" w14:textId="77777777" w:rsidR="002B7EB5" w:rsidRPr="0089468A" w:rsidRDefault="002B7EB5" w:rsidP="000D5A32">
      <w:pPr>
        <w:pStyle w:val="CommentText"/>
        <w:numPr>
          <w:ilvl w:val="0"/>
          <w:numId w:val="15"/>
        </w:numPr>
        <w:rPr>
          <w:rFonts w:asciiTheme="minorHAnsi" w:eastAsiaTheme="minorHAnsi" w:hAnsiTheme="minorHAnsi" w:cstheme="minorHAnsi"/>
          <w:sz w:val="23"/>
          <w:szCs w:val="23"/>
          <w:bdr w:val="none" w:sz="0" w:space="0" w:color="auto"/>
        </w:rPr>
      </w:pPr>
      <w:r w:rsidRPr="0089468A">
        <w:rPr>
          <w:rFonts w:asciiTheme="minorHAnsi" w:eastAsiaTheme="minorHAnsi" w:hAnsiTheme="minorHAnsi" w:cstheme="minorHAnsi"/>
          <w:sz w:val="23"/>
          <w:szCs w:val="23"/>
          <w:bdr w:val="none" w:sz="0" w:space="0" w:color="auto"/>
        </w:rPr>
        <w:t>The data collected included disease-related adverse events, daily ventilator hours, respiratory and motor function, use of a feeding tube, management of secretions and quality of life.</w:t>
      </w:r>
    </w:p>
    <w:p w14:paraId="4F49FF43" w14:textId="67E7F616" w:rsidR="002B7EB5" w:rsidRPr="0089468A" w:rsidRDefault="002B7EB5" w:rsidP="000D5A32">
      <w:pPr>
        <w:pStyle w:val="CommentText"/>
        <w:numPr>
          <w:ilvl w:val="0"/>
          <w:numId w:val="14"/>
        </w:numPr>
        <w:rPr>
          <w:rFonts w:asciiTheme="minorHAnsi" w:hAnsiTheme="minorHAnsi" w:cstheme="minorHAnsi"/>
          <w:sz w:val="23"/>
          <w:szCs w:val="23"/>
        </w:rPr>
      </w:pPr>
      <w:r w:rsidRPr="0089468A">
        <w:rPr>
          <w:rFonts w:asciiTheme="minorHAnsi" w:hAnsiTheme="minorHAnsi" w:cstheme="minorHAnsi"/>
          <w:sz w:val="23"/>
          <w:szCs w:val="23"/>
        </w:rPr>
        <w:t xml:space="preserve">The data were used to guide selection of health outcomes to measure in the ASPIRO gene replacement therapy trial, and the participants served as an untreated control group for ASPIRO. </w:t>
      </w:r>
    </w:p>
    <w:p w14:paraId="64D287DA" w14:textId="77777777" w:rsidR="002B7EB5" w:rsidRPr="0089468A" w:rsidRDefault="002B7EB5" w:rsidP="000D5A32">
      <w:pPr>
        <w:pStyle w:val="CommentText"/>
        <w:spacing w:before="240" w:after="120"/>
        <w:rPr>
          <w:rFonts w:asciiTheme="minorHAnsi" w:hAnsiTheme="minorHAnsi" w:cstheme="minorHAnsi"/>
          <w:sz w:val="23"/>
          <w:szCs w:val="23"/>
        </w:rPr>
      </w:pPr>
      <w:r w:rsidRPr="0089468A">
        <w:rPr>
          <w:rFonts w:asciiTheme="minorHAnsi" w:hAnsiTheme="minorHAnsi" w:cstheme="minorHAnsi"/>
          <w:sz w:val="23"/>
          <w:szCs w:val="23"/>
        </w:rPr>
        <w:t>What did the researchers find?</w:t>
      </w:r>
    </w:p>
    <w:p w14:paraId="7BB2A037" w14:textId="77777777" w:rsidR="002B7EB5" w:rsidRPr="0089468A" w:rsidRDefault="002B7EB5" w:rsidP="000D5A32">
      <w:pPr>
        <w:pStyle w:val="ListParagraph"/>
        <w:numPr>
          <w:ilvl w:val="0"/>
          <w:numId w:val="15"/>
        </w:numPr>
        <w:contextualSpacing w:val="0"/>
        <w:rPr>
          <w:rFonts w:asciiTheme="minorHAnsi" w:hAnsiTheme="minorHAnsi" w:cstheme="minorHAnsi"/>
          <w:sz w:val="23"/>
          <w:szCs w:val="23"/>
        </w:rPr>
      </w:pPr>
      <w:r w:rsidRPr="0089468A">
        <w:rPr>
          <w:rFonts w:asciiTheme="minorHAnsi" w:hAnsiTheme="minorHAnsi" w:cstheme="minorHAnsi"/>
          <w:sz w:val="23"/>
          <w:szCs w:val="23"/>
        </w:rPr>
        <w:t xml:space="preserve">Most participants were </w:t>
      </w:r>
      <w:bookmarkStart w:id="18" w:name="_Hlk69924582"/>
      <w:r w:rsidRPr="0089468A">
        <w:rPr>
          <w:rFonts w:asciiTheme="minorHAnsi" w:hAnsiTheme="minorHAnsi" w:cstheme="minorHAnsi"/>
          <w:sz w:val="23"/>
          <w:szCs w:val="23"/>
        </w:rPr>
        <w:t>permanently dependent on ventilator support, unable to achieve motor milestones appropriate for their ages, and suffered several life-threatening medical events.</w:t>
      </w:r>
      <w:bookmarkEnd w:id="18"/>
    </w:p>
    <w:p w14:paraId="787EA178" w14:textId="47421860" w:rsidR="002B7EB5" w:rsidRPr="0089468A" w:rsidRDefault="002B7EB5" w:rsidP="000D5A32">
      <w:pPr>
        <w:pStyle w:val="ListParagraph"/>
        <w:numPr>
          <w:ilvl w:val="0"/>
          <w:numId w:val="15"/>
        </w:numPr>
        <w:contextualSpacing w:val="0"/>
        <w:rPr>
          <w:rFonts w:asciiTheme="minorHAnsi" w:hAnsiTheme="minorHAnsi" w:cstheme="minorHAnsi"/>
          <w:sz w:val="23"/>
          <w:szCs w:val="23"/>
        </w:rPr>
      </w:pPr>
      <w:r w:rsidRPr="0089468A">
        <w:rPr>
          <w:rFonts w:asciiTheme="minorHAnsi" w:hAnsiTheme="minorHAnsi" w:cstheme="minorHAnsi"/>
          <w:sz w:val="23"/>
          <w:szCs w:val="23"/>
        </w:rPr>
        <w:t>All participants had severe deficits in respiratory and motor function and quality of life  that did not improve over time.</w:t>
      </w:r>
    </w:p>
    <w:p w14:paraId="2D057F51" w14:textId="77777777" w:rsidR="002B7EB5" w:rsidRPr="0089468A" w:rsidRDefault="002B7EB5" w:rsidP="000D5A32">
      <w:pPr>
        <w:spacing w:before="240" w:after="120"/>
        <w:rPr>
          <w:rFonts w:asciiTheme="minorHAnsi" w:hAnsiTheme="minorHAnsi" w:cstheme="minorHAnsi"/>
          <w:sz w:val="23"/>
          <w:szCs w:val="23"/>
        </w:rPr>
      </w:pPr>
      <w:r w:rsidRPr="0089468A">
        <w:rPr>
          <w:rFonts w:asciiTheme="minorHAnsi" w:hAnsiTheme="minorHAnsi" w:cstheme="minorHAnsi"/>
          <w:sz w:val="23"/>
          <w:szCs w:val="23"/>
        </w:rPr>
        <w:t>What do these findings mean?</w:t>
      </w:r>
    </w:p>
    <w:p w14:paraId="46F210AE" w14:textId="77777777" w:rsidR="002B7EB5" w:rsidRPr="0089468A" w:rsidRDefault="002B7EB5" w:rsidP="000D5A32">
      <w:pPr>
        <w:pStyle w:val="ListParagraph"/>
        <w:numPr>
          <w:ilvl w:val="0"/>
          <w:numId w:val="15"/>
        </w:numPr>
        <w:contextualSpacing w:val="0"/>
        <w:rPr>
          <w:rFonts w:asciiTheme="minorHAnsi" w:hAnsiTheme="minorHAnsi" w:cstheme="minorHAnsi"/>
          <w:sz w:val="23"/>
          <w:szCs w:val="23"/>
        </w:rPr>
      </w:pPr>
      <w:r w:rsidRPr="0089468A">
        <w:rPr>
          <w:rFonts w:asciiTheme="minorHAnsi" w:hAnsiTheme="minorHAnsi" w:cstheme="minorHAnsi"/>
          <w:sz w:val="23"/>
          <w:szCs w:val="23"/>
        </w:rPr>
        <w:lastRenderedPageBreak/>
        <w:t>The high ventilator dependence, poor respiratory function, and severely limited motor function in INCEPTUS participants helped determine which outcomes to measure in the ASPIRO gene replacement therapy trial.</w:t>
      </w:r>
    </w:p>
    <w:p w14:paraId="710150D1" w14:textId="204CB33C" w:rsidR="00492F18" w:rsidRPr="0089468A" w:rsidRDefault="002B7EB5" w:rsidP="00492F18">
      <w:pPr>
        <w:pStyle w:val="ListParagraph"/>
        <w:numPr>
          <w:ilvl w:val="0"/>
          <w:numId w:val="15"/>
        </w:numPr>
        <w:contextualSpacing w:val="0"/>
        <w:rPr>
          <w:rFonts w:asciiTheme="minorHAnsi" w:hAnsiTheme="minorHAnsi" w:cstheme="minorHAnsi"/>
          <w:sz w:val="23"/>
          <w:szCs w:val="23"/>
        </w:rPr>
      </w:pPr>
      <w:r w:rsidRPr="0089468A">
        <w:rPr>
          <w:rFonts w:asciiTheme="minorHAnsi" w:hAnsiTheme="minorHAnsi" w:cstheme="minorHAnsi"/>
          <w:sz w:val="23"/>
          <w:szCs w:val="23"/>
        </w:rPr>
        <w:t xml:space="preserve">Based on this study, daily ventilator hours was selected as the main result to be measured (primary efficacy endpoint) in ASPIRO. </w:t>
      </w:r>
      <w:r w:rsidR="005033E8" w:rsidRPr="0089468A">
        <w:rPr>
          <w:rFonts w:asciiTheme="minorHAnsi" w:hAnsiTheme="minorHAnsi" w:cstheme="minorHAnsi"/>
          <w:sz w:val="23"/>
          <w:szCs w:val="23"/>
        </w:rPr>
        <w:fldChar w:fldCharType="begin"/>
      </w:r>
      <w:r w:rsidR="005033E8" w:rsidRPr="0089468A">
        <w:rPr>
          <w:rFonts w:asciiTheme="minorHAnsi" w:hAnsiTheme="minorHAnsi" w:cstheme="minorHAnsi"/>
          <w:sz w:val="23"/>
          <w:szCs w:val="23"/>
        </w:rPr>
        <w:instrText xml:space="preserve"> ADDIN </w:instrText>
      </w:r>
      <w:r w:rsidR="005033E8" w:rsidRPr="0089468A">
        <w:rPr>
          <w:rFonts w:asciiTheme="minorHAnsi" w:hAnsiTheme="minorHAnsi" w:cstheme="minorHAnsi"/>
          <w:sz w:val="23"/>
          <w:szCs w:val="23"/>
        </w:rPr>
        <w:fldChar w:fldCharType="end"/>
      </w:r>
    </w:p>
    <w:sectPr w:rsidR="00492F18" w:rsidRPr="0089468A" w:rsidSect="00D669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128FB" w14:textId="77777777" w:rsidR="00E64BAD" w:rsidRDefault="00E64BAD" w:rsidP="00877471">
      <w:r>
        <w:separator/>
      </w:r>
    </w:p>
    <w:p w14:paraId="111DF0A4" w14:textId="77777777" w:rsidR="00E64BAD" w:rsidRDefault="00E64BAD"/>
  </w:endnote>
  <w:endnote w:type="continuationSeparator" w:id="0">
    <w:p w14:paraId="1A53CB94" w14:textId="77777777" w:rsidR="00E64BAD" w:rsidRDefault="00E64BAD" w:rsidP="00877471">
      <w:r>
        <w:continuationSeparator/>
      </w:r>
    </w:p>
    <w:p w14:paraId="1BB5BFCA" w14:textId="77777777" w:rsidR="00E64BAD" w:rsidRDefault="00E64BAD"/>
  </w:endnote>
  <w:endnote w:type="continuationNotice" w:id="1">
    <w:p w14:paraId="4CCB4786" w14:textId="77777777" w:rsidR="00E64BAD" w:rsidRDefault="00E64B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Grande UI Regula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577255"/>
      <w:docPartObj>
        <w:docPartGallery w:val="Page Numbers (Bottom of Page)"/>
        <w:docPartUnique/>
      </w:docPartObj>
    </w:sdtPr>
    <w:sdtEndPr>
      <w:rPr>
        <w:sz w:val="20"/>
      </w:rPr>
    </w:sdtEndPr>
    <w:sdtContent>
      <w:p w14:paraId="7E9AC0E5" w14:textId="77777777" w:rsidR="00832541" w:rsidRPr="00877471" w:rsidRDefault="00832541">
        <w:pPr>
          <w:pStyle w:val="Footer"/>
          <w:jc w:val="center"/>
          <w:rPr>
            <w:rFonts w:asciiTheme="minorHAnsi" w:hAnsiTheme="minorHAnsi"/>
            <w:sz w:val="20"/>
          </w:rPr>
        </w:pPr>
        <w:r w:rsidRPr="000F417A">
          <w:rPr>
            <w:sz w:val="20"/>
          </w:rPr>
          <w:fldChar w:fldCharType="begin"/>
        </w:r>
        <w:r w:rsidRPr="000F417A">
          <w:rPr>
            <w:sz w:val="20"/>
          </w:rPr>
          <w:instrText xml:space="preserve"> PAGE   \* MERGEFORMAT </w:instrText>
        </w:r>
        <w:r w:rsidRPr="000F417A">
          <w:rPr>
            <w:sz w:val="20"/>
          </w:rPr>
          <w:fldChar w:fldCharType="separate"/>
        </w:r>
        <w:r w:rsidR="00F7650B">
          <w:rPr>
            <w:noProof/>
            <w:sz w:val="20"/>
          </w:rPr>
          <w:t>1</w:t>
        </w:r>
        <w:r w:rsidRPr="000F417A">
          <w:rPr>
            <w:sz w:val="20"/>
          </w:rPr>
          <w:fldChar w:fldCharType="end"/>
        </w:r>
      </w:p>
    </w:sdtContent>
  </w:sdt>
  <w:p w14:paraId="11E71225" w14:textId="77777777" w:rsidR="00832541" w:rsidRDefault="00832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FCFB4" w14:textId="77777777" w:rsidR="00E64BAD" w:rsidRDefault="00E64BAD" w:rsidP="00877471">
      <w:r>
        <w:separator/>
      </w:r>
    </w:p>
    <w:p w14:paraId="3A803356" w14:textId="77777777" w:rsidR="00E64BAD" w:rsidRDefault="00E64BAD"/>
  </w:footnote>
  <w:footnote w:type="continuationSeparator" w:id="0">
    <w:p w14:paraId="678FE23F" w14:textId="77777777" w:rsidR="00E64BAD" w:rsidRDefault="00E64BAD" w:rsidP="00877471">
      <w:r>
        <w:continuationSeparator/>
      </w:r>
    </w:p>
    <w:p w14:paraId="15E776B6" w14:textId="77777777" w:rsidR="00E64BAD" w:rsidRDefault="00E64BAD"/>
  </w:footnote>
  <w:footnote w:type="continuationNotice" w:id="1">
    <w:p w14:paraId="08A93AAD" w14:textId="77777777" w:rsidR="00E64BAD" w:rsidRDefault="00E64B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6BE95" w14:textId="77777777" w:rsidR="00832541" w:rsidRPr="00FA3114" w:rsidRDefault="00832541" w:rsidP="00FA3114">
    <w:pPr>
      <w:pStyle w:val="Header"/>
      <w:jc w:val="center"/>
      <w:rPr>
        <w:sz w:val="20"/>
        <w:szCs w:val="20"/>
      </w:rPr>
    </w:pPr>
    <w:r w:rsidRPr="00FA3114">
      <w:rPr>
        <w:sz w:val="20"/>
        <w:szCs w:val="20"/>
      </w:rPr>
      <w:t>CONFIDENTIAL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B61D3"/>
    <w:multiLevelType w:val="hybridMultilevel"/>
    <w:tmpl w:val="A0D2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C1FDA"/>
    <w:multiLevelType w:val="hybridMultilevel"/>
    <w:tmpl w:val="D200C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F3E96"/>
    <w:multiLevelType w:val="multilevel"/>
    <w:tmpl w:val="91E4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014ED"/>
    <w:multiLevelType w:val="hybridMultilevel"/>
    <w:tmpl w:val="3E7A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031B3"/>
    <w:multiLevelType w:val="hybridMultilevel"/>
    <w:tmpl w:val="5D38B17A"/>
    <w:lvl w:ilvl="0" w:tplc="A28684C8">
      <w:start w:val="30"/>
      <w:numFmt w:val="bullet"/>
      <w:lvlText w:val="-"/>
      <w:lvlJc w:val="left"/>
      <w:pPr>
        <w:ind w:left="720" w:hanging="360"/>
      </w:pPr>
      <w:rPr>
        <w:rFonts w:ascii="Tahoma" w:eastAsia="Arial Unicode MS"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036BA"/>
    <w:multiLevelType w:val="hybridMultilevel"/>
    <w:tmpl w:val="8CB8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634A2"/>
    <w:multiLevelType w:val="hybridMultilevel"/>
    <w:tmpl w:val="71AEA8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5D3883"/>
    <w:multiLevelType w:val="hybridMultilevel"/>
    <w:tmpl w:val="7B62E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859E9"/>
    <w:multiLevelType w:val="hybridMultilevel"/>
    <w:tmpl w:val="9AC4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B2488"/>
    <w:multiLevelType w:val="hybridMultilevel"/>
    <w:tmpl w:val="37263BB2"/>
    <w:lvl w:ilvl="0" w:tplc="0409000F">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3C7812"/>
    <w:multiLevelType w:val="hybridMultilevel"/>
    <w:tmpl w:val="478646A8"/>
    <w:lvl w:ilvl="0" w:tplc="F36AAD78">
      <w:start w:val="1"/>
      <w:numFmt w:val="bullet"/>
      <w:lvlText w:val="►"/>
      <w:lvlJc w:val="left"/>
      <w:pPr>
        <w:tabs>
          <w:tab w:val="num" w:pos="720"/>
        </w:tabs>
        <w:ind w:left="720" w:hanging="360"/>
      </w:pPr>
      <w:rPr>
        <w:rFonts w:ascii=".Lucida Grande UI Regular" w:hAnsi=".Lucida Grande UI Regular" w:hint="default"/>
      </w:rPr>
    </w:lvl>
    <w:lvl w:ilvl="1" w:tplc="4984B744">
      <w:start w:val="1"/>
      <w:numFmt w:val="bullet"/>
      <w:lvlText w:val="►"/>
      <w:lvlJc w:val="left"/>
      <w:pPr>
        <w:tabs>
          <w:tab w:val="num" w:pos="1440"/>
        </w:tabs>
        <w:ind w:left="1440" w:hanging="360"/>
      </w:pPr>
      <w:rPr>
        <w:rFonts w:ascii=".Lucida Grande UI Regular" w:hAnsi=".Lucida Grande UI Regular" w:hint="default"/>
      </w:rPr>
    </w:lvl>
    <w:lvl w:ilvl="2" w:tplc="2B723794">
      <w:start w:val="1"/>
      <w:numFmt w:val="bullet"/>
      <w:lvlText w:val="►"/>
      <w:lvlJc w:val="left"/>
      <w:pPr>
        <w:tabs>
          <w:tab w:val="num" w:pos="2160"/>
        </w:tabs>
        <w:ind w:left="2160" w:hanging="360"/>
      </w:pPr>
      <w:rPr>
        <w:rFonts w:ascii=".Lucida Grande UI Regular" w:hAnsi=".Lucida Grande UI Regular" w:hint="default"/>
      </w:rPr>
    </w:lvl>
    <w:lvl w:ilvl="3" w:tplc="90882CC4">
      <w:start w:val="1"/>
      <w:numFmt w:val="bullet"/>
      <w:lvlText w:val="►"/>
      <w:lvlJc w:val="left"/>
      <w:pPr>
        <w:tabs>
          <w:tab w:val="num" w:pos="2880"/>
        </w:tabs>
        <w:ind w:left="2880" w:hanging="360"/>
      </w:pPr>
      <w:rPr>
        <w:rFonts w:ascii=".Lucida Grande UI Regular" w:hAnsi=".Lucida Grande UI Regular" w:hint="default"/>
      </w:rPr>
    </w:lvl>
    <w:lvl w:ilvl="4" w:tplc="C35E694C">
      <w:start w:val="1"/>
      <w:numFmt w:val="bullet"/>
      <w:lvlText w:val="►"/>
      <w:lvlJc w:val="left"/>
      <w:pPr>
        <w:tabs>
          <w:tab w:val="num" w:pos="3600"/>
        </w:tabs>
        <w:ind w:left="3600" w:hanging="360"/>
      </w:pPr>
      <w:rPr>
        <w:rFonts w:ascii=".Lucida Grande UI Regular" w:hAnsi=".Lucida Grande UI Regular" w:hint="default"/>
      </w:rPr>
    </w:lvl>
    <w:lvl w:ilvl="5" w:tplc="26F88400">
      <w:start w:val="1"/>
      <w:numFmt w:val="bullet"/>
      <w:lvlText w:val="►"/>
      <w:lvlJc w:val="left"/>
      <w:pPr>
        <w:tabs>
          <w:tab w:val="num" w:pos="4320"/>
        </w:tabs>
        <w:ind w:left="4320" w:hanging="360"/>
      </w:pPr>
      <w:rPr>
        <w:rFonts w:ascii=".Lucida Grande UI Regular" w:hAnsi=".Lucida Grande UI Regular" w:hint="default"/>
      </w:rPr>
    </w:lvl>
    <w:lvl w:ilvl="6" w:tplc="5262FA80">
      <w:start w:val="1"/>
      <w:numFmt w:val="bullet"/>
      <w:lvlText w:val="►"/>
      <w:lvlJc w:val="left"/>
      <w:pPr>
        <w:tabs>
          <w:tab w:val="num" w:pos="5040"/>
        </w:tabs>
        <w:ind w:left="5040" w:hanging="360"/>
      </w:pPr>
      <w:rPr>
        <w:rFonts w:ascii=".Lucida Grande UI Regular" w:hAnsi=".Lucida Grande UI Regular" w:hint="default"/>
      </w:rPr>
    </w:lvl>
    <w:lvl w:ilvl="7" w:tplc="B8E26916">
      <w:start w:val="1"/>
      <w:numFmt w:val="bullet"/>
      <w:lvlText w:val="►"/>
      <w:lvlJc w:val="left"/>
      <w:pPr>
        <w:tabs>
          <w:tab w:val="num" w:pos="5760"/>
        </w:tabs>
        <w:ind w:left="5760" w:hanging="360"/>
      </w:pPr>
      <w:rPr>
        <w:rFonts w:ascii=".Lucida Grande UI Regular" w:hAnsi=".Lucida Grande UI Regular" w:hint="default"/>
      </w:rPr>
    </w:lvl>
    <w:lvl w:ilvl="8" w:tplc="E8C0AB78">
      <w:start w:val="1"/>
      <w:numFmt w:val="bullet"/>
      <w:lvlText w:val="►"/>
      <w:lvlJc w:val="left"/>
      <w:pPr>
        <w:tabs>
          <w:tab w:val="num" w:pos="6480"/>
        </w:tabs>
        <w:ind w:left="6480" w:hanging="360"/>
      </w:pPr>
      <w:rPr>
        <w:rFonts w:ascii=".Lucida Grande UI Regular" w:hAnsi=".Lucida Grande UI Regular" w:hint="default"/>
      </w:rPr>
    </w:lvl>
  </w:abstractNum>
  <w:abstractNum w:abstractNumId="11" w15:restartNumberingAfterBreak="0">
    <w:nsid w:val="30765F6B"/>
    <w:multiLevelType w:val="hybridMultilevel"/>
    <w:tmpl w:val="91B0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33E18"/>
    <w:multiLevelType w:val="hybridMultilevel"/>
    <w:tmpl w:val="B34A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3443D"/>
    <w:multiLevelType w:val="hybridMultilevel"/>
    <w:tmpl w:val="C62AB524"/>
    <w:lvl w:ilvl="0" w:tplc="F34AED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A428C"/>
    <w:multiLevelType w:val="hybridMultilevel"/>
    <w:tmpl w:val="D884CD7C"/>
    <w:lvl w:ilvl="0" w:tplc="0409000F">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B6643"/>
    <w:multiLevelType w:val="multilevel"/>
    <w:tmpl w:val="AE6CDE28"/>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3C6A11"/>
    <w:multiLevelType w:val="hybridMultilevel"/>
    <w:tmpl w:val="B83EDC62"/>
    <w:lvl w:ilvl="0" w:tplc="5A52754A">
      <w:start w:val="1"/>
      <w:numFmt w:val="bullet"/>
      <w:lvlText w:val="–"/>
      <w:lvlJc w:val="left"/>
      <w:pPr>
        <w:tabs>
          <w:tab w:val="num" w:pos="720"/>
        </w:tabs>
        <w:ind w:left="720" w:hanging="360"/>
      </w:pPr>
      <w:rPr>
        <w:rFonts w:ascii="Times New Roman" w:hAnsi="Times New Roman" w:hint="default"/>
      </w:rPr>
    </w:lvl>
    <w:lvl w:ilvl="1" w:tplc="F3B05804">
      <w:start w:val="1"/>
      <w:numFmt w:val="bullet"/>
      <w:lvlText w:val="–"/>
      <w:lvlJc w:val="left"/>
      <w:pPr>
        <w:tabs>
          <w:tab w:val="num" w:pos="1440"/>
        </w:tabs>
        <w:ind w:left="1440" w:hanging="360"/>
      </w:pPr>
      <w:rPr>
        <w:rFonts w:ascii="Times New Roman" w:hAnsi="Times New Roman" w:hint="default"/>
      </w:rPr>
    </w:lvl>
    <w:lvl w:ilvl="2" w:tplc="065065B2" w:tentative="1">
      <w:start w:val="1"/>
      <w:numFmt w:val="bullet"/>
      <w:lvlText w:val="–"/>
      <w:lvlJc w:val="left"/>
      <w:pPr>
        <w:tabs>
          <w:tab w:val="num" w:pos="2160"/>
        </w:tabs>
        <w:ind w:left="2160" w:hanging="360"/>
      </w:pPr>
      <w:rPr>
        <w:rFonts w:ascii="Times New Roman" w:hAnsi="Times New Roman" w:hint="default"/>
      </w:rPr>
    </w:lvl>
    <w:lvl w:ilvl="3" w:tplc="D43ECE46" w:tentative="1">
      <w:start w:val="1"/>
      <w:numFmt w:val="bullet"/>
      <w:lvlText w:val="–"/>
      <w:lvlJc w:val="left"/>
      <w:pPr>
        <w:tabs>
          <w:tab w:val="num" w:pos="2880"/>
        </w:tabs>
        <w:ind w:left="2880" w:hanging="360"/>
      </w:pPr>
      <w:rPr>
        <w:rFonts w:ascii="Times New Roman" w:hAnsi="Times New Roman" w:hint="default"/>
      </w:rPr>
    </w:lvl>
    <w:lvl w:ilvl="4" w:tplc="F56E246E" w:tentative="1">
      <w:start w:val="1"/>
      <w:numFmt w:val="bullet"/>
      <w:lvlText w:val="–"/>
      <w:lvlJc w:val="left"/>
      <w:pPr>
        <w:tabs>
          <w:tab w:val="num" w:pos="3600"/>
        </w:tabs>
        <w:ind w:left="3600" w:hanging="360"/>
      </w:pPr>
      <w:rPr>
        <w:rFonts w:ascii="Times New Roman" w:hAnsi="Times New Roman" w:hint="default"/>
      </w:rPr>
    </w:lvl>
    <w:lvl w:ilvl="5" w:tplc="D6A639D2" w:tentative="1">
      <w:start w:val="1"/>
      <w:numFmt w:val="bullet"/>
      <w:lvlText w:val="–"/>
      <w:lvlJc w:val="left"/>
      <w:pPr>
        <w:tabs>
          <w:tab w:val="num" w:pos="4320"/>
        </w:tabs>
        <w:ind w:left="4320" w:hanging="360"/>
      </w:pPr>
      <w:rPr>
        <w:rFonts w:ascii="Times New Roman" w:hAnsi="Times New Roman" w:hint="default"/>
      </w:rPr>
    </w:lvl>
    <w:lvl w:ilvl="6" w:tplc="8D14A0A4" w:tentative="1">
      <w:start w:val="1"/>
      <w:numFmt w:val="bullet"/>
      <w:lvlText w:val="–"/>
      <w:lvlJc w:val="left"/>
      <w:pPr>
        <w:tabs>
          <w:tab w:val="num" w:pos="5040"/>
        </w:tabs>
        <w:ind w:left="5040" w:hanging="360"/>
      </w:pPr>
      <w:rPr>
        <w:rFonts w:ascii="Times New Roman" w:hAnsi="Times New Roman" w:hint="default"/>
      </w:rPr>
    </w:lvl>
    <w:lvl w:ilvl="7" w:tplc="62303ADA" w:tentative="1">
      <w:start w:val="1"/>
      <w:numFmt w:val="bullet"/>
      <w:lvlText w:val="–"/>
      <w:lvlJc w:val="left"/>
      <w:pPr>
        <w:tabs>
          <w:tab w:val="num" w:pos="5760"/>
        </w:tabs>
        <w:ind w:left="5760" w:hanging="360"/>
      </w:pPr>
      <w:rPr>
        <w:rFonts w:ascii="Times New Roman" w:hAnsi="Times New Roman" w:hint="default"/>
      </w:rPr>
    </w:lvl>
    <w:lvl w:ilvl="8" w:tplc="2100844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C550CB8"/>
    <w:multiLevelType w:val="hybridMultilevel"/>
    <w:tmpl w:val="320E9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D905779"/>
    <w:multiLevelType w:val="hybridMultilevel"/>
    <w:tmpl w:val="F75C3786"/>
    <w:lvl w:ilvl="0" w:tplc="F34AED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AA1D1E"/>
    <w:multiLevelType w:val="hybridMultilevel"/>
    <w:tmpl w:val="9696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39193B"/>
    <w:multiLevelType w:val="hybridMultilevel"/>
    <w:tmpl w:val="3E4E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7E7973"/>
    <w:multiLevelType w:val="hybridMultilevel"/>
    <w:tmpl w:val="0E04E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26848C3"/>
    <w:multiLevelType w:val="hybridMultilevel"/>
    <w:tmpl w:val="8438EF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2"/>
  </w:num>
  <w:num w:numId="3">
    <w:abstractNumId w:val="12"/>
  </w:num>
  <w:num w:numId="4">
    <w:abstractNumId w:val="1"/>
  </w:num>
  <w:num w:numId="5">
    <w:abstractNumId w:val="9"/>
  </w:num>
  <w:num w:numId="6">
    <w:abstractNumId w:val="15"/>
  </w:num>
  <w:num w:numId="7">
    <w:abstractNumId w:val="6"/>
  </w:num>
  <w:num w:numId="8">
    <w:abstractNumId w:val="2"/>
  </w:num>
  <w:num w:numId="9">
    <w:abstractNumId w:val="16"/>
  </w:num>
  <w:num w:numId="10">
    <w:abstractNumId w:val="19"/>
  </w:num>
  <w:num w:numId="11">
    <w:abstractNumId w:val="17"/>
  </w:num>
  <w:num w:numId="12">
    <w:abstractNumId w:val="4"/>
  </w:num>
  <w:num w:numId="13">
    <w:abstractNumId w:val="21"/>
  </w:num>
  <w:num w:numId="14">
    <w:abstractNumId w:val="3"/>
  </w:num>
  <w:num w:numId="15">
    <w:abstractNumId w:val="0"/>
  </w:num>
  <w:num w:numId="16">
    <w:abstractNumId w:val="11"/>
  </w:num>
  <w:num w:numId="17">
    <w:abstractNumId w:val="5"/>
  </w:num>
  <w:num w:numId="18">
    <w:abstractNumId w:val="10"/>
  </w:num>
  <w:num w:numId="19">
    <w:abstractNumId w:val="7"/>
  </w:num>
  <w:num w:numId="20">
    <w:abstractNumId w:val="13"/>
  </w:num>
  <w:num w:numId="21">
    <w:abstractNumId w:val="18"/>
  </w:num>
  <w:num w:numId="22">
    <w:abstractNumId w:val="20"/>
  </w:num>
  <w:num w:numId="23">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te90rep09tx1e0927p0wde5wt9p5xwffvf&quot;&gt;LungVision refs-Converted&lt;record-ids&gt;&lt;item&gt;111&lt;/item&gt;&lt;/record-ids&gt;&lt;/item&gt;&lt;/Libraries&gt;"/>
  </w:docVars>
  <w:rsids>
    <w:rsidRoot w:val="00340958"/>
    <w:rsid w:val="00000467"/>
    <w:rsid w:val="0000078B"/>
    <w:rsid w:val="00000874"/>
    <w:rsid w:val="00001B72"/>
    <w:rsid w:val="00001D67"/>
    <w:rsid w:val="000028E8"/>
    <w:rsid w:val="00002EE8"/>
    <w:rsid w:val="00003567"/>
    <w:rsid w:val="00003872"/>
    <w:rsid w:val="00003B37"/>
    <w:rsid w:val="00005F9B"/>
    <w:rsid w:val="00006173"/>
    <w:rsid w:val="00006616"/>
    <w:rsid w:val="00006F9F"/>
    <w:rsid w:val="00007177"/>
    <w:rsid w:val="0001029A"/>
    <w:rsid w:val="0001051A"/>
    <w:rsid w:val="000109AD"/>
    <w:rsid w:val="00010BE6"/>
    <w:rsid w:val="00010E9E"/>
    <w:rsid w:val="00011F63"/>
    <w:rsid w:val="00012518"/>
    <w:rsid w:val="000125B2"/>
    <w:rsid w:val="000128DB"/>
    <w:rsid w:val="00012E88"/>
    <w:rsid w:val="00013EAA"/>
    <w:rsid w:val="000140CD"/>
    <w:rsid w:val="0001458E"/>
    <w:rsid w:val="0001518E"/>
    <w:rsid w:val="0001523F"/>
    <w:rsid w:val="000154A2"/>
    <w:rsid w:val="000156D3"/>
    <w:rsid w:val="00016A3F"/>
    <w:rsid w:val="00016C2F"/>
    <w:rsid w:val="0001776E"/>
    <w:rsid w:val="00020173"/>
    <w:rsid w:val="00020387"/>
    <w:rsid w:val="000203A9"/>
    <w:rsid w:val="00021659"/>
    <w:rsid w:val="000219F2"/>
    <w:rsid w:val="00022697"/>
    <w:rsid w:val="00022FE0"/>
    <w:rsid w:val="0002313C"/>
    <w:rsid w:val="00023962"/>
    <w:rsid w:val="00023C1A"/>
    <w:rsid w:val="00025127"/>
    <w:rsid w:val="0002720D"/>
    <w:rsid w:val="00027B9C"/>
    <w:rsid w:val="00030D39"/>
    <w:rsid w:val="00030E69"/>
    <w:rsid w:val="00031F5C"/>
    <w:rsid w:val="00032D4C"/>
    <w:rsid w:val="00033482"/>
    <w:rsid w:val="00033876"/>
    <w:rsid w:val="0003508F"/>
    <w:rsid w:val="000363DC"/>
    <w:rsid w:val="000364EC"/>
    <w:rsid w:val="0003673F"/>
    <w:rsid w:val="000369F4"/>
    <w:rsid w:val="00037F31"/>
    <w:rsid w:val="000400B2"/>
    <w:rsid w:val="000401E3"/>
    <w:rsid w:val="00040228"/>
    <w:rsid w:val="000420FC"/>
    <w:rsid w:val="0004295F"/>
    <w:rsid w:val="0004297E"/>
    <w:rsid w:val="00042BC8"/>
    <w:rsid w:val="00042E40"/>
    <w:rsid w:val="00043898"/>
    <w:rsid w:val="00043942"/>
    <w:rsid w:val="00043B50"/>
    <w:rsid w:val="000449D4"/>
    <w:rsid w:val="00044B0C"/>
    <w:rsid w:val="00044EFB"/>
    <w:rsid w:val="000458F1"/>
    <w:rsid w:val="0004639B"/>
    <w:rsid w:val="00046AE4"/>
    <w:rsid w:val="00046C57"/>
    <w:rsid w:val="00046CC8"/>
    <w:rsid w:val="00046E33"/>
    <w:rsid w:val="00046FC8"/>
    <w:rsid w:val="00047986"/>
    <w:rsid w:val="00051CA6"/>
    <w:rsid w:val="00051E01"/>
    <w:rsid w:val="00052D70"/>
    <w:rsid w:val="00053059"/>
    <w:rsid w:val="00053522"/>
    <w:rsid w:val="0005413E"/>
    <w:rsid w:val="000554C9"/>
    <w:rsid w:val="00055745"/>
    <w:rsid w:val="000569DB"/>
    <w:rsid w:val="00060441"/>
    <w:rsid w:val="0006084A"/>
    <w:rsid w:val="00061E75"/>
    <w:rsid w:val="00061FA7"/>
    <w:rsid w:val="00062104"/>
    <w:rsid w:val="0006283D"/>
    <w:rsid w:val="000639FD"/>
    <w:rsid w:val="00065DD9"/>
    <w:rsid w:val="00065E1C"/>
    <w:rsid w:val="00066160"/>
    <w:rsid w:val="000676AE"/>
    <w:rsid w:val="0006790B"/>
    <w:rsid w:val="00070138"/>
    <w:rsid w:val="00070B21"/>
    <w:rsid w:val="00074350"/>
    <w:rsid w:val="0007439E"/>
    <w:rsid w:val="000747B1"/>
    <w:rsid w:val="00074F6D"/>
    <w:rsid w:val="0007559B"/>
    <w:rsid w:val="00076794"/>
    <w:rsid w:val="0007777B"/>
    <w:rsid w:val="0007786A"/>
    <w:rsid w:val="0008018D"/>
    <w:rsid w:val="000809BC"/>
    <w:rsid w:val="00080E79"/>
    <w:rsid w:val="000813C3"/>
    <w:rsid w:val="00081498"/>
    <w:rsid w:val="00081933"/>
    <w:rsid w:val="00081D95"/>
    <w:rsid w:val="00082292"/>
    <w:rsid w:val="00084008"/>
    <w:rsid w:val="0008406A"/>
    <w:rsid w:val="00085A7D"/>
    <w:rsid w:val="00086042"/>
    <w:rsid w:val="00086350"/>
    <w:rsid w:val="00086AE5"/>
    <w:rsid w:val="000902A1"/>
    <w:rsid w:val="00090AD5"/>
    <w:rsid w:val="00091831"/>
    <w:rsid w:val="000918BD"/>
    <w:rsid w:val="000928BA"/>
    <w:rsid w:val="00094589"/>
    <w:rsid w:val="000945FC"/>
    <w:rsid w:val="00094F05"/>
    <w:rsid w:val="00095078"/>
    <w:rsid w:val="000955D1"/>
    <w:rsid w:val="000959FB"/>
    <w:rsid w:val="00096826"/>
    <w:rsid w:val="00097724"/>
    <w:rsid w:val="000A057B"/>
    <w:rsid w:val="000A1BA6"/>
    <w:rsid w:val="000A1E16"/>
    <w:rsid w:val="000A219E"/>
    <w:rsid w:val="000A262C"/>
    <w:rsid w:val="000A2899"/>
    <w:rsid w:val="000A2DB2"/>
    <w:rsid w:val="000A31D4"/>
    <w:rsid w:val="000A3248"/>
    <w:rsid w:val="000A3B6E"/>
    <w:rsid w:val="000A40E5"/>
    <w:rsid w:val="000A41B3"/>
    <w:rsid w:val="000A4E44"/>
    <w:rsid w:val="000A51F3"/>
    <w:rsid w:val="000A5540"/>
    <w:rsid w:val="000A5B5F"/>
    <w:rsid w:val="000A61A0"/>
    <w:rsid w:val="000A62E7"/>
    <w:rsid w:val="000A6587"/>
    <w:rsid w:val="000A67FF"/>
    <w:rsid w:val="000B1547"/>
    <w:rsid w:val="000B1D22"/>
    <w:rsid w:val="000B1E0F"/>
    <w:rsid w:val="000B1E1C"/>
    <w:rsid w:val="000B3790"/>
    <w:rsid w:val="000B4EE9"/>
    <w:rsid w:val="000B51C4"/>
    <w:rsid w:val="000B51E3"/>
    <w:rsid w:val="000B5289"/>
    <w:rsid w:val="000B538B"/>
    <w:rsid w:val="000B663B"/>
    <w:rsid w:val="000B6E8D"/>
    <w:rsid w:val="000B6F46"/>
    <w:rsid w:val="000B7773"/>
    <w:rsid w:val="000C0D2B"/>
    <w:rsid w:val="000C1888"/>
    <w:rsid w:val="000C2450"/>
    <w:rsid w:val="000C33F5"/>
    <w:rsid w:val="000C3C13"/>
    <w:rsid w:val="000C43D0"/>
    <w:rsid w:val="000C482E"/>
    <w:rsid w:val="000C514C"/>
    <w:rsid w:val="000C5512"/>
    <w:rsid w:val="000C5CA2"/>
    <w:rsid w:val="000C5F02"/>
    <w:rsid w:val="000C6D56"/>
    <w:rsid w:val="000C77C3"/>
    <w:rsid w:val="000D0196"/>
    <w:rsid w:val="000D0702"/>
    <w:rsid w:val="000D0B03"/>
    <w:rsid w:val="000D2F7E"/>
    <w:rsid w:val="000D3725"/>
    <w:rsid w:val="000D3D1D"/>
    <w:rsid w:val="000D4C15"/>
    <w:rsid w:val="000D5258"/>
    <w:rsid w:val="000D5529"/>
    <w:rsid w:val="000D5A32"/>
    <w:rsid w:val="000D6914"/>
    <w:rsid w:val="000D6C00"/>
    <w:rsid w:val="000D7D71"/>
    <w:rsid w:val="000E05AF"/>
    <w:rsid w:val="000E08E7"/>
    <w:rsid w:val="000E0ADE"/>
    <w:rsid w:val="000E15A0"/>
    <w:rsid w:val="000E2D9B"/>
    <w:rsid w:val="000E4326"/>
    <w:rsid w:val="000E465C"/>
    <w:rsid w:val="000E4FE3"/>
    <w:rsid w:val="000E5040"/>
    <w:rsid w:val="000E5F88"/>
    <w:rsid w:val="000E6D44"/>
    <w:rsid w:val="000E6D56"/>
    <w:rsid w:val="000E759F"/>
    <w:rsid w:val="000E7825"/>
    <w:rsid w:val="000E7E95"/>
    <w:rsid w:val="000F27A2"/>
    <w:rsid w:val="000F38F7"/>
    <w:rsid w:val="000F3B14"/>
    <w:rsid w:val="000F417A"/>
    <w:rsid w:val="000F4B09"/>
    <w:rsid w:val="000F4B7D"/>
    <w:rsid w:val="000F4B97"/>
    <w:rsid w:val="000F4F1D"/>
    <w:rsid w:val="000F52A7"/>
    <w:rsid w:val="000F53BA"/>
    <w:rsid w:val="000F583F"/>
    <w:rsid w:val="000F5954"/>
    <w:rsid w:val="000F67B1"/>
    <w:rsid w:val="000F6BD6"/>
    <w:rsid w:val="000F6F14"/>
    <w:rsid w:val="000F7587"/>
    <w:rsid w:val="000F7649"/>
    <w:rsid w:val="000F770B"/>
    <w:rsid w:val="000F7FA3"/>
    <w:rsid w:val="00101504"/>
    <w:rsid w:val="00101E19"/>
    <w:rsid w:val="00101E95"/>
    <w:rsid w:val="001029EA"/>
    <w:rsid w:val="00104570"/>
    <w:rsid w:val="001046C4"/>
    <w:rsid w:val="001050EB"/>
    <w:rsid w:val="001056B1"/>
    <w:rsid w:val="0010640E"/>
    <w:rsid w:val="00110555"/>
    <w:rsid w:val="0011108E"/>
    <w:rsid w:val="00111451"/>
    <w:rsid w:val="00111A09"/>
    <w:rsid w:val="00113E22"/>
    <w:rsid w:val="00113FFF"/>
    <w:rsid w:val="00114262"/>
    <w:rsid w:val="00114347"/>
    <w:rsid w:val="00114D9B"/>
    <w:rsid w:val="0011562F"/>
    <w:rsid w:val="0011575F"/>
    <w:rsid w:val="00115F44"/>
    <w:rsid w:val="00116373"/>
    <w:rsid w:val="00116B42"/>
    <w:rsid w:val="00116F37"/>
    <w:rsid w:val="001205DA"/>
    <w:rsid w:val="001209DA"/>
    <w:rsid w:val="00121565"/>
    <w:rsid w:val="00122025"/>
    <w:rsid w:val="001223CF"/>
    <w:rsid w:val="00122E25"/>
    <w:rsid w:val="00122FA7"/>
    <w:rsid w:val="00123129"/>
    <w:rsid w:val="00123508"/>
    <w:rsid w:val="001235AE"/>
    <w:rsid w:val="00123BDF"/>
    <w:rsid w:val="001246CC"/>
    <w:rsid w:val="001254EE"/>
    <w:rsid w:val="00125C50"/>
    <w:rsid w:val="00125C6E"/>
    <w:rsid w:val="00126630"/>
    <w:rsid w:val="001277AA"/>
    <w:rsid w:val="001310A3"/>
    <w:rsid w:val="00131F28"/>
    <w:rsid w:val="00132DA3"/>
    <w:rsid w:val="0013353B"/>
    <w:rsid w:val="00134116"/>
    <w:rsid w:val="0013419A"/>
    <w:rsid w:val="00134E07"/>
    <w:rsid w:val="001351CA"/>
    <w:rsid w:val="00136051"/>
    <w:rsid w:val="0013635F"/>
    <w:rsid w:val="00136945"/>
    <w:rsid w:val="00136D9E"/>
    <w:rsid w:val="00137595"/>
    <w:rsid w:val="001409CF"/>
    <w:rsid w:val="00140B37"/>
    <w:rsid w:val="00141260"/>
    <w:rsid w:val="00141ECD"/>
    <w:rsid w:val="00142E0D"/>
    <w:rsid w:val="0014306C"/>
    <w:rsid w:val="00143251"/>
    <w:rsid w:val="00143842"/>
    <w:rsid w:val="00143F2A"/>
    <w:rsid w:val="00145186"/>
    <w:rsid w:val="00145734"/>
    <w:rsid w:val="00146C2C"/>
    <w:rsid w:val="001479A1"/>
    <w:rsid w:val="00147FD8"/>
    <w:rsid w:val="00151038"/>
    <w:rsid w:val="00151071"/>
    <w:rsid w:val="0015169A"/>
    <w:rsid w:val="0015180B"/>
    <w:rsid w:val="00154886"/>
    <w:rsid w:val="00154FF2"/>
    <w:rsid w:val="001568D3"/>
    <w:rsid w:val="001568F6"/>
    <w:rsid w:val="00156F21"/>
    <w:rsid w:val="001571CB"/>
    <w:rsid w:val="00157C3B"/>
    <w:rsid w:val="00160474"/>
    <w:rsid w:val="001605FF"/>
    <w:rsid w:val="0016093F"/>
    <w:rsid w:val="0016128F"/>
    <w:rsid w:val="00161870"/>
    <w:rsid w:val="00161D4A"/>
    <w:rsid w:val="00161F7F"/>
    <w:rsid w:val="00162FA0"/>
    <w:rsid w:val="00163D5C"/>
    <w:rsid w:val="0016449F"/>
    <w:rsid w:val="00164691"/>
    <w:rsid w:val="00164DF0"/>
    <w:rsid w:val="00165560"/>
    <w:rsid w:val="00166896"/>
    <w:rsid w:val="001678DE"/>
    <w:rsid w:val="00167EFB"/>
    <w:rsid w:val="00170E2F"/>
    <w:rsid w:val="00172362"/>
    <w:rsid w:val="00172557"/>
    <w:rsid w:val="00172D58"/>
    <w:rsid w:val="0017338B"/>
    <w:rsid w:val="0017350F"/>
    <w:rsid w:val="001740F9"/>
    <w:rsid w:val="001750B6"/>
    <w:rsid w:val="001758BF"/>
    <w:rsid w:val="0017722D"/>
    <w:rsid w:val="00180726"/>
    <w:rsid w:val="00180B47"/>
    <w:rsid w:val="001816DB"/>
    <w:rsid w:val="00181DD4"/>
    <w:rsid w:val="001833C9"/>
    <w:rsid w:val="0018393A"/>
    <w:rsid w:val="00183B62"/>
    <w:rsid w:val="00184187"/>
    <w:rsid w:val="0018464A"/>
    <w:rsid w:val="00184CAC"/>
    <w:rsid w:val="00184DE5"/>
    <w:rsid w:val="001852B5"/>
    <w:rsid w:val="00185901"/>
    <w:rsid w:val="001867F9"/>
    <w:rsid w:val="001869CA"/>
    <w:rsid w:val="001874B4"/>
    <w:rsid w:val="00190E6C"/>
    <w:rsid w:val="00190F46"/>
    <w:rsid w:val="00191A3E"/>
    <w:rsid w:val="0019217E"/>
    <w:rsid w:val="001922B6"/>
    <w:rsid w:val="001933AB"/>
    <w:rsid w:val="0019520D"/>
    <w:rsid w:val="00195E05"/>
    <w:rsid w:val="00195EA8"/>
    <w:rsid w:val="001966B9"/>
    <w:rsid w:val="001A1080"/>
    <w:rsid w:val="001A2F3E"/>
    <w:rsid w:val="001A32A9"/>
    <w:rsid w:val="001A331C"/>
    <w:rsid w:val="001A4553"/>
    <w:rsid w:val="001A4699"/>
    <w:rsid w:val="001A4A2F"/>
    <w:rsid w:val="001A4AB2"/>
    <w:rsid w:val="001A5221"/>
    <w:rsid w:val="001A5345"/>
    <w:rsid w:val="001A64D4"/>
    <w:rsid w:val="001A7088"/>
    <w:rsid w:val="001A7B1D"/>
    <w:rsid w:val="001A7BB4"/>
    <w:rsid w:val="001B0733"/>
    <w:rsid w:val="001B134D"/>
    <w:rsid w:val="001B1724"/>
    <w:rsid w:val="001B1A4B"/>
    <w:rsid w:val="001B1A9A"/>
    <w:rsid w:val="001B1F45"/>
    <w:rsid w:val="001B2C6D"/>
    <w:rsid w:val="001B3D00"/>
    <w:rsid w:val="001B407C"/>
    <w:rsid w:val="001B408F"/>
    <w:rsid w:val="001B43CB"/>
    <w:rsid w:val="001B48EA"/>
    <w:rsid w:val="001B4E36"/>
    <w:rsid w:val="001B6598"/>
    <w:rsid w:val="001B673E"/>
    <w:rsid w:val="001B7CB2"/>
    <w:rsid w:val="001C01D8"/>
    <w:rsid w:val="001C0952"/>
    <w:rsid w:val="001C0957"/>
    <w:rsid w:val="001C2034"/>
    <w:rsid w:val="001C23BA"/>
    <w:rsid w:val="001C27B2"/>
    <w:rsid w:val="001C31D7"/>
    <w:rsid w:val="001C3750"/>
    <w:rsid w:val="001C3B96"/>
    <w:rsid w:val="001C414E"/>
    <w:rsid w:val="001C4B51"/>
    <w:rsid w:val="001C5659"/>
    <w:rsid w:val="001C57CE"/>
    <w:rsid w:val="001C57DC"/>
    <w:rsid w:val="001C6FA0"/>
    <w:rsid w:val="001C744B"/>
    <w:rsid w:val="001C790B"/>
    <w:rsid w:val="001D010F"/>
    <w:rsid w:val="001D156C"/>
    <w:rsid w:val="001D160C"/>
    <w:rsid w:val="001D1719"/>
    <w:rsid w:val="001D1F03"/>
    <w:rsid w:val="001D259A"/>
    <w:rsid w:val="001D28D0"/>
    <w:rsid w:val="001D303F"/>
    <w:rsid w:val="001D3E83"/>
    <w:rsid w:val="001D3FC5"/>
    <w:rsid w:val="001D51E9"/>
    <w:rsid w:val="001D535C"/>
    <w:rsid w:val="001D5DB4"/>
    <w:rsid w:val="001D67CC"/>
    <w:rsid w:val="001D6987"/>
    <w:rsid w:val="001E02AF"/>
    <w:rsid w:val="001E04E2"/>
    <w:rsid w:val="001E0506"/>
    <w:rsid w:val="001E09B6"/>
    <w:rsid w:val="001E0C71"/>
    <w:rsid w:val="001E0DAA"/>
    <w:rsid w:val="001E1D94"/>
    <w:rsid w:val="001E20BB"/>
    <w:rsid w:val="001E2122"/>
    <w:rsid w:val="001E4956"/>
    <w:rsid w:val="001E4ABF"/>
    <w:rsid w:val="001E5125"/>
    <w:rsid w:val="001E5288"/>
    <w:rsid w:val="001E5AFB"/>
    <w:rsid w:val="001E5F53"/>
    <w:rsid w:val="001E722E"/>
    <w:rsid w:val="001F0B3D"/>
    <w:rsid w:val="001F1E7B"/>
    <w:rsid w:val="001F1E85"/>
    <w:rsid w:val="001F20CD"/>
    <w:rsid w:val="001F216D"/>
    <w:rsid w:val="001F3CCF"/>
    <w:rsid w:val="001F3FA4"/>
    <w:rsid w:val="001F40ED"/>
    <w:rsid w:val="001F446B"/>
    <w:rsid w:val="001F4A8E"/>
    <w:rsid w:val="001F5365"/>
    <w:rsid w:val="001F5992"/>
    <w:rsid w:val="001F5A0F"/>
    <w:rsid w:val="001F5F2F"/>
    <w:rsid w:val="001F6896"/>
    <w:rsid w:val="001F6A97"/>
    <w:rsid w:val="001F6DCA"/>
    <w:rsid w:val="001F7F7C"/>
    <w:rsid w:val="00200003"/>
    <w:rsid w:val="00200027"/>
    <w:rsid w:val="0020019C"/>
    <w:rsid w:val="00200FA0"/>
    <w:rsid w:val="0020112E"/>
    <w:rsid w:val="00201361"/>
    <w:rsid w:val="00201980"/>
    <w:rsid w:val="00201F36"/>
    <w:rsid w:val="00202A7F"/>
    <w:rsid w:val="00202E89"/>
    <w:rsid w:val="00203900"/>
    <w:rsid w:val="00203D02"/>
    <w:rsid w:val="00203F4E"/>
    <w:rsid w:val="00204962"/>
    <w:rsid w:val="00205B68"/>
    <w:rsid w:val="002061C0"/>
    <w:rsid w:val="00206E72"/>
    <w:rsid w:val="002102B7"/>
    <w:rsid w:val="002107CE"/>
    <w:rsid w:val="002114FB"/>
    <w:rsid w:val="00211A3E"/>
    <w:rsid w:val="00211C4F"/>
    <w:rsid w:val="00212417"/>
    <w:rsid w:val="00213684"/>
    <w:rsid w:val="00213A4B"/>
    <w:rsid w:val="002146D8"/>
    <w:rsid w:val="00214A71"/>
    <w:rsid w:val="00215F87"/>
    <w:rsid w:val="00216301"/>
    <w:rsid w:val="002163AC"/>
    <w:rsid w:val="00216F4A"/>
    <w:rsid w:val="0022037B"/>
    <w:rsid w:val="0022047A"/>
    <w:rsid w:val="00220901"/>
    <w:rsid w:val="00221466"/>
    <w:rsid w:val="002222FB"/>
    <w:rsid w:val="002223C9"/>
    <w:rsid w:val="00222408"/>
    <w:rsid w:val="00223D29"/>
    <w:rsid w:val="002243BB"/>
    <w:rsid w:val="0022463B"/>
    <w:rsid w:val="00226A40"/>
    <w:rsid w:val="00226E05"/>
    <w:rsid w:val="002270D8"/>
    <w:rsid w:val="00227881"/>
    <w:rsid w:val="00227BE4"/>
    <w:rsid w:val="002306B8"/>
    <w:rsid w:val="00230800"/>
    <w:rsid w:val="00230A06"/>
    <w:rsid w:val="00230F9E"/>
    <w:rsid w:val="0023233E"/>
    <w:rsid w:val="00232C59"/>
    <w:rsid w:val="00233163"/>
    <w:rsid w:val="0023404C"/>
    <w:rsid w:val="00234444"/>
    <w:rsid w:val="00234B2E"/>
    <w:rsid w:val="00234DEC"/>
    <w:rsid w:val="00235012"/>
    <w:rsid w:val="0023531D"/>
    <w:rsid w:val="00235D29"/>
    <w:rsid w:val="002372F5"/>
    <w:rsid w:val="00237913"/>
    <w:rsid w:val="002405D5"/>
    <w:rsid w:val="002406B5"/>
    <w:rsid w:val="00240BCD"/>
    <w:rsid w:val="0024160C"/>
    <w:rsid w:val="00241B29"/>
    <w:rsid w:val="002422BC"/>
    <w:rsid w:val="00242711"/>
    <w:rsid w:val="00242CBD"/>
    <w:rsid w:val="0024356F"/>
    <w:rsid w:val="00243C43"/>
    <w:rsid w:val="00243C8E"/>
    <w:rsid w:val="00244A3B"/>
    <w:rsid w:val="00245413"/>
    <w:rsid w:val="0024551E"/>
    <w:rsid w:val="00245904"/>
    <w:rsid w:val="00246DC3"/>
    <w:rsid w:val="00247219"/>
    <w:rsid w:val="002477A2"/>
    <w:rsid w:val="002502BC"/>
    <w:rsid w:val="002504D5"/>
    <w:rsid w:val="00251CBA"/>
    <w:rsid w:val="0025210D"/>
    <w:rsid w:val="00252705"/>
    <w:rsid w:val="0025450C"/>
    <w:rsid w:val="00254D23"/>
    <w:rsid w:val="00254D48"/>
    <w:rsid w:val="00256685"/>
    <w:rsid w:val="00256CC1"/>
    <w:rsid w:val="002573BC"/>
    <w:rsid w:val="00257779"/>
    <w:rsid w:val="0025777F"/>
    <w:rsid w:val="00261375"/>
    <w:rsid w:val="002623F5"/>
    <w:rsid w:val="002624E8"/>
    <w:rsid w:val="002628A8"/>
    <w:rsid w:val="00262ABE"/>
    <w:rsid w:val="0026312B"/>
    <w:rsid w:val="002632AE"/>
    <w:rsid w:val="00263E1A"/>
    <w:rsid w:val="00264127"/>
    <w:rsid w:val="00265383"/>
    <w:rsid w:val="00266580"/>
    <w:rsid w:val="00267181"/>
    <w:rsid w:val="00267C4F"/>
    <w:rsid w:val="00267D47"/>
    <w:rsid w:val="00270480"/>
    <w:rsid w:val="00270933"/>
    <w:rsid w:val="00270A0F"/>
    <w:rsid w:val="00271242"/>
    <w:rsid w:val="002715C0"/>
    <w:rsid w:val="00273237"/>
    <w:rsid w:val="00274A08"/>
    <w:rsid w:val="00276574"/>
    <w:rsid w:val="00276ACF"/>
    <w:rsid w:val="0027716C"/>
    <w:rsid w:val="0027774A"/>
    <w:rsid w:val="002814C4"/>
    <w:rsid w:val="002817D9"/>
    <w:rsid w:val="00281F3D"/>
    <w:rsid w:val="00282222"/>
    <w:rsid w:val="00283A10"/>
    <w:rsid w:val="00283B82"/>
    <w:rsid w:val="002843C0"/>
    <w:rsid w:val="002845CD"/>
    <w:rsid w:val="00284B2B"/>
    <w:rsid w:val="00286405"/>
    <w:rsid w:val="00286A6D"/>
    <w:rsid w:val="00286F9C"/>
    <w:rsid w:val="00287C6B"/>
    <w:rsid w:val="002902A1"/>
    <w:rsid w:val="00290D46"/>
    <w:rsid w:val="00291998"/>
    <w:rsid w:val="00291F72"/>
    <w:rsid w:val="002920E6"/>
    <w:rsid w:val="00292FCD"/>
    <w:rsid w:val="002936E3"/>
    <w:rsid w:val="0029402A"/>
    <w:rsid w:val="00294533"/>
    <w:rsid w:val="00294823"/>
    <w:rsid w:val="00294B50"/>
    <w:rsid w:val="0029528D"/>
    <w:rsid w:val="0029618B"/>
    <w:rsid w:val="00296FF8"/>
    <w:rsid w:val="00297E68"/>
    <w:rsid w:val="002A02E0"/>
    <w:rsid w:val="002A0FA3"/>
    <w:rsid w:val="002A1051"/>
    <w:rsid w:val="002A14A6"/>
    <w:rsid w:val="002A22EE"/>
    <w:rsid w:val="002A249D"/>
    <w:rsid w:val="002A2EBC"/>
    <w:rsid w:val="002A4B43"/>
    <w:rsid w:val="002A4CBB"/>
    <w:rsid w:val="002A634E"/>
    <w:rsid w:val="002A6489"/>
    <w:rsid w:val="002A64A7"/>
    <w:rsid w:val="002A6C78"/>
    <w:rsid w:val="002A7484"/>
    <w:rsid w:val="002A7506"/>
    <w:rsid w:val="002A7510"/>
    <w:rsid w:val="002A7A6C"/>
    <w:rsid w:val="002A7B8C"/>
    <w:rsid w:val="002B0116"/>
    <w:rsid w:val="002B040A"/>
    <w:rsid w:val="002B0F7B"/>
    <w:rsid w:val="002B1A49"/>
    <w:rsid w:val="002B2349"/>
    <w:rsid w:val="002B425D"/>
    <w:rsid w:val="002B5884"/>
    <w:rsid w:val="002B5F57"/>
    <w:rsid w:val="002B681E"/>
    <w:rsid w:val="002B68EE"/>
    <w:rsid w:val="002B6A74"/>
    <w:rsid w:val="002B6F4A"/>
    <w:rsid w:val="002B71E1"/>
    <w:rsid w:val="002B7338"/>
    <w:rsid w:val="002B7CA7"/>
    <w:rsid w:val="002B7E9B"/>
    <w:rsid w:val="002B7EB5"/>
    <w:rsid w:val="002C034C"/>
    <w:rsid w:val="002C1CC8"/>
    <w:rsid w:val="002C2324"/>
    <w:rsid w:val="002C2AF2"/>
    <w:rsid w:val="002C4188"/>
    <w:rsid w:val="002C41C8"/>
    <w:rsid w:val="002C5BA8"/>
    <w:rsid w:val="002C5E9F"/>
    <w:rsid w:val="002C5EC3"/>
    <w:rsid w:val="002C7D77"/>
    <w:rsid w:val="002D0123"/>
    <w:rsid w:val="002D0817"/>
    <w:rsid w:val="002D1577"/>
    <w:rsid w:val="002D20B9"/>
    <w:rsid w:val="002D23B2"/>
    <w:rsid w:val="002D2A3F"/>
    <w:rsid w:val="002D3713"/>
    <w:rsid w:val="002D3C8A"/>
    <w:rsid w:val="002D3FF7"/>
    <w:rsid w:val="002D5992"/>
    <w:rsid w:val="002D66E4"/>
    <w:rsid w:val="002D66F1"/>
    <w:rsid w:val="002D6A2C"/>
    <w:rsid w:val="002D7DB0"/>
    <w:rsid w:val="002D7EF3"/>
    <w:rsid w:val="002E0602"/>
    <w:rsid w:val="002E08C8"/>
    <w:rsid w:val="002E09F3"/>
    <w:rsid w:val="002E0C78"/>
    <w:rsid w:val="002E1B0D"/>
    <w:rsid w:val="002E1B27"/>
    <w:rsid w:val="002E2341"/>
    <w:rsid w:val="002E2CA8"/>
    <w:rsid w:val="002E2CE7"/>
    <w:rsid w:val="002E35AD"/>
    <w:rsid w:val="002E3823"/>
    <w:rsid w:val="002E39F8"/>
    <w:rsid w:val="002E3A2D"/>
    <w:rsid w:val="002E42BF"/>
    <w:rsid w:val="002E4C4B"/>
    <w:rsid w:val="002E60B9"/>
    <w:rsid w:val="002E6FFD"/>
    <w:rsid w:val="002E708A"/>
    <w:rsid w:val="002E7B16"/>
    <w:rsid w:val="002F02DA"/>
    <w:rsid w:val="002F0E9E"/>
    <w:rsid w:val="002F1065"/>
    <w:rsid w:val="002F18D9"/>
    <w:rsid w:val="002F2BF1"/>
    <w:rsid w:val="002F36C1"/>
    <w:rsid w:val="002F3AB4"/>
    <w:rsid w:val="002F426F"/>
    <w:rsid w:val="002F4DF6"/>
    <w:rsid w:val="002F61A1"/>
    <w:rsid w:val="002F722D"/>
    <w:rsid w:val="002F7942"/>
    <w:rsid w:val="00300620"/>
    <w:rsid w:val="00300AD4"/>
    <w:rsid w:val="00300D1F"/>
    <w:rsid w:val="003012A1"/>
    <w:rsid w:val="00301390"/>
    <w:rsid w:val="00301D24"/>
    <w:rsid w:val="00301EA6"/>
    <w:rsid w:val="00301FCF"/>
    <w:rsid w:val="00302349"/>
    <w:rsid w:val="003027CB"/>
    <w:rsid w:val="00302964"/>
    <w:rsid w:val="00302D1D"/>
    <w:rsid w:val="00303248"/>
    <w:rsid w:val="00303878"/>
    <w:rsid w:val="003048AC"/>
    <w:rsid w:val="00304E74"/>
    <w:rsid w:val="00304F16"/>
    <w:rsid w:val="003051DD"/>
    <w:rsid w:val="00305E83"/>
    <w:rsid w:val="003062D8"/>
    <w:rsid w:val="00306867"/>
    <w:rsid w:val="00306A84"/>
    <w:rsid w:val="00306D55"/>
    <w:rsid w:val="00307538"/>
    <w:rsid w:val="00307A24"/>
    <w:rsid w:val="00307F95"/>
    <w:rsid w:val="003100E6"/>
    <w:rsid w:val="00311769"/>
    <w:rsid w:val="0031189B"/>
    <w:rsid w:val="00311C69"/>
    <w:rsid w:val="00311E4B"/>
    <w:rsid w:val="00312131"/>
    <w:rsid w:val="00312478"/>
    <w:rsid w:val="003134DF"/>
    <w:rsid w:val="00314FC3"/>
    <w:rsid w:val="003153EA"/>
    <w:rsid w:val="003158B1"/>
    <w:rsid w:val="003172BB"/>
    <w:rsid w:val="003176F7"/>
    <w:rsid w:val="00320974"/>
    <w:rsid w:val="00322E4D"/>
    <w:rsid w:val="00322ECA"/>
    <w:rsid w:val="00323464"/>
    <w:rsid w:val="00323590"/>
    <w:rsid w:val="00323F9D"/>
    <w:rsid w:val="00326156"/>
    <w:rsid w:val="00326CB6"/>
    <w:rsid w:val="003270E8"/>
    <w:rsid w:val="003275CE"/>
    <w:rsid w:val="00330235"/>
    <w:rsid w:val="003319B3"/>
    <w:rsid w:val="003321A3"/>
    <w:rsid w:val="00332A53"/>
    <w:rsid w:val="00334084"/>
    <w:rsid w:val="00335E2D"/>
    <w:rsid w:val="00336208"/>
    <w:rsid w:val="003364CB"/>
    <w:rsid w:val="00336F6C"/>
    <w:rsid w:val="00336F77"/>
    <w:rsid w:val="00340958"/>
    <w:rsid w:val="00341264"/>
    <w:rsid w:val="0034146F"/>
    <w:rsid w:val="003425CA"/>
    <w:rsid w:val="00342D7B"/>
    <w:rsid w:val="00344BCE"/>
    <w:rsid w:val="003460DD"/>
    <w:rsid w:val="00346BDA"/>
    <w:rsid w:val="00346C58"/>
    <w:rsid w:val="003478E5"/>
    <w:rsid w:val="00352635"/>
    <w:rsid w:val="00352DD9"/>
    <w:rsid w:val="003547C8"/>
    <w:rsid w:val="003549A1"/>
    <w:rsid w:val="003549A2"/>
    <w:rsid w:val="00355297"/>
    <w:rsid w:val="003557ED"/>
    <w:rsid w:val="00355E33"/>
    <w:rsid w:val="00356712"/>
    <w:rsid w:val="003570F0"/>
    <w:rsid w:val="003573EF"/>
    <w:rsid w:val="00357B7B"/>
    <w:rsid w:val="00357E48"/>
    <w:rsid w:val="00357FE7"/>
    <w:rsid w:val="00360D2B"/>
    <w:rsid w:val="00361938"/>
    <w:rsid w:val="00361CCC"/>
    <w:rsid w:val="00361E30"/>
    <w:rsid w:val="003652EE"/>
    <w:rsid w:val="00365825"/>
    <w:rsid w:val="00365AC4"/>
    <w:rsid w:val="003662BE"/>
    <w:rsid w:val="0036632F"/>
    <w:rsid w:val="003664EF"/>
    <w:rsid w:val="00366852"/>
    <w:rsid w:val="0036777B"/>
    <w:rsid w:val="003714F6"/>
    <w:rsid w:val="00371547"/>
    <w:rsid w:val="00371875"/>
    <w:rsid w:val="00371A87"/>
    <w:rsid w:val="00371D75"/>
    <w:rsid w:val="00374884"/>
    <w:rsid w:val="00374C43"/>
    <w:rsid w:val="00374E2C"/>
    <w:rsid w:val="00375837"/>
    <w:rsid w:val="00375D6A"/>
    <w:rsid w:val="0037627C"/>
    <w:rsid w:val="00377F0A"/>
    <w:rsid w:val="00377F13"/>
    <w:rsid w:val="00380985"/>
    <w:rsid w:val="00380F51"/>
    <w:rsid w:val="00381D7F"/>
    <w:rsid w:val="0038258E"/>
    <w:rsid w:val="003839DA"/>
    <w:rsid w:val="00383B1A"/>
    <w:rsid w:val="0038450D"/>
    <w:rsid w:val="0038594A"/>
    <w:rsid w:val="00385DE9"/>
    <w:rsid w:val="00386A61"/>
    <w:rsid w:val="00387B8D"/>
    <w:rsid w:val="00390C86"/>
    <w:rsid w:val="00390E9F"/>
    <w:rsid w:val="00392594"/>
    <w:rsid w:val="0039384F"/>
    <w:rsid w:val="00393D09"/>
    <w:rsid w:val="00393FA4"/>
    <w:rsid w:val="00393FF9"/>
    <w:rsid w:val="003944C8"/>
    <w:rsid w:val="00394ECD"/>
    <w:rsid w:val="00395994"/>
    <w:rsid w:val="00396A30"/>
    <w:rsid w:val="00396E54"/>
    <w:rsid w:val="003971F2"/>
    <w:rsid w:val="003971FA"/>
    <w:rsid w:val="00397609"/>
    <w:rsid w:val="003A007B"/>
    <w:rsid w:val="003A06E6"/>
    <w:rsid w:val="003A0D7A"/>
    <w:rsid w:val="003A179F"/>
    <w:rsid w:val="003A1BA1"/>
    <w:rsid w:val="003A2EC7"/>
    <w:rsid w:val="003A508C"/>
    <w:rsid w:val="003A5716"/>
    <w:rsid w:val="003A6CB4"/>
    <w:rsid w:val="003A7469"/>
    <w:rsid w:val="003A7C23"/>
    <w:rsid w:val="003B0834"/>
    <w:rsid w:val="003B26EE"/>
    <w:rsid w:val="003B2FAF"/>
    <w:rsid w:val="003B2FFC"/>
    <w:rsid w:val="003B3747"/>
    <w:rsid w:val="003B4832"/>
    <w:rsid w:val="003B5AB8"/>
    <w:rsid w:val="003B62D9"/>
    <w:rsid w:val="003B68B9"/>
    <w:rsid w:val="003C1625"/>
    <w:rsid w:val="003C1A3B"/>
    <w:rsid w:val="003C1F8C"/>
    <w:rsid w:val="003C22AF"/>
    <w:rsid w:val="003C3B21"/>
    <w:rsid w:val="003C4212"/>
    <w:rsid w:val="003C4998"/>
    <w:rsid w:val="003C7092"/>
    <w:rsid w:val="003C7866"/>
    <w:rsid w:val="003C799D"/>
    <w:rsid w:val="003D0F9F"/>
    <w:rsid w:val="003D1873"/>
    <w:rsid w:val="003D2164"/>
    <w:rsid w:val="003D2551"/>
    <w:rsid w:val="003D2E87"/>
    <w:rsid w:val="003D3513"/>
    <w:rsid w:val="003D536D"/>
    <w:rsid w:val="003D6A24"/>
    <w:rsid w:val="003D7729"/>
    <w:rsid w:val="003E0EC2"/>
    <w:rsid w:val="003E124D"/>
    <w:rsid w:val="003E2260"/>
    <w:rsid w:val="003E39EC"/>
    <w:rsid w:val="003E3B46"/>
    <w:rsid w:val="003E44F0"/>
    <w:rsid w:val="003E4A25"/>
    <w:rsid w:val="003E5892"/>
    <w:rsid w:val="003E614E"/>
    <w:rsid w:val="003E72C3"/>
    <w:rsid w:val="003E7C02"/>
    <w:rsid w:val="003F1EBF"/>
    <w:rsid w:val="003F23E2"/>
    <w:rsid w:val="003F2E01"/>
    <w:rsid w:val="003F39F3"/>
    <w:rsid w:val="003F3B91"/>
    <w:rsid w:val="003F4056"/>
    <w:rsid w:val="003F4C85"/>
    <w:rsid w:val="003F5FEF"/>
    <w:rsid w:val="003F6230"/>
    <w:rsid w:val="003F66D4"/>
    <w:rsid w:val="003F7250"/>
    <w:rsid w:val="003F7843"/>
    <w:rsid w:val="00401C5E"/>
    <w:rsid w:val="004030E9"/>
    <w:rsid w:val="00403907"/>
    <w:rsid w:val="004043EC"/>
    <w:rsid w:val="00405406"/>
    <w:rsid w:val="0040640F"/>
    <w:rsid w:val="004064A5"/>
    <w:rsid w:val="00407E10"/>
    <w:rsid w:val="00410127"/>
    <w:rsid w:val="0041117A"/>
    <w:rsid w:val="0041132D"/>
    <w:rsid w:val="00412268"/>
    <w:rsid w:val="00412831"/>
    <w:rsid w:val="00412B42"/>
    <w:rsid w:val="004132CF"/>
    <w:rsid w:val="004144D2"/>
    <w:rsid w:val="00414F9D"/>
    <w:rsid w:val="00415498"/>
    <w:rsid w:val="004156DB"/>
    <w:rsid w:val="004158F3"/>
    <w:rsid w:val="00415C69"/>
    <w:rsid w:val="004161D7"/>
    <w:rsid w:val="00416358"/>
    <w:rsid w:val="00416BB4"/>
    <w:rsid w:val="004170F0"/>
    <w:rsid w:val="00417C54"/>
    <w:rsid w:val="00421C4E"/>
    <w:rsid w:val="00422073"/>
    <w:rsid w:val="004226AC"/>
    <w:rsid w:val="00422808"/>
    <w:rsid w:val="00422823"/>
    <w:rsid w:val="004228CC"/>
    <w:rsid w:val="00422F69"/>
    <w:rsid w:val="00424445"/>
    <w:rsid w:val="004248BD"/>
    <w:rsid w:val="00425109"/>
    <w:rsid w:val="00425851"/>
    <w:rsid w:val="00425ADE"/>
    <w:rsid w:val="00426D11"/>
    <w:rsid w:val="004274CE"/>
    <w:rsid w:val="00427B65"/>
    <w:rsid w:val="004304AD"/>
    <w:rsid w:val="00430CE0"/>
    <w:rsid w:val="0043270C"/>
    <w:rsid w:val="004327EB"/>
    <w:rsid w:val="00432B3D"/>
    <w:rsid w:val="00433C04"/>
    <w:rsid w:val="00434AA7"/>
    <w:rsid w:val="004370A0"/>
    <w:rsid w:val="004373D1"/>
    <w:rsid w:val="004376F7"/>
    <w:rsid w:val="00437D42"/>
    <w:rsid w:val="00440042"/>
    <w:rsid w:val="00441325"/>
    <w:rsid w:val="0044269B"/>
    <w:rsid w:val="00444450"/>
    <w:rsid w:val="004447BB"/>
    <w:rsid w:val="00445C04"/>
    <w:rsid w:val="00446A2E"/>
    <w:rsid w:val="00450ACF"/>
    <w:rsid w:val="004529F4"/>
    <w:rsid w:val="00452FB8"/>
    <w:rsid w:val="00452FD6"/>
    <w:rsid w:val="00453FE6"/>
    <w:rsid w:val="00454077"/>
    <w:rsid w:val="00455220"/>
    <w:rsid w:val="0045557A"/>
    <w:rsid w:val="00455924"/>
    <w:rsid w:val="0045688A"/>
    <w:rsid w:val="0045757F"/>
    <w:rsid w:val="004576FB"/>
    <w:rsid w:val="004603E4"/>
    <w:rsid w:val="00460594"/>
    <w:rsid w:val="00460906"/>
    <w:rsid w:val="00461E3C"/>
    <w:rsid w:val="00462208"/>
    <w:rsid w:val="004638C2"/>
    <w:rsid w:val="00464472"/>
    <w:rsid w:val="004653F4"/>
    <w:rsid w:val="00465A05"/>
    <w:rsid w:val="004677AF"/>
    <w:rsid w:val="0047058A"/>
    <w:rsid w:val="00470ABD"/>
    <w:rsid w:val="004710BF"/>
    <w:rsid w:val="00471756"/>
    <w:rsid w:val="00471D3E"/>
    <w:rsid w:val="00472C5B"/>
    <w:rsid w:val="00473039"/>
    <w:rsid w:val="004730C1"/>
    <w:rsid w:val="00473730"/>
    <w:rsid w:val="00473AB8"/>
    <w:rsid w:val="0047492B"/>
    <w:rsid w:val="00474EBE"/>
    <w:rsid w:val="00476816"/>
    <w:rsid w:val="00476A30"/>
    <w:rsid w:val="004803FE"/>
    <w:rsid w:val="00481532"/>
    <w:rsid w:val="0048241B"/>
    <w:rsid w:val="004828C1"/>
    <w:rsid w:val="0048324E"/>
    <w:rsid w:val="00483ED4"/>
    <w:rsid w:val="004843A5"/>
    <w:rsid w:val="00484480"/>
    <w:rsid w:val="00484E7E"/>
    <w:rsid w:val="00484FCB"/>
    <w:rsid w:val="00485188"/>
    <w:rsid w:val="004856F9"/>
    <w:rsid w:val="0048783D"/>
    <w:rsid w:val="004906DC"/>
    <w:rsid w:val="00490E83"/>
    <w:rsid w:val="00490E8F"/>
    <w:rsid w:val="00491F59"/>
    <w:rsid w:val="00492F18"/>
    <w:rsid w:val="004941B2"/>
    <w:rsid w:val="00494EB9"/>
    <w:rsid w:val="0049594C"/>
    <w:rsid w:val="00496332"/>
    <w:rsid w:val="004976A8"/>
    <w:rsid w:val="004A0CA4"/>
    <w:rsid w:val="004A1762"/>
    <w:rsid w:val="004A18BE"/>
    <w:rsid w:val="004A20FC"/>
    <w:rsid w:val="004A2796"/>
    <w:rsid w:val="004A27FF"/>
    <w:rsid w:val="004A28E9"/>
    <w:rsid w:val="004A2A82"/>
    <w:rsid w:val="004A30A3"/>
    <w:rsid w:val="004A3ACD"/>
    <w:rsid w:val="004A5294"/>
    <w:rsid w:val="004A5371"/>
    <w:rsid w:val="004A5B3D"/>
    <w:rsid w:val="004A7113"/>
    <w:rsid w:val="004A7463"/>
    <w:rsid w:val="004A778E"/>
    <w:rsid w:val="004A7DC6"/>
    <w:rsid w:val="004B0BC7"/>
    <w:rsid w:val="004B181E"/>
    <w:rsid w:val="004B1B35"/>
    <w:rsid w:val="004B23EE"/>
    <w:rsid w:val="004B29CF"/>
    <w:rsid w:val="004B2E80"/>
    <w:rsid w:val="004B337B"/>
    <w:rsid w:val="004B3E45"/>
    <w:rsid w:val="004B45AB"/>
    <w:rsid w:val="004B5ECC"/>
    <w:rsid w:val="004B6080"/>
    <w:rsid w:val="004B609E"/>
    <w:rsid w:val="004B61AA"/>
    <w:rsid w:val="004B6B29"/>
    <w:rsid w:val="004B7BE6"/>
    <w:rsid w:val="004B7ED3"/>
    <w:rsid w:val="004C02AB"/>
    <w:rsid w:val="004C18BE"/>
    <w:rsid w:val="004C1D42"/>
    <w:rsid w:val="004C1E41"/>
    <w:rsid w:val="004C2B68"/>
    <w:rsid w:val="004C310C"/>
    <w:rsid w:val="004C4B3A"/>
    <w:rsid w:val="004C5331"/>
    <w:rsid w:val="004C5F61"/>
    <w:rsid w:val="004C6291"/>
    <w:rsid w:val="004C6AA4"/>
    <w:rsid w:val="004C74EA"/>
    <w:rsid w:val="004C7907"/>
    <w:rsid w:val="004C7BF4"/>
    <w:rsid w:val="004D389C"/>
    <w:rsid w:val="004D42AF"/>
    <w:rsid w:val="004D44B0"/>
    <w:rsid w:val="004D46E3"/>
    <w:rsid w:val="004D49F5"/>
    <w:rsid w:val="004D4DE0"/>
    <w:rsid w:val="004D61AE"/>
    <w:rsid w:val="004D6668"/>
    <w:rsid w:val="004D7435"/>
    <w:rsid w:val="004E082B"/>
    <w:rsid w:val="004E12A0"/>
    <w:rsid w:val="004E1D08"/>
    <w:rsid w:val="004E3B0C"/>
    <w:rsid w:val="004E3FAB"/>
    <w:rsid w:val="004E4491"/>
    <w:rsid w:val="004E5B72"/>
    <w:rsid w:val="004E6B4E"/>
    <w:rsid w:val="004E7077"/>
    <w:rsid w:val="004E7113"/>
    <w:rsid w:val="004F036B"/>
    <w:rsid w:val="004F0EDC"/>
    <w:rsid w:val="004F1A67"/>
    <w:rsid w:val="004F21E1"/>
    <w:rsid w:val="004F2326"/>
    <w:rsid w:val="004F233D"/>
    <w:rsid w:val="004F2763"/>
    <w:rsid w:val="004F2E15"/>
    <w:rsid w:val="004F3D3A"/>
    <w:rsid w:val="004F4597"/>
    <w:rsid w:val="004F461C"/>
    <w:rsid w:val="004F6A57"/>
    <w:rsid w:val="004F6DE4"/>
    <w:rsid w:val="004F76F5"/>
    <w:rsid w:val="004F7E4E"/>
    <w:rsid w:val="00501FC9"/>
    <w:rsid w:val="0050263F"/>
    <w:rsid w:val="005033E8"/>
    <w:rsid w:val="0050344E"/>
    <w:rsid w:val="00503946"/>
    <w:rsid w:val="00503FCC"/>
    <w:rsid w:val="00504617"/>
    <w:rsid w:val="00504FEF"/>
    <w:rsid w:val="00506799"/>
    <w:rsid w:val="00506C44"/>
    <w:rsid w:val="00506DC0"/>
    <w:rsid w:val="00506F32"/>
    <w:rsid w:val="0050781D"/>
    <w:rsid w:val="00507A67"/>
    <w:rsid w:val="00510843"/>
    <w:rsid w:val="00510FD7"/>
    <w:rsid w:val="005120A3"/>
    <w:rsid w:val="00512936"/>
    <w:rsid w:val="005132BE"/>
    <w:rsid w:val="00513869"/>
    <w:rsid w:val="00513EE0"/>
    <w:rsid w:val="005141C2"/>
    <w:rsid w:val="00516A9C"/>
    <w:rsid w:val="0051702A"/>
    <w:rsid w:val="00517718"/>
    <w:rsid w:val="00517CD7"/>
    <w:rsid w:val="00521021"/>
    <w:rsid w:val="0052173C"/>
    <w:rsid w:val="00521DBF"/>
    <w:rsid w:val="0052237D"/>
    <w:rsid w:val="00522D0F"/>
    <w:rsid w:val="00523ECE"/>
    <w:rsid w:val="00524958"/>
    <w:rsid w:val="00524AA9"/>
    <w:rsid w:val="00524C04"/>
    <w:rsid w:val="00524C5A"/>
    <w:rsid w:val="0052617D"/>
    <w:rsid w:val="005267C4"/>
    <w:rsid w:val="00527746"/>
    <w:rsid w:val="005278C1"/>
    <w:rsid w:val="0053009D"/>
    <w:rsid w:val="00530D11"/>
    <w:rsid w:val="005314A6"/>
    <w:rsid w:val="00531BD4"/>
    <w:rsid w:val="00532448"/>
    <w:rsid w:val="00532975"/>
    <w:rsid w:val="00532CC8"/>
    <w:rsid w:val="00532D4B"/>
    <w:rsid w:val="005330E8"/>
    <w:rsid w:val="00535C07"/>
    <w:rsid w:val="00536100"/>
    <w:rsid w:val="0053650E"/>
    <w:rsid w:val="00536DDD"/>
    <w:rsid w:val="00536EF7"/>
    <w:rsid w:val="00540100"/>
    <w:rsid w:val="00540ED8"/>
    <w:rsid w:val="00541053"/>
    <w:rsid w:val="00541E07"/>
    <w:rsid w:val="0054327D"/>
    <w:rsid w:val="00543D51"/>
    <w:rsid w:val="00543FD5"/>
    <w:rsid w:val="00544B8C"/>
    <w:rsid w:val="00545207"/>
    <w:rsid w:val="00546F0E"/>
    <w:rsid w:val="00547A81"/>
    <w:rsid w:val="0055088F"/>
    <w:rsid w:val="00550C66"/>
    <w:rsid w:val="00551517"/>
    <w:rsid w:val="00551CCD"/>
    <w:rsid w:val="00552CE3"/>
    <w:rsid w:val="0055376D"/>
    <w:rsid w:val="00553AE5"/>
    <w:rsid w:val="0055472F"/>
    <w:rsid w:val="00554D7F"/>
    <w:rsid w:val="00555B79"/>
    <w:rsid w:val="0055646E"/>
    <w:rsid w:val="0055678A"/>
    <w:rsid w:val="005577EB"/>
    <w:rsid w:val="00561A94"/>
    <w:rsid w:val="0056230B"/>
    <w:rsid w:val="00562771"/>
    <w:rsid w:val="005634D8"/>
    <w:rsid w:val="00563DF9"/>
    <w:rsid w:val="00564952"/>
    <w:rsid w:val="005654E3"/>
    <w:rsid w:val="00565E56"/>
    <w:rsid w:val="00566A0C"/>
    <w:rsid w:val="00566C13"/>
    <w:rsid w:val="00566EF7"/>
    <w:rsid w:val="00567211"/>
    <w:rsid w:val="00567399"/>
    <w:rsid w:val="00570961"/>
    <w:rsid w:val="005717EF"/>
    <w:rsid w:val="00571FC4"/>
    <w:rsid w:val="00573199"/>
    <w:rsid w:val="00573479"/>
    <w:rsid w:val="00573A53"/>
    <w:rsid w:val="00574965"/>
    <w:rsid w:val="00574A6D"/>
    <w:rsid w:val="0057584E"/>
    <w:rsid w:val="00575AEB"/>
    <w:rsid w:val="00575EF4"/>
    <w:rsid w:val="0057627F"/>
    <w:rsid w:val="00577448"/>
    <w:rsid w:val="00577A01"/>
    <w:rsid w:val="00577DAA"/>
    <w:rsid w:val="00580B3C"/>
    <w:rsid w:val="00581C62"/>
    <w:rsid w:val="005822CF"/>
    <w:rsid w:val="0058372F"/>
    <w:rsid w:val="00583C76"/>
    <w:rsid w:val="00584911"/>
    <w:rsid w:val="00585339"/>
    <w:rsid w:val="00585491"/>
    <w:rsid w:val="00587108"/>
    <w:rsid w:val="00587490"/>
    <w:rsid w:val="00590F16"/>
    <w:rsid w:val="005913DA"/>
    <w:rsid w:val="005918A4"/>
    <w:rsid w:val="00591C0F"/>
    <w:rsid w:val="00593025"/>
    <w:rsid w:val="0059335A"/>
    <w:rsid w:val="00593683"/>
    <w:rsid w:val="00593744"/>
    <w:rsid w:val="0059612B"/>
    <w:rsid w:val="005A01E5"/>
    <w:rsid w:val="005A1B6C"/>
    <w:rsid w:val="005A41A5"/>
    <w:rsid w:val="005A690D"/>
    <w:rsid w:val="005A7901"/>
    <w:rsid w:val="005A798B"/>
    <w:rsid w:val="005B0E9E"/>
    <w:rsid w:val="005B1B64"/>
    <w:rsid w:val="005B1D73"/>
    <w:rsid w:val="005B258D"/>
    <w:rsid w:val="005B269E"/>
    <w:rsid w:val="005B3D09"/>
    <w:rsid w:val="005B4442"/>
    <w:rsid w:val="005B4F88"/>
    <w:rsid w:val="005B514E"/>
    <w:rsid w:val="005B6CCD"/>
    <w:rsid w:val="005B6EE0"/>
    <w:rsid w:val="005B7D84"/>
    <w:rsid w:val="005C012D"/>
    <w:rsid w:val="005C0C67"/>
    <w:rsid w:val="005C101E"/>
    <w:rsid w:val="005C1761"/>
    <w:rsid w:val="005C214B"/>
    <w:rsid w:val="005C2220"/>
    <w:rsid w:val="005C2278"/>
    <w:rsid w:val="005C401A"/>
    <w:rsid w:val="005C4C8B"/>
    <w:rsid w:val="005C590A"/>
    <w:rsid w:val="005C5B61"/>
    <w:rsid w:val="005C5EA6"/>
    <w:rsid w:val="005C6115"/>
    <w:rsid w:val="005C6443"/>
    <w:rsid w:val="005C6563"/>
    <w:rsid w:val="005C6DAC"/>
    <w:rsid w:val="005D1B9D"/>
    <w:rsid w:val="005D1C00"/>
    <w:rsid w:val="005D1DA6"/>
    <w:rsid w:val="005D2810"/>
    <w:rsid w:val="005D30D9"/>
    <w:rsid w:val="005D40C6"/>
    <w:rsid w:val="005D46F4"/>
    <w:rsid w:val="005D471B"/>
    <w:rsid w:val="005D58E4"/>
    <w:rsid w:val="005D5B54"/>
    <w:rsid w:val="005D5BFF"/>
    <w:rsid w:val="005D62C4"/>
    <w:rsid w:val="005D6443"/>
    <w:rsid w:val="005D7CC9"/>
    <w:rsid w:val="005D7FC8"/>
    <w:rsid w:val="005E05AF"/>
    <w:rsid w:val="005E08FD"/>
    <w:rsid w:val="005E0A57"/>
    <w:rsid w:val="005E1034"/>
    <w:rsid w:val="005E228D"/>
    <w:rsid w:val="005E2562"/>
    <w:rsid w:val="005E28CC"/>
    <w:rsid w:val="005E3946"/>
    <w:rsid w:val="005E4854"/>
    <w:rsid w:val="005E4A0C"/>
    <w:rsid w:val="005E64FE"/>
    <w:rsid w:val="005E6CDC"/>
    <w:rsid w:val="005E74C1"/>
    <w:rsid w:val="005E7B1C"/>
    <w:rsid w:val="005F0EEE"/>
    <w:rsid w:val="005F1833"/>
    <w:rsid w:val="005F25C4"/>
    <w:rsid w:val="005F2D35"/>
    <w:rsid w:val="005F3275"/>
    <w:rsid w:val="005F3B85"/>
    <w:rsid w:val="005F4BBE"/>
    <w:rsid w:val="005F5861"/>
    <w:rsid w:val="005F5BE0"/>
    <w:rsid w:val="005F603F"/>
    <w:rsid w:val="005F61B1"/>
    <w:rsid w:val="005F62FC"/>
    <w:rsid w:val="005F68A2"/>
    <w:rsid w:val="005F6D92"/>
    <w:rsid w:val="005F739A"/>
    <w:rsid w:val="005F7863"/>
    <w:rsid w:val="005F7AF6"/>
    <w:rsid w:val="005F7DE8"/>
    <w:rsid w:val="0060127B"/>
    <w:rsid w:val="006017DD"/>
    <w:rsid w:val="006021A8"/>
    <w:rsid w:val="00603ED5"/>
    <w:rsid w:val="00604F14"/>
    <w:rsid w:val="00605278"/>
    <w:rsid w:val="006068D9"/>
    <w:rsid w:val="0060704E"/>
    <w:rsid w:val="006074C7"/>
    <w:rsid w:val="0060785E"/>
    <w:rsid w:val="006100FD"/>
    <w:rsid w:val="00610991"/>
    <w:rsid w:val="00610A4E"/>
    <w:rsid w:val="006118E7"/>
    <w:rsid w:val="00611C1E"/>
    <w:rsid w:val="00612AEB"/>
    <w:rsid w:val="00612E5C"/>
    <w:rsid w:val="00613069"/>
    <w:rsid w:val="00613355"/>
    <w:rsid w:val="00614316"/>
    <w:rsid w:val="006143A7"/>
    <w:rsid w:val="0061452C"/>
    <w:rsid w:val="00614BE3"/>
    <w:rsid w:val="00614C87"/>
    <w:rsid w:val="00615984"/>
    <w:rsid w:val="00617F51"/>
    <w:rsid w:val="006204B3"/>
    <w:rsid w:val="00620B91"/>
    <w:rsid w:val="00621EF0"/>
    <w:rsid w:val="0062222A"/>
    <w:rsid w:val="0062522D"/>
    <w:rsid w:val="00625B9C"/>
    <w:rsid w:val="006269A8"/>
    <w:rsid w:val="00626A48"/>
    <w:rsid w:val="0062715E"/>
    <w:rsid w:val="006273A0"/>
    <w:rsid w:val="00627F91"/>
    <w:rsid w:val="00631217"/>
    <w:rsid w:val="006314F6"/>
    <w:rsid w:val="0063153F"/>
    <w:rsid w:val="00631737"/>
    <w:rsid w:val="00631B8C"/>
    <w:rsid w:val="00632861"/>
    <w:rsid w:val="00632AD3"/>
    <w:rsid w:val="00633C94"/>
    <w:rsid w:val="00633EAA"/>
    <w:rsid w:val="00635FAB"/>
    <w:rsid w:val="00637A74"/>
    <w:rsid w:val="006408D0"/>
    <w:rsid w:val="00641111"/>
    <w:rsid w:val="006412C0"/>
    <w:rsid w:val="00642B46"/>
    <w:rsid w:val="006435BD"/>
    <w:rsid w:val="00643903"/>
    <w:rsid w:val="00643F05"/>
    <w:rsid w:val="00644B4B"/>
    <w:rsid w:val="00644F1F"/>
    <w:rsid w:val="006457CD"/>
    <w:rsid w:val="00646549"/>
    <w:rsid w:val="0064667E"/>
    <w:rsid w:val="00646A0F"/>
    <w:rsid w:val="00647127"/>
    <w:rsid w:val="006473C3"/>
    <w:rsid w:val="00647C18"/>
    <w:rsid w:val="00650015"/>
    <w:rsid w:val="00650703"/>
    <w:rsid w:val="0065121C"/>
    <w:rsid w:val="0065233B"/>
    <w:rsid w:val="00652A96"/>
    <w:rsid w:val="00652F0E"/>
    <w:rsid w:val="006558FD"/>
    <w:rsid w:val="00656344"/>
    <w:rsid w:val="0065672A"/>
    <w:rsid w:val="0066256A"/>
    <w:rsid w:val="006635ED"/>
    <w:rsid w:val="006637ED"/>
    <w:rsid w:val="00663A46"/>
    <w:rsid w:val="006648A7"/>
    <w:rsid w:val="00664AFF"/>
    <w:rsid w:val="00665094"/>
    <w:rsid w:val="0066586A"/>
    <w:rsid w:val="00666458"/>
    <w:rsid w:val="00666642"/>
    <w:rsid w:val="00666CB0"/>
    <w:rsid w:val="00667C21"/>
    <w:rsid w:val="006707AE"/>
    <w:rsid w:val="00670807"/>
    <w:rsid w:val="00670A9F"/>
    <w:rsid w:val="00671655"/>
    <w:rsid w:val="00673CE8"/>
    <w:rsid w:val="00674B01"/>
    <w:rsid w:val="00674EE7"/>
    <w:rsid w:val="0067581F"/>
    <w:rsid w:val="0067670D"/>
    <w:rsid w:val="00676DAB"/>
    <w:rsid w:val="00681042"/>
    <w:rsid w:val="00681253"/>
    <w:rsid w:val="00681665"/>
    <w:rsid w:val="00681717"/>
    <w:rsid w:val="00681D48"/>
    <w:rsid w:val="00683613"/>
    <w:rsid w:val="00686DF6"/>
    <w:rsid w:val="006874A2"/>
    <w:rsid w:val="006876FD"/>
    <w:rsid w:val="006905E2"/>
    <w:rsid w:val="006906C9"/>
    <w:rsid w:val="00690B43"/>
    <w:rsid w:val="006912EC"/>
    <w:rsid w:val="00691316"/>
    <w:rsid w:val="00691774"/>
    <w:rsid w:val="00691BF3"/>
    <w:rsid w:val="00692B6A"/>
    <w:rsid w:val="0069314C"/>
    <w:rsid w:val="006940C8"/>
    <w:rsid w:val="00694EFD"/>
    <w:rsid w:val="006966BF"/>
    <w:rsid w:val="00696B8D"/>
    <w:rsid w:val="00697058"/>
    <w:rsid w:val="006971A4"/>
    <w:rsid w:val="00697218"/>
    <w:rsid w:val="0069756F"/>
    <w:rsid w:val="006A04C4"/>
    <w:rsid w:val="006A0644"/>
    <w:rsid w:val="006A0746"/>
    <w:rsid w:val="006A0814"/>
    <w:rsid w:val="006A1185"/>
    <w:rsid w:val="006A146D"/>
    <w:rsid w:val="006A4E59"/>
    <w:rsid w:val="006A4FF6"/>
    <w:rsid w:val="006A515F"/>
    <w:rsid w:val="006A591A"/>
    <w:rsid w:val="006A5D81"/>
    <w:rsid w:val="006A5E16"/>
    <w:rsid w:val="006A627A"/>
    <w:rsid w:val="006A66E4"/>
    <w:rsid w:val="006A76D1"/>
    <w:rsid w:val="006A7ECB"/>
    <w:rsid w:val="006B09B3"/>
    <w:rsid w:val="006B0B66"/>
    <w:rsid w:val="006B2D11"/>
    <w:rsid w:val="006B2D54"/>
    <w:rsid w:val="006B36AA"/>
    <w:rsid w:val="006B4A2C"/>
    <w:rsid w:val="006B4BA6"/>
    <w:rsid w:val="006B5636"/>
    <w:rsid w:val="006B640D"/>
    <w:rsid w:val="006B682F"/>
    <w:rsid w:val="006B76D6"/>
    <w:rsid w:val="006B7B54"/>
    <w:rsid w:val="006C0609"/>
    <w:rsid w:val="006C0EBB"/>
    <w:rsid w:val="006C158D"/>
    <w:rsid w:val="006C1843"/>
    <w:rsid w:val="006C18EC"/>
    <w:rsid w:val="006C20AF"/>
    <w:rsid w:val="006C28A7"/>
    <w:rsid w:val="006C4E9F"/>
    <w:rsid w:val="006C5395"/>
    <w:rsid w:val="006C656D"/>
    <w:rsid w:val="006C6E41"/>
    <w:rsid w:val="006C7282"/>
    <w:rsid w:val="006C7CDF"/>
    <w:rsid w:val="006D0883"/>
    <w:rsid w:val="006D0913"/>
    <w:rsid w:val="006D09D4"/>
    <w:rsid w:val="006D0A2E"/>
    <w:rsid w:val="006D0F31"/>
    <w:rsid w:val="006D1499"/>
    <w:rsid w:val="006D1509"/>
    <w:rsid w:val="006D1B18"/>
    <w:rsid w:val="006D1BC7"/>
    <w:rsid w:val="006D24F8"/>
    <w:rsid w:val="006D2513"/>
    <w:rsid w:val="006D2B08"/>
    <w:rsid w:val="006D3DB4"/>
    <w:rsid w:val="006D42E2"/>
    <w:rsid w:val="006D5C81"/>
    <w:rsid w:val="006D5CC6"/>
    <w:rsid w:val="006D637E"/>
    <w:rsid w:val="006D65BF"/>
    <w:rsid w:val="006D6641"/>
    <w:rsid w:val="006D667F"/>
    <w:rsid w:val="006D66EA"/>
    <w:rsid w:val="006D7576"/>
    <w:rsid w:val="006E02FB"/>
    <w:rsid w:val="006E112E"/>
    <w:rsid w:val="006E1AE0"/>
    <w:rsid w:val="006E2FC7"/>
    <w:rsid w:val="006E351C"/>
    <w:rsid w:val="006E3CA9"/>
    <w:rsid w:val="006E404B"/>
    <w:rsid w:val="006E43F5"/>
    <w:rsid w:val="006E5E1C"/>
    <w:rsid w:val="006E664C"/>
    <w:rsid w:val="006E6DB7"/>
    <w:rsid w:val="006E76F5"/>
    <w:rsid w:val="006F06FC"/>
    <w:rsid w:val="006F30E3"/>
    <w:rsid w:val="006F4127"/>
    <w:rsid w:val="006F6788"/>
    <w:rsid w:val="006F700A"/>
    <w:rsid w:val="00700C1F"/>
    <w:rsid w:val="00700C98"/>
    <w:rsid w:val="00701181"/>
    <w:rsid w:val="00701300"/>
    <w:rsid w:val="00701757"/>
    <w:rsid w:val="007020EB"/>
    <w:rsid w:val="007024AB"/>
    <w:rsid w:val="00702762"/>
    <w:rsid w:val="0070374F"/>
    <w:rsid w:val="00704C4A"/>
    <w:rsid w:val="0070653C"/>
    <w:rsid w:val="00706796"/>
    <w:rsid w:val="00706812"/>
    <w:rsid w:val="00706A43"/>
    <w:rsid w:val="00706BCF"/>
    <w:rsid w:val="00706F58"/>
    <w:rsid w:val="00707356"/>
    <w:rsid w:val="00707595"/>
    <w:rsid w:val="00707A7E"/>
    <w:rsid w:val="00707FBC"/>
    <w:rsid w:val="007106A3"/>
    <w:rsid w:val="0071075B"/>
    <w:rsid w:val="00711D7C"/>
    <w:rsid w:val="0071253F"/>
    <w:rsid w:val="00713335"/>
    <w:rsid w:val="00713403"/>
    <w:rsid w:val="00713808"/>
    <w:rsid w:val="007147C5"/>
    <w:rsid w:val="00715251"/>
    <w:rsid w:val="007152EB"/>
    <w:rsid w:val="00715531"/>
    <w:rsid w:val="007159F4"/>
    <w:rsid w:val="00715E1F"/>
    <w:rsid w:val="007176E9"/>
    <w:rsid w:val="00717EF9"/>
    <w:rsid w:val="0072046D"/>
    <w:rsid w:val="007209ED"/>
    <w:rsid w:val="0072377F"/>
    <w:rsid w:val="00724A6D"/>
    <w:rsid w:val="00724BE8"/>
    <w:rsid w:val="00725DC6"/>
    <w:rsid w:val="00725E53"/>
    <w:rsid w:val="00726939"/>
    <w:rsid w:val="00727753"/>
    <w:rsid w:val="00727E57"/>
    <w:rsid w:val="007301E4"/>
    <w:rsid w:val="00730AB9"/>
    <w:rsid w:val="00733887"/>
    <w:rsid w:val="00733A73"/>
    <w:rsid w:val="00734088"/>
    <w:rsid w:val="00734A81"/>
    <w:rsid w:val="00735000"/>
    <w:rsid w:val="007351C7"/>
    <w:rsid w:val="0073538E"/>
    <w:rsid w:val="00737376"/>
    <w:rsid w:val="00740E4D"/>
    <w:rsid w:val="007414E0"/>
    <w:rsid w:val="00741708"/>
    <w:rsid w:val="00741963"/>
    <w:rsid w:val="00742E1E"/>
    <w:rsid w:val="00742ECB"/>
    <w:rsid w:val="007431DE"/>
    <w:rsid w:val="007436B9"/>
    <w:rsid w:val="00743D77"/>
    <w:rsid w:val="00744FC2"/>
    <w:rsid w:val="0074540C"/>
    <w:rsid w:val="00745902"/>
    <w:rsid w:val="00747080"/>
    <w:rsid w:val="0074738F"/>
    <w:rsid w:val="00747F04"/>
    <w:rsid w:val="00750305"/>
    <w:rsid w:val="00751407"/>
    <w:rsid w:val="00751AC3"/>
    <w:rsid w:val="00751C1F"/>
    <w:rsid w:val="00751D33"/>
    <w:rsid w:val="00753657"/>
    <w:rsid w:val="00753EA6"/>
    <w:rsid w:val="00754B67"/>
    <w:rsid w:val="00754C1C"/>
    <w:rsid w:val="0075508A"/>
    <w:rsid w:val="007552CC"/>
    <w:rsid w:val="00755469"/>
    <w:rsid w:val="007557FB"/>
    <w:rsid w:val="0075585B"/>
    <w:rsid w:val="00755F2F"/>
    <w:rsid w:val="00755FC7"/>
    <w:rsid w:val="00757036"/>
    <w:rsid w:val="007572EA"/>
    <w:rsid w:val="00760470"/>
    <w:rsid w:val="00760772"/>
    <w:rsid w:val="007609FF"/>
    <w:rsid w:val="00760DCF"/>
    <w:rsid w:val="0076177F"/>
    <w:rsid w:val="00761953"/>
    <w:rsid w:val="00761AD3"/>
    <w:rsid w:val="0076201D"/>
    <w:rsid w:val="007634A4"/>
    <w:rsid w:val="007636FE"/>
    <w:rsid w:val="00763951"/>
    <w:rsid w:val="007639C3"/>
    <w:rsid w:val="00764708"/>
    <w:rsid w:val="00765AA3"/>
    <w:rsid w:val="00766497"/>
    <w:rsid w:val="00766ED4"/>
    <w:rsid w:val="00767966"/>
    <w:rsid w:val="00770729"/>
    <w:rsid w:val="007725EB"/>
    <w:rsid w:val="007733E7"/>
    <w:rsid w:val="00773A37"/>
    <w:rsid w:val="00774A25"/>
    <w:rsid w:val="007753D1"/>
    <w:rsid w:val="00776560"/>
    <w:rsid w:val="00777494"/>
    <w:rsid w:val="00777B77"/>
    <w:rsid w:val="00777CB8"/>
    <w:rsid w:val="0078001A"/>
    <w:rsid w:val="00780C66"/>
    <w:rsid w:val="00781376"/>
    <w:rsid w:val="00781704"/>
    <w:rsid w:val="00781E9B"/>
    <w:rsid w:val="00784564"/>
    <w:rsid w:val="007846F3"/>
    <w:rsid w:val="007861DB"/>
    <w:rsid w:val="00786AD2"/>
    <w:rsid w:val="007877C6"/>
    <w:rsid w:val="00787EFD"/>
    <w:rsid w:val="0079192A"/>
    <w:rsid w:val="007932B7"/>
    <w:rsid w:val="00793A39"/>
    <w:rsid w:val="00793D09"/>
    <w:rsid w:val="007947F4"/>
    <w:rsid w:val="00794CC4"/>
    <w:rsid w:val="0079532C"/>
    <w:rsid w:val="00795A16"/>
    <w:rsid w:val="00796CD9"/>
    <w:rsid w:val="00796F97"/>
    <w:rsid w:val="0079703B"/>
    <w:rsid w:val="007972BD"/>
    <w:rsid w:val="00797750"/>
    <w:rsid w:val="007A1286"/>
    <w:rsid w:val="007A2B65"/>
    <w:rsid w:val="007A3A3B"/>
    <w:rsid w:val="007A4A86"/>
    <w:rsid w:val="007A61BA"/>
    <w:rsid w:val="007A6434"/>
    <w:rsid w:val="007A68B5"/>
    <w:rsid w:val="007A6FC2"/>
    <w:rsid w:val="007A7477"/>
    <w:rsid w:val="007B0865"/>
    <w:rsid w:val="007B1397"/>
    <w:rsid w:val="007B16DC"/>
    <w:rsid w:val="007B2294"/>
    <w:rsid w:val="007B241C"/>
    <w:rsid w:val="007B309C"/>
    <w:rsid w:val="007B3409"/>
    <w:rsid w:val="007B3F7E"/>
    <w:rsid w:val="007B4179"/>
    <w:rsid w:val="007B4EC6"/>
    <w:rsid w:val="007B5849"/>
    <w:rsid w:val="007B7FD3"/>
    <w:rsid w:val="007C025E"/>
    <w:rsid w:val="007C0370"/>
    <w:rsid w:val="007C0BA5"/>
    <w:rsid w:val="007C0C9C"/>
    <w:rsid w:val="007C1CAF"/>
    <w:rsid w:val="007C201E"/>
    <w:rsid w:val="007C24AC"/>
    <w:rsid w:val="007C2CD3"/>
    <w:rsid w:val="007C2ECC"/>
    <w:rsid w:val="007C3200"/>
    <w:rsid w:val="007C35FC"/>
    <w:rsid w:val="007C400C"/>
    <w:rsid w:val="007C642A"/>
    <w:rsid w:val="007C6D96"/>
    <w:rsid w:val="007C7707"/>
    <w:rsid w:val="007C771D"/>
    <w:rsid w:val="007D00D6"/>
    <w:rsid w:val="007D0C5E"/>
    <w:rsid w:val="007D14EA"/>
    <w:rsid w:val="007D160F"/>
    <w:rsid w:val="007D2105"/>
    <w:rsid w:val="007D231D"/>
    <w:rsid w:val="007D2A0D"/>
    <w:rsid w:val="007D3695"/>
    <w:rsid w:val="007D3A3D"/>
    <w:rsid w:val="007D3A43"/>
    <w:rsid w:val="007D4F35"/>
    <w:rsid w:val="007D590B"/>
    <w:rsid w:val="007D6AD7"/>
    <w:rsid w:val="007D6B30"/>
    <w:rsid w:val="007D7452"/>
    <w:rsid w:val="007D7F5A"/>
    <w:rsid w:val="007E0224"/>
    <w:rsid w:val="007E0B93"/>
    <w:rsid w:val="007E16AD"/>
    <w:rsid w:val="007E1756"/>
    <w:rsid w:val="007E19E8"/>
    <w:rsid w:val="007E1C3C"/>
    <w:rsid w:val="007E318C"/>
    <w:rsid w:val="007E431E"/>
    <w:rsid w:val="007E453C"/>
    <w:rsid w:val="007E4709"/>
    <w:rsid w:val="007E5103"/>
    <w:rsid w:val="007E54C3"/>
    <w:rsid w:val="007E5B1B"/>
    <w:rsid w:val="007E6433"/>
    <w:rsid w:val="007E6AA0"/>
    <w:rsid w:val="007E75B2"/>
    <w:rsid w:val="007F0BD5"/>
    <w:rsid w:val="007F325A"/>
    <w:rsid w:val="007F32E2"/>
    <w:rsid w:val="007F3393"/>
    <w:rsid w:val="007F393A"/>
    <w:rsid w:val="007F3E87"/>
    <w:rsid w:val="007F496D"/>
    <w:rsid w:val="007F4A3A"/>
    <w:rsid w:val="007F5C30"/>
    <w:rsid w:val="007F625C"/>
    <w:rsid w:val="007F68F8"/>
    <w:rsid w:val="007F70DF"/>
    <w:rsid w:val="0080019C"/>
    <w:rsid w:val="00800FF6"/>
    <w:rsid w:val="0080121A"/>
    <w:rsid w:val="008028C7"/>
    <w:rsid w:val="0080340D"/>
    <w:rsid w:val="008034E7"/>
    <w:rsid w:val="0080364F"/>
    <w:rsid w:val="00803C7F"/>
    <w:rsid w:val="008048D7"/>
    <w:rsid w:val="00805999"/>
    <w:rsid w:val="00806165"/>
    <w:rsid w:val="00806399"/>
    <w:rsid w:val="0080682D"/>
    <w:rsid w:val="00806899"/>
    <w:rsid w:val="00810705"/>
    <w:rsid w:val="008107AB"/>
    <w:rsid w:val="00810B98"/>
    <w:rsid w:val="00810D1C"/>
    <w:rsid w:val="0081214E"/>
    <w:rsid w:val="00812CDA"/>
    <w:rsid w:val="008136AB"/>
    <w:rsid w:val="008138B3"/>
    <w:rsid w:val="00813EF8"/>
    <w:rsid w:val="00814579"/>
    <w:rsid w:val="00815135"/>
    <w:rsid w:val="00815F33"/>
    <w:rsid w:val="0081610C"/>
    <w:rsid w:val="00817BBF"/>
    <w:rsid w:val="00817CB4"/>
    <w:rsid w:val="00817FD0"/>
    <w:rsid w:val="00822BB8"/>
    <w:rsid w:val="008232A7"/>
    <w:rsid w:val="0082346E"/>
    <w:rsid w:val="008234C1"/>
    <w:rsid w:val="008235D1"/>
    <w:rsid w:val="00823ACC"/>
    <w:rsid w:val="00824267"/>
    <w:rsid w:val="00824AC6"/>
    <w:rsid w:val="0082509C"/>
    <w:rsid w:val="008252C1"/>
    <w:rsid w:val="00825C48"/>
    <w:rsid w:val="00825FBD"/>
    <w:rsid w:val="008277AA"/>
    <w:rsid w:val="008300F3"/>
    <w:rsid w:val="008310CE"/>
    <w:rsid w:val="00831D51"/>
    <w:rsid w:val="00831DBB"/>
    <w:rsid w:val="008320FF"/>
    <w:rsid w:val="00832541"/>
    <w:rsid w:val="0083262E"/>
    <w:rsid w:val="00832B1F"/>
    <w:rsid w:val="00832F56"/>
    <w:rsid w:val="00832FF0"/>
    <w:rsid w:val="00833338"/>
    <w:rsid w:val="00833BC3"/>
    <w:rsid w:val="008342DC"/>
    <w:rsid w:val="008346D3"/>
    <w:rsid w:val="0083544D"/>
    <w:rsid w:val="008358A2"/>
    <w:rsid w:val="00836C31"/>
    <w:rsid w:val="00840B19"/>
    <w:rsid w:val="00842D91"/>
    <w:rsid w:val="0084349C"/>
    <w:rsid w:val="00843B92"/>
    <w:rsid w:val="00843C24"/>
    <w:rsid w:val="008443E2"/>
    <w:rsid w:val="00844E1F"/>
    <w:rsid w:val="0084501F"/>
    <w:rsid w:val="00845D62"/>
    <w:rsid w:val="008460D7"/>
    <w:rsid w:val="008463CD"/>
    <w:rsid w:val="008468C5"/>
    <w:rsid w:val="008471A2"/>
    <w:rsid w:val="00847850"/>
    <w:rsid w:val="008500DA"/>
    <w:rsid w:val="0085127C"/>
    <w:rsid w:val="0085141C"/>
    <w:rsid w:val="008515FD"/>
    <w:rsid w:val="00851A15"/>
    <w:rsid w:val="00851B2F"/>
    <w:rsid w:val="00851EBE"/>
    <w:rsid w:val="0085297E"/>
    <w:rsid w:val="00852F35"/>
    <w:rsid w:val="00853EF7"/>
    <w:rsid w:val="00854738"/>
    <w:rsid w:val="00854922"/>
    <w:rsid w:val="008552EF"/>
    <w:rsid w:val="0085530B"/>
    <w:rsid w:val="008556B5"/>
    <w:rsid w:val="00855A63"/>
    <w:rsid w:val="00855CB5"/>
    <w:rsid w:val="00856B62"/>
    <w:rsid w:val="00856CE0"/>
    <w:rsid w:val="00857477"/>
    <w:rsid w:val="008579E6"/>
    <w:rsid w:val="0086048C"/>
    <w:rsid w:val="00860966"/>
    <w:rsid w:val="00860B72"/>
    <w:rsid w:val="00860FAA"/>
    <w:rsid w:val="008626F9"/>
    <w:rsid w:val="00862EE3"/>
    <w:rsid w:val="0086353E"/>
    <w:rsid w:val="00864BD2"/>
    <w:rsid w:val="008655D2"/>
    <w:rsid w:val="00866CC0"/>
    <w:rsid w:val="00866DCF"/>
    <w:rsid w:val="0086700D"/>
    <w:rsid w:val="008700C6"/>
    <w:rsid w:val="0087065B"/>
    <w:rsid w:val="00871F30"/>
    <w:rsid w:val="008726D8"/>
    <w:rsid w:val="00873417"/>
    <w:rsid w:val="008738B4"/>
    <w:rsid w:val="008757A7"/>
    <w:rsid w:val="00875CE1"/>
    <w:rsid w:val="00875D21"/>
    <w:rsid w:val="00876149"/>
    <w:rsid w:val="00876556"/>
    <w:rsid w:val="00876B26"/>
    <w:rsid w:val="00877471"/>
    <w:rsid w:val="00880184"/>
    <w:rsid w:val="00880958"/>
    <w:rsid w:val="0088105D"/>
    <w:rsid w:val="00881B20"/>
    <w:rsid w:val="00881B40"/>
    <w:rsid w:val="00882456"/>
    <w:rsid w:val="008825AA"/>
    <w:rsid w:val="0088268D"/>
    <w:rsid w:val="00882C74"/>
    <w:rsid w:val="00883BF0"/>
    <w:rsid w:val="00884B7C"/>
    <w:rsid w:val="008858A8"/>
    <w:rsid w:val="00885C50"/>
    <w:rsid w:val="0088753B"/>
    <w:rsid w:val="00887A50"/>
    <w:rsid w:val="008905F2"/>
    <w:rsid w:val="00891962"/>
    <w:rsid w:val="0089287A"/>
    <w:rsid w:val="0089357A"/>
    <w:rsid w:val="008942B8"/>
    <w:rsid w:val="00894598"/>
    <w:rsid w:val="0089468A"/>
    <w:rsid w:val="00894BE4"/>
    <w:rsid w:val="00895907"/>
    <w:rsid w:val="0089612D"/>
    <w:rsid w:val="008974A8"/>
    <w:rsid w:val="008978F5"/>
    <w:rsid w:val="0089792F"/>
    <w:rsid w:val="008A2F1F"/>
    <w:rsid w:val="008A397D"/>
    <w:rsid w:val="008A41C8"/>
    <w:rsid w:val="008A4AE4"/>
    <w:rsid w:val="008A4C66"/>
    <w:rsid w:val="008A6823"/>
    <w:rsid w:val="008A6E1E"/>
    <w:rsid w:val="008A6E81"/>
    <w:rsid w:val="008A7715"/>
    <w:rsid w:val="008A78D1"/>
    <w:rsid w:val="008A7C92"/>
    <w:rsid w:val="008B0F55"/>
    <w:rsid w:val="008B4017"/>
    <w:rsid w:val="008B42C7"/>
    <w:rsid w:val="008B559D"/>
    <w:rsid w:val="008B5646"/>
    <w:rsid w:val="008B6351"/>
    <w:rsid w:val="008B67B0"/>
    <w:rsid w:val="008B6B41"/>
    <w:rsid w:val="008B75BA"/>
    <w:rsid w:val="008C0800"/>
    <w:rsid w:val="008C1F88"/>
    <w:rsid w:val="008C2648"/>
    <w:rsid w:val="008C34E6"/>
    <w:rsid w:val="008C553E"/>
    <w:rsid w:val="008C70BB"/>
    <w:rsid w:val="008C76FA"/>
    <w:rsid w:val="008C7C12"/>
    <w:rsid w:val="008D031F"/>
    <w:rsid w:val="008D0547"/>
    <w:rsid w:val="008D0D29"/>
    <w:rsid w:val="008D1738"/>
    <w:rsid w:val="008D32EA"/>
    <w:rsid w:val="008D3D39"/>
    <w:rsid w:val="008D4D01"/>
    <w:rsid w:val="008D5893"/>
    <w:rsid w:val="008D5C9E"/>
    <w:rsid w:val="008D5DA5"/>
    <w:rsid w:val="008D67F9"/>
    <w:rsid w:val="008D7EE5"/>
    <w:rsid w:val="008E26A6"/>
    <w:rsid w:val="008E3E2C"/>
    <w:rsid w:val="008E4FBF"/>
    <w:rsid w:val="008E50F2"/>
    <w:rsid w:val="008E5882"/>
    <w:rsid w:val="008E5B02"/>
    <w:rsid w:val="008E5E7A"/>
    <w:rsid w:val="008E6D50"/>
    <w:rsid w:val="008F0F51"/>
    <w:rsid w:val="008F1765"/>
    <w:rsid w:val="008F1DDE"/>
    <w:rsid w:val="008F2E5E"/>
    <w:rsid w:val="008F3B35"/>
    <w:rsid w:val="008F3B65"/>
    <w:rsid w:val="008F445D"/>
    <w:rsid w:val="008F4AD8"/>
    <w:rsid w:val="008F4B72"/>
    <w:rsid w:val="008F53F9"/>
    <w:rsid w:val="0090030B"/>
    <w:rsid w:val="009008B1"/>
    <w:rsid w:val="00900A94"/>
    <w:rsid w:val="00900CE8"/>
    <w:rsid w:val="00903C06"/>
    <w:rsid w:val="00904D0F"/>
    <w:rsid w:val="00904D76"/>
    <w:rsid w:val="0090505C"/>
    <w:rsid w:val="009051FB"/>
    <w:rsid w:val="00905339"/>
    <w:rsid w:val="00906202"/>
    <w:rsid w:val="009065CC"/>
    <w:rsid w:val="00906A2E"/>
    <w:rsid w:val="00906F19"/>
    <w:rsid w:val="00907147"/>
    <w:rsid w:val="00911776"/>
    <w:rsid w:val="00911891"/>
    <w:rsid w:val="00913572"/>
    <w:rsid w:val="00914D6D"/>
    <w:rsid w:val="0091507D"/>
    <w:rsid w:val="00915308"/>
    <w:rsid w:val="0091564C"/>
    <w:rsid w:val="00915D3A"/>
    <w:rsid w:val="009165F7"/>
    <w:rsid w:val="00916664"/>
    <w:rsid w:val="00916C06"/>
    <w:rsid w:val="00920C00"/>
    <w:rsid w:val="00920D7D"/>
    <w:rsid w:val="009217D2"/>
    <w:rsid w:val="009220B5"/>
    <w:rsid w:val="00922146"/>
    <w:rsid w:val="00922392"/>
    <w:rsid w:val="009255EA"/>
    <w:rsid w:val="00925755"/>
    <w:rsid w:val="0092578A"/>
    <w:rsid w:val="00925CF2"/>
    <w:rsid w:val="00925D08"/>
    <w:rsid w:val="00926449"/>
    <w:rsid w:val="00926659"/>
    <w:rsid w:val="00926761"/>
    <w:rsid w:val="00927163"/>
    <w:rsid w:val="00927338"/>
    <w:rsid w:val="009278E7"/>
    <w:rsid w:val="00927B9C"/>
    <w:rsid w:val="009301FA"/>
    <w:rsid w:val="0093030D"/>
    <w:rsid w:val="00931276"/>
    <w:rsid w:val="00931916"/>
    <w:rsid w:val="00931BDC"/>
    <w:rsid w:val="009328A4"/>
    <w:rsid w:val="00932D28"/>
    <w:rsid w:val="009331BB"/>
    <w:rsid w:val="009334D2"/>
    <w:rsid w:val="009339E0"/>
    <w:rsid w:val="00933D1C"/>
    <w:rsid w:val="00934822"/>
    <w:rsid w:val="009358C2"/>
    <w:rsid w:val="00935EBD"/>
    <w:rsid w:val="00935F13"/>
    <w:rsid w:val="009360AD"/>
    <w:rsid w:val="009373FB"/>
    <w:rsid w:val="00937540"/>
    <w:rsid w:val="009401D0"/>
    <w:rsid w:val="009407DD"/>
    <w:rsid w:val="00941A38"/>
    <w:rsid w:val="009427F0"/>
    <w:rsid w:val="00943E7F"/>
    <w:rsid w:val="00945E4A"/>
    <w:rsid w:val="00945FC1"/>
    <w:rsid w:val="009462EE"/>
    <w:rsid w:val="00946518"/>
    <w:rsid w:val="009467AE"/>
    <w:rsid w:val="0094698F"/>
    <w:rsid w:val="009475F3"/>
    <w:rsid w:val="0094795E"/>
    <w:rsid w:val="009517C0"/>
    <w:rsid w:val="009523FE"/>
    <w:rsid w:val="00952846"/>
    <w:rsid w:val="00955A24"/>
    <w:rsid w:val="00957162"/>
    <w:rsid w:val="00957D80"/>
    <w:rsid w:val="0096008F"/>
    <w:rsid w:val="00962083"/>
    <w:rsid w:val="00962A93"/>
    <w:rsid w:val="0096310F"/>
    <w:rsid w:val="00963521"/>
    <w:rsid w:val="00964B67"/>
    <w:rsid w:val="00965D03"/>
    <w:rsid w:val="009666B0"/>
    <w:rsid w:val="009677C9"/>
    <w:rsid w:val="00967887"/>
    <w:rsid w:val="0096789B"/>
    <w:rsid w:val="009679A6"/>
    <w:rsid w:val="00967AD4"/>
    <w:rsid w:val="00967C36"/>
    <w:rsid w:val="00967C6E"/>
    <w:rsid w:val="00970B34"/>
    <w:rsid w:val="00971410"/>
    <w:rsid w:val="00971DAC"/>
    <w:rsid w:val="009727F7"/>
    <w:rsid w:val="0097407E"/>
    <w:rsid w:val="009745E7"/>
    <w:rsid w:val="00977260"/>
    <w:rsid w:val="00977507"/>
    <w:rsid w:val="009775AD"/>
    <w:rsid w:val="00980E33"/>
    <w:rsid w:val="0098197F"/>
    <w:rsid w:val="00981BD8"/>
    <w:rsid w:val="00981C86"/>
    <w:rsid w:val="00982808"/>
    <w:rsid w:val="00982AF9"/>
    <w:rsid w:val="00982ED9"/>
    <w:rsid w:val="009832E4"/>
    <w:rsid w:val="00983424"/>
    <w:rsid w:val="009841E4"/>
    <w:rsid w:val="00984961"/>
    <w:rsid w:val="00984E6C"/>
    <w:rsid w:val="00986363"/>
    <w:rsid w:val="009863DC"/>
    <w:rsid w:val="00986961"/>
    <w:rsid w:val="00986D8B"/>
    <w:rsid w:val="00986E33"/>
    <w:rsid w:val="00987EB3"/>
    <w:rsid w:val="00991109"/>
    <w:rsid w:val="00991863"/>
    <w:rsid w:val="009935FD"/>
    <w:rsid w:val="0099432C"/>
    <w:rsid w:val="009944DB"/>
    <w:rsid w:val="009947E4"/>
    <w:rsid w:val="00994DE7"/>
    <w:rsid w:val="00995169"/>
    <w:rsid w:val="00996484"/>
    <w:rsid w:val="00996C13"/>
    <w:rsid w:val="00996FB8"/>
    <w:rsid w:val="00997509"/>
    <w:rsid w:val="009A03A9"/>
    <w:rsid w:val="009A096A"/>
    <w:rsid w:val="009A1387"/>
    <w:rsid w:val="009A1427"/>
    <w:rsid w:val="009A2C71"/>
    <w:rsid w:val="009A3B7C"/>
    <w:rsid w:val="009A3CEA"/>
    <w:rsid w:val="009A411E"/>
    <w:rsid w:val="009A4354"/>
    <w:rsid w:val="009A58FC"/>
    <w:rsid w:val="009A610A"/>
    <w:rsid w:val="009A6AB4"/>
    <w:rsid w:val="009A70AF"/>
    <w:rsid w:val="009A714D"/>
    <w:rsid w:val="009A7C95"/>
    <w:rsid w:val="009A7F8F"/>
    <w:rsid w:val="009B01CA"/>
    <w:rsid w:val="009B05AB"/>
    <w:rsid w:val="009B06A6"/>
    <w:rsid w:val="009B0801"/>
    <w:rsid w:val="009B0B57"/>
    <w:rsid w:val="009B0B8C"/>
    <w:rsid w:val="009B1BBD"/>
    <w:rsid w:val="009B1C53"/>
    <w:rsid w:val="009B2AA7"/>
    <w:rsid w:val="009B3594"/>
    <w:rsid w:val="009B3A58"/>
    <w:rsid w:val="009B666C"/>
    <w:rsid w:val="009C0311"/>
    <w:rsid w:val="009C039A"/>
    <w:rsid w:val="009C0563"/>
    <w:rsid w:val="009C0C7D"/>
    <w:rsid w:val="009C0CC5"/>
    <w:rsid w:val="009C1394"/>
    <w:rsid w:val="009C2017"/>
    <w:rsid w:val="009C362F"/>
    <w:rsid w:val="009C4C30"/>
    <w:rsid w:val="009C4FAB"/>
    <w:rsid w:val="009C5627"/>
    <w:rsid w:val="009C6A8F"/>
    <w:rsid w:val="009C72A3"/>
    <w:rsid w:val="009D1A51"/>
    <w:rsid w:val="009D2418"/>
    <w:rsid w:val="009D469F"/>
    <w:rsid w:val="009D4809"/>
    <w:rsid w:val="009D60B5"/>
    <w:rsid w:val="009D706F"/>
    <w:rsid w:val="009D74C9"/>
    <w:rsid w:val="009D7A4B"/>
    <w:rsid w:val="009E0150"/>
    <w:rsid w:val="009E0F14"/>
    <w:rsid w:val="009E1065"/>
    <w:rsid w:val="009E14A6"/>
    <w:rsid w:val="009E205A"/>
    <w:rsid w:val="009E31AA"/>
    <w:rsid w:val="009E3EEC"/>
    <w:rsid w:val="009E4613"/>
    <w:rsid w:val="009E4C96"/>
    <w:rsid w:val="009E4D2D"/>
    <w:rsid w:val="009E519D"/>
    <w:rsid w:val="009E56C5"/>
    <w:rsid w:val="009E64E9"/>
    <w:rsid w:val="009E6BB3"/>
    <w:rsid w:val="009E778E"/>
    <w:rsid w:val="009F038C"/>
    <w:rsid w:val="009F1201"/>
    <w:rsid w:val="009F1708"/>
    <w:rsid w:val="009F2B86"/>
    <w:rsid w:val="009F3182"/>
    <w:rsid w:val="009F3E5C"/>
    <w:rsid w:val="009F3F3B"/>
    <w:rsid w:val="009F4EF0"/>
    <w:rsid w:val="009F50EA"/>
    <w:rsid w:val="009F5263"/>
    <w:rsid w:val="009F5637"/>
    <w:rsid w:val="009F5C55"/>
    <w:rsid w:val="009F5EA9"/>
    <w:rsid w:val="009F5FFD"/>
    <w:rsid w:val="009F62E6"/>
    <w:rsid w:val="009F68E5"/>
    <w:rsid w:val="00A0015C"/>
    <w:rsid w:val="00A00345"/>
    <w:rsid w:val="00A0048A"/>
    <w:rsid w:val="00A00F8C"/>
    <w:rsid w:val="00A026C1"/>
    <w:rsid w:val="00A034B7"/>
    <w:rsid w:val="00A0434F"/>
    <w:rsid w:val="00A04494"/>
    <w:rsid w:val="00A05BDC"/>
    <w:rsid w:val="00A05F96"/>
    <w:rsid w:val="00A0614D"/>
    <w:rsid w:val="00A0677A"/>
    <w:rsid w:val="00A10016"/>
    <w:rsid w:val="00A10B99"/>
    <w:rsid w:val="00A11674"/>
    <w:rsid w:val="00A12C6B"/>
    <w:rsid w:val="00A12E40"/>
    <w:rsid w:val="00A13254"/>
    <w:rsid w:val="00A14F6B"/>
    <w:rsid w:val="00A15476"/>
    <w:rsid w:val="00A1614F"/>
    <w:rsid w:val="00A16588"/>
    <w:rsid w:val="00A166D4"/>
    <w:rsid w:val="00A171E1"/>
    <w:rsid w:val="00A20004"/>
    <w:rsid w:val="00A20007"/>
    <w:rsid w:val="00A202B5"/>
    <w:rsid w:val="00A2042E"/>
    <w:rsid w:val="00A20464"/>
    <w:rsid w:val="00A205B1"/>
    <w:rsid w:val="00A220C3"/>
    <w:rsid w:val="00A22320"/>
    <w:rsid w:val="00A233D3"/>
    <w:rsid w:val="00A24188"/>
    <w:rsid w:val="00A241EB"/>
    <w:rsid w:val="00A24F39"/>
    <w:rsid w:val="00A2549A"/>
    <w:rsid w:val="00A26A36"/>
    <w:rsid w:val="00A26E90"/>
    <w:rsid w:val="00A3038E"/>
    <w:rsid w:val="00A31307"/>
    <w:rsid w:val="00A31688"/>
    <w:rsid w:val="00A31C41"/>
    <w:rsid w:val="00A32507"/>
    <w:rsid w:val="00A33E91"/>
    <w:rsid w:val="00A34BBB"/>
    <w:rsid w:val="00A34CA2"/>
    <w:rsid w:val="00A34FC2"/>
    <w:rsid w:val="00A356D1"/>
    <w:rsid w:val="00A356D6"/>
    <w:rsid w:val="00A359E4"/>
    <w:rsid w:val="00A35A2C"/>
    <w:rsid w:val="00A374E8"/>
    <w:rsid w:val="00A4014C"/>
    <w:rsid w:val="00A402C7"/>
    <w:rsid w:val="00A40B7C"/>
    <w:rsid w:val="00A40C4A"/>
    <w:rsid w:val="00A41381"/>
    <w:rsid w:val="00A429A9"/>
    <w:rsid w:val="00A43358"/>
    <w:rsid w:val="00A4558E"/>
    <w:rsid w:val="00A46753"/>
    <w:rsid w:val="00A46802"/>
    <w:rsid w:val="00A46889"/>
    <w:rsid w:val="00A46BEC"/>
    <w:rsid w:val="00A4703E"/>
    <w:rsid w:val="00A47AE5"/>
    <w:rsid w:val="00A47C39"/>
    <w:rsid w:val="00A50503"/>
    <w:rsid w:val="00A5143A"/>
    <w:rsid w:val="00A51AE8"/>
    <w:rsid w:val="00A5292F"/>
    <w:rsid w:val="00A52B73"/>
    <w:rsid w:val="00A53A0C"/>
    <w:rsid w:val="00A54450"/>
    <w:rsid w:val="00A552F4"/>
    <w:rsid w:val="00A5622D"/>
    <w:rsid w:val="00A56720"/>
    <w:rsid w:val="00A5700E"/>
    <w:rsid w:val="00A5713D"/>
    <w:rsid w:val="00A605C6"/>
    <w:rsid w:val="00A60768"/>
    <w:rsid w:val="00A61941"/>
    <w:rsid w:val="00A650E2"/>
    <w:rsid w:val="00A658D5"/>
    <w:rsid w:val="00A65BA6"/>
    <w:rsid w:val="00A66467"/>
    <w:rsid w:val="00A66E75"/>
    <w:rsid w:val="00A6785B"/>
    <w:rsid w:val="00A7287A"/>
    <w:rsid w:val="00A729F0"/>
    <w:rsid w:val="00A72F52"/>
    <w:rsid w:val="00A73CB3"/>
    <w:rsid w:val="00A73D5C"/>
    <w:rsid w:val="00A74B50"/>
    <w:rsid w:val="00A75BB2"/>
    <w:rsid w:val="00A77AB3"/>
    <w:rsid w:val="00A8024F"/>
    <w:rsid w:val="00A80EEA"/>
    <w:rsid w:val="00A818C2"/>
    <w:rsid w:val="00A83194"/>
    <w:rsid w:val="00A83F0B"/>
    <w:rsid w:val="00A84FC3"/>
    <w:rsid w:val="00A86454"/>
    <w:rsid w:val="00A86C12"/>
    <w:rsid w:val="00A908B1"/>
    <w:rsid w:val="00A90C6C"/>
    <w:rsid w:val="00A912ED"/>
    <w:rsid w:val="00A917FC"/>
    <w:rsid w:val="00A9289A"/>
    <w:rsid w:val="00A92944"/>
    <w:rsid w:val="00A938EF"/>
    <w:rsid w:val="00A94339"/>
    <w:rsid w:val="00A9495D"/>
    <w:rsid w:val="00A95151"/>
    <w:rsid w:val="00A958AF"/>
    <w:rsid w:val="00A96730"/>
    <w:rsid w:val="00A97104"/>
    <w:rsid w:val="00A975B0"/>
    <w:rsid w:val="00A97BDA"/>
    <w:rsid w:val="00AA0056"/>
    <w:rsid w:val="00AA0419"/>
    <w:rsid w:val="00AA07E2"/>
    <w:rsid w:val="00AA121C"/>
    <w:rsid w:val="00AA1E0D"/>
    <w:rsid w:val="00AA3E91"/>
    <w:rsid w:val="00AA4111"/>
    <w:rsid w:val="00AA4670"/>
    <w:rsid w:val="00AA46ED"/>
    <w:rsid w:val="00AA5674"/>
    <w:rsid w:val="00AA5840"/>
    <w:rsid w:val="00AA79CB"/>
    <w:rsid w:val="00AB13AE"/>
    <w:rsid w:val="00AB1E3C"/>
    <w:rsid w:val="00AB1F12"/>
    <w:rsid w:val="00AB2081"/>
    <w:rsid w:val="00AB3DE7"/>
    <w:rsid w:val="00AB4C1A"/>
    <w:rsid w:val="00AB564A"/>
    <w:rsid w:val="00AB596A"/>
    <w:rsid w:val="00AB5C1A"/>
    <w:rsid w:val="00AB60B0"/>
    <w:rsid w:val="00AB6579"/>
    <w:rsid w:val="00AB6964"/>
    <w:rsid w:val="00AB6A83"/>
    <w:rsid w:val="00AB6ADF"/>
    <w:rsid w:val="00AB7307"/>
    <w:rsid w:val="00AC04F5"/>
    <w:rsid w:val="00AC1025"/>
    <w:rsid w:val="00AC18F8"/>
    <w:rsid w:val="00AC1C78"/>
    <w:rsid w:val="00AC2DB1"/>
    <w:rsid w:val="00AC2F9C"/>
    <w:rsid w:val="00AC2FDA"/>
    <w:rsid w:val="00AC30A0"/>
    <w:rsid w:val="00AC4AB4"/>
    <w:rsid w:val="00AC4C61"/>
    <w:rsid w:val="00AC64F4"/>
    <w:rsid w:val="00AC6C01"/>
    <w:rsid w:val="00AC76DE"/>
    <w:rsid w:val="00AC7CA8"/>
    <w:rsid w:val="00AC7D33"/>
    <w:rsid w:val="00AD03B1"/>
    <w:rsid w:val="00AD0AE6"/>
    <w:rsid w:val="00AD10F2"/>
    <w:rsid w:val="00AD1E0A"/>
    <w:rsid w:val="00AD269F"/>
    <w:rsid w:val="00AD2B10"/>
    <w:rsid w:val="00AD2CE6"/>
    <w:rsid w:val="00AD3A23"/>
    <w:rsid w:val="00AD497D"/>
    <w:rsid w:val="00AD49DA"/>
    <w:rsid w:val="00AD4DDE"/>
    <w:rsid w:val="00AD5DF5"/>
    <w:rsid w:val="00AD6EA9"/>
    <w:rsid w:val="00AD7316"/>
    <w:rsid w:val="00AD755A"/>
    <w:rsid w:val="00AD7908"/>
    <w:rsid w:val="00AD7A37"/>
    <w:rsid w:val="00AD7B36"/>
    <w:rsid w:val="00AE0444"/>
    <w:rsid w:val="00AE0688"/>
    <w:rsid w:val="00AE078C"/>
    <w:rsid w:val="00AE0F64"/>
    <w:rsid w:val="00AE1963"/>
    <w:rsid w:val="00AE4A03"/>
    <w:rsid w:val="00AE4BAF"/>
    <w:rsid w:val="00AE6AC2"/>
    <w:rsid w:val="00AF0045"/>
    <w:rsid w:val="00AF0F97"/>
    <w:rsid w:val="00AF1EBD"/>
    <w:rsid w:val="00AF4CD2"/>
    <w:rsid w:val="00AF5C1C"/>
    <w:rsid w:val="00AF5DFB"/>
    <w:rsid w:val="00AF5F09"/>
    <w:rsid w:val="00AF5FFF"/>
    <w:rsid w:val="00AF6418"/>
    <w:rsid w:val="00AF74A2"/>
    <w:rsid w:val="00AF7AFF"/>
    <w:rsid w:val="00B036BC"/>
    <w:rsid w:val="00B037D1"/>
    <w:rsid w:val="00B04A8F"/>
    <w:rsid w:val="00B06206"/>
    <w:rsid w:val="00B06EC4"/>
    <w:rsid w:val="00B06F52"/>
    <w:rsid w:val="00B07054"/>
    <w:rsid w:val="00B10EA8"/>
    <w:rsid w:val="00B1130B"/>
    <w:rsid w:val="00B11516"/>
    <w:rsid w:val="00B1324F"/>
    <w:rsid w:val="00B13BA1"/>
    <w:rsid w:val="00B13F10"/>
    <w:rsid w:val="00B1586C"/>
    <w:rsid w:val="00B15B5A"/>
    <w:rsid w:val="00B160CF"/>
    <w:rsid w:val="00B16C36"/>
    <w:rsid w:val="00B16CF0"/>
    <w:rsid w:val="00B20B5C"/>
    <w:rsid w:val="00B21684"/>
    <w:rsid w:val="00B22D15"/>
    <w:rsid w:val="00B22FD6"/>
    <w:rsid w:val="00B23090"/>
    <w:rsid w:val="00B23919"/>
    <w:rsid w:val="00B2464F"/>
    <w:rsid w:val="00B252C3"/>
    <w:rsid w:val="00B25492"/>
    <w:rsid w:val="00B25940"/>
    <w:rsid w:val="00B264FF"/>
    <w:rsid w:val="00B26AB3"/>
    <w:rsid w:val="00B26EF4"/>
    <w:rsid w:val="00B27E58"/>
    <w:rsid w:val="00B3097B"/>
    <w:rsid w:val="00B30B3A"/>
    <w:rsid w:val="00B30C50"/>
    <w:rsid w:val="00B310AC"/>
    <w:rsid w:val="00B31BB0"/>
    <w:rsid w:val="00B33D61"/>
    <w:rsid w:val="00B33E0E"/>
    <w:rsid w:val="00B3463E"/>
    <w:rsid w:val="00B3593A"/>
    <w:rsid w:val="00B36711"/>
    <w:rsid w:val="00B367B6"/>
    <w:rsid w:val="00B37AD8"/>
    <w:rsid w:val="00B40435"/>
    <w:rsid w:val="00B40A01"/>
    <w:rsid w:val="00B41C5D"/>
    <w:rsid w:val="00B41E89"/>
    <w:rsid w:val="00B42616"/>
    <w:rsid w:val="00B42CD1"/>
    <w:rsid w:val="00B434E7"/>
    <w:rsid w:val="00B4376A"/>
    <w:rsid w:val="00B43D6C"/>
    <w:rsid w:val="00B445CF"/>
    <w:rsid w:val="00B44768"/>
    <w:rsid w:val="00B44B0F"/>
    <w:rsid w:val="00B45399"/>
    <w:rsid w:val="00B45DF0"/>
    <w:rsid w:val="00B462FD"/>
    <w:rsid w:val="00B46B66"/>
    <w:rsid w:val="00B504CE"/>
    <w:rsid w:val="00B50C52"/>
    <w:rsid w:val="00B5120E"/>
    <w:rsid w:val="00B51F6B"/>
    <w:rsid w:val="00B52044"/>
    <w:rsid w:val="00B521D4"/>
    <w:rsid w:val="00B525BE"/>
    <w:rsid w:val="00B529EE"/>
    <w:rsid w:val="00B52D72"/>
    <w:rsid w:val="00B53BB1"/>
    <w:rsid w:val="00B55BF8"/>
    <w:rsid w:val="00B5764A"/>
    <w:rsid w:val="00B57C78"/>
    <w:rsid w:val="00B607D5"/>
    <w:rsid w:val="00B60C8E"/>
    <w:rsid w:val="00B61477"/>
    <w:rsid w:val="00B62B98"/>
    <w:rsid w:val="00B62E14"/>
    <w:rsid w:val="00B6313D"/>
    <w:rsid w:val="00B64CA6"/>
    <w:rsid w:val="00B66FD0"/>
    <w:rsid w:val="00B672EF"/>
    <w:rsid w:val="00B6745B"/>
    <w:rsid w:val="00B67575"/>
    <w:rsid w:val="00B701A4"/>
    <w:rsid w:val="00B704D1"/>
    <w:rsid w:val="00B707CC"/>
    <w:rsid w:val="00B724CA"/>
    <w:rsid w:val="00B73C35"/>
    <w:rsid w:val="00B7458D"/>
    <w:rsid w:val="00B74A94"/>
    <w:rsid w:val="00B74EA9"/>
    <w:rsid w:val="00B751EC"/>
    <w:rsid w:val="00B759F0"/>
    <w:rsid w:val="00B75F5A"/>
    <w:rsid w:val="00B761FB"/>
    <w:rsid w:val="00B7643E"/>
    <w:rsid w:val="00B77448"/>
    <w:rsid w:val="00B7773D"/>
    <w:rsid w:val="00B77916"/>
    <w:rsid w:val="00B77D05"/>
    <w:rsid w:val="00B80273"/>
    <w:rsid w:val="00B80658"/>
    <w:rsid w:val="00B8168A"/>
    <w:rsid w:val="00B81C76"/>
    <w:rsid w:val="00B82D32"/>
    <w:rsid w:val="00B83792"/>
    <w:rsid w:val="00B83B44"/>
    <w:rsid w:val="00B84191"/>
    <w:rsid w:val="00B85031"/>
    <w:rsid w:val="00B854A2"/>
    <w:rsid w:val="00B85646"/>
    <w:rsid w:val="00B86D97"/>
    <w:rsid w:val="00B87368"/>
    <w:rsid w:val="00B87782"/>
    <w:rsid w:val="00B87D20"/>
    <w:rsid w:val="00B87D6C"/>
    <w:rsid w:val="00B90DB4"/>
    <w:rsid w:val="00B90E58"/>
    <w:rsid w:val="00B90FA2"/>
    <w:rsid w:val="00B911A6"/>
    <w:rsid w:val="00B91246"/>
    <w:rsid w:val="00B91417"/>
    <w:rsid w:val="00B9165A"/>
    <w:rsid w:val="00B9247A"/>
    <w:rsid w:val="00B95EFB"/>
    <w:rsid w:val="00B96D42"/>
    <w:rsid w:val="00B979F6"/>
    <w:rsid w:val="00BA0273"/>
    <w:rsid w:val="00BA0874"/>
    <w:rsid w:val="00BA15B6"/>
    <w:rsid w:val="00BA2DA6"/>
    <w:rsid w:val="00BA40FF"/>
    <w:rsid w:val="00BA47B6"/>
    <w:rsid w:val="00BA4CB0"/>
    <w:rsid w:val="00BA52FD"/>
    <w:rsid w:val="00BA53C5"/>
    <w:rsid w:val="00BA5FDC"/>
    <w:rsid w:val="00BA6623"/>
    <w:rsid w:val="00BA6662"/>
    <w:rsid w:val="00BA6913"/>
    <w:rsid w:val="00BA711E"/>
    <w:rsid w:val="00BA76F5"/>
    <w:rsid w:val="00BA7CD3"/>
    <w:rsid w:val="00BA7FFC"/>
    <w:rsid w:val="00BB0080"/>
    <w:rsid w:val="00BB08E4"/>
    <w:rsid w:val="00BB1386"/>
    <w:rsid w:val="00BB1667"/>
    <w:rsid w:val="00BB187B"/>
    <w:rsid w:val="00BB1DBA"/>
    <w:rsid w:val="00BB1F83"/>
    <w:rsid w:val="00BB2DAC"/>
    <w:rsid w:val="00BB37C4"/>
    <w:rsid w:val="00BB3AA5"/>
    <w:rsid w:val="00BB485A"/>
    <w:rsid w:val="00BB4A1A"/>
    <w:rsid w:val="00BB5562"/>
    <w:rsid w:val="00BB5607"/>
    <w:rsid w:val="00BB65A8"/>
    <w:rsid w:val="00BB7021"/>
    <w:rsid w:val="00BB7080"/>
    <w:rsid w:val="00BB7D17"/>
    <w:rsid w:val="00BB7D89"/>
    <w:rsid w:val="00BB7F2D"/>
    <w:rsid w:val="00BC05F1"/>
    <w:rsid w:val="00BC1405"/>
    <w:rsid w:val="00BC1D12"/>
    <w:rsid w:val="00BC1E33"/>
    <w:rsid w:val="00BC2112"/>
    <w:rsid w:val="00BC263F"/>
    <w:rsid w:val="00BC3BB2"/>
    <w:rsid w:val="00BC46EA"/>
    <w:rsid w:val="00BC495D"/>
    <w:rsid w:val="00BC677B"/>
    <w:rsid w:val="00BC682F"/>
    <w:rsid w:val="00BC73D4"/>
    <w:rsid w:val="00BD00B8"/>
    <w:rsid w:val="00BD086F"/>
    <w:rsid w:val="00BD13BD"/>
    <w:rsid w:val="00BD1513"/>
    <w:rsid w:val="00BD1682"/>
    <w:rsid w:val="00BD28CA"/>
    <w:rsid w:val="00BD297C"/>
    <w:rsid w:val="00BD3194"/>
    <w:rsid w:val="00BD32D3"/>
    <w:rsid w:val="00BD3C57"/>
    <w:rsid w:val="00BD4B9D"/>
    <w:rsid w:val="00BD5040"/>
    <w:rsid w:val="00BD5573"/>
    <w:rsid w:val="00BD642C"/>
    <w:rsid w:val="00BD77EE"/>
    <w:rsid w:val="00BD7F74"/>
    <w:rsid w:val="00BE064E"/>
    <w:rsid w:val="00BE2C3D"/>
    <w:rsid w:val="00BE2E5B"/>
    <w:rsid w:val="00BE4BC4"/>
    <w:rsid w:val="00BE5350"/>
    <w:rsid w:val="00BE622B"/>
    <w:rsid w:val="00BE6B57"/>
    <w:rsid w:val="00BF0AE5"/>
    <w:rsid w:val="00BF2701"/>
    <w:rsid w:val="00BF281B"/>
    <w:rsid w:val="00BF28EE"/>
    <w:rsid w:val="00BF4620"/>
    <w:rsid w:val="00BF57F4"/>
    <w:rsid w:val="00BF5CE7"/>
    <w:rsid w:val="00BF60C3"/>
    <w:rsid w:val="00BF67E8"/>
    <w:rsid w:val="00BF6B8F"/>
    <w:rsid w:val="00C0005A"/>
    <w:rsid w:val="00C00503"/>
    <w:rsid w:val="00C0070C"/>
    <w:rsid w:val="00C009C6"/>
    <w:rsid w:val="00C01143"/>
    <w:rsid w:val="00C01EE5"/>
    <w:rsid w:val="00C02D5F"/>
    <w:rsid w:val="00C02E2E"/>
    <w:rsid w:val="00C03275"/>
    <w:rsid w:val="00C032BD"/>
    <w:rsid w:val="00C0388B"/>
    <w:rsid w:val="00C04C5F"/>
    <w:rsid w:val="00C05B21"/>
    <w:rsid w:val="00C06ECE"/>
    <w:rsid w:val="00C10458"/>
    <w:rsid w:val="00C10A15"/>
    <w:rsid w:val="00C1103A"/>
    <w:rsid w:val="00C11353"/>
    <w:rsid w:val="00C1267B"/>
    <w:rsid w:val="00C12696"/>
    <w:rsid w:val="00C13523"/>
    <w:rsid w:val="00C135E8"/>
    <w:rsid w:val="00C14331"/>
    <w:rsid w:val="00C14B16"/>
    <w:rsid w:val="00C15F8F"/>
    <w:rsid w:val="00C17040"/>
    <w:rsid w:val="00C17875"/>
    <w:rsid w:val="00C20790"/>
    <w:rsid w:val="00C20C35"/>
    <w:rsid w:val="00C20FEC"/>
    <w:rsid w:val="00C21434"/>
    <w:rsid w:val="00C21B77"/>
    <w:rsid w:val="00C23B1A"/>
    <w:rsid w:val="00C24CBF"/>
    <w:rsid w:val="00C24D99"/>
    <w:rsid w:val="00C258C7"/>
    <w:rsid w:val="00C262CF"/>
    <w:rsid w:val="00C30579"/>
    <w:rsid w:val="00C3178F"/>
    <w:rsid w:val="00C317D5"/>
    <w:rsid w:val="00C32487"/>
    <w:rsid w:val="00C32B0A"/>
    <w:rsid w:val="00C32C14"/>
    <w:rsid w:val="00C334E0"/>
    <w:rsid w:val="00C33B6E"/>
    <w:rsid w:val="00C33C6F"/>
    <w:rsid w:val="00C33D90"/>
    <w:rsid w:val="00C34053"/>
    <w:rsid w:val="00C346C5"/>
    <w:rsid w:val="00C3512F"/>
    <w:rsid w:val="00C35206"/>
    <w:rsid w:val="00C367B3"/>
    <w:rsid w:val="00C367FE"/>
    <w:rsid w:val="00C3707C"/>
    <w:rsid w:val="00C371CD"/>
    <w:rsid w:val="00C37800"/>
    <w:rsid w:val="00C40C42"/>
    <w:rsid w:val="00C41EBD"/>
    <w:rsid w:val="00C420DA"/>
    <w:rsid w:val="00C430BD"/>
    <w:rsid w:val="00C44DEF"/>
    <w:rsid w:val="00C45A13"/>
    <w:rsid w:val="00C465C2"/>
    <w:rsid w:val="00C466CC"/>
    <w:rsid w:val="00C46E5A"/>
    <w:rsid w:val="00C47268"/>
    <w:rsid w:val="00C473AF"/>
    <w:rsid w:val="00C47BF0"/>
    <w:rsid w:val="00C503C3"/>
    <w:rsid w:val="00C503DD"/>
    <w:rsid w:val="00C509F2"/>
    <w:rsid w:val="00C518F7"/>
    <w:rsid w:val="00C52B49"/>
    <w:rsid w:val="00C5313B"/>
    <w:rsid w:val="00C53169"/>
    <w:rsid w:val="00C552E1"/>
    <w:rsid w:val="00C56A87"/>
    <w:rsid w:val="00C60AA4"/>
    <w:rsid w:val="00C60BBB"/>
    <w:rsid w:val="00C61755"/>
    <w:rsid w:val="00C619CD"/>
    <w:rsid w:val="00C62528"/>
    <w:rsid w:val="00C6362A"/>
    <w:rsid w:val="00C64015"/>
    <w:rsid w:val="00C653CC"/>
    <w:rsid w:val="00C65E8E"/>
    <w:rsid w:val="00C6661E"/>
    <w:rsid w:val="00C670E1"/>
    <w:rsid w:val="00C70FBE"/>
    <w:rsid w:val="00C717A9"/>
    <w:rsid w:val="00C7257D"/>
    <w:rsid w:val="00C7263C"/>
    <w:rsid w:val="00C72972"/>
    <w:rsid w:val="00C72AB8"/>
    <w:rsid w:val="00C72CA9"/>
    <w:rsid w:val="00C732CE"/>
    <w:rsid w:val="00C74A5C"/>
    <w:rsid w:val="00C74EF2"/>
    <w:rsid w:val="00C758F4"/>
    <w:rsid w:val="00C76ACE"/>
    <w:rsid w:val="00C77D6A"/>
    <w:rsid w:val="00C77DFD"/>
    <w:rsid w:val="00C807C8"/>
    <w:rsid w:val="00C807F0"/>
    <w:rsid w:val="00C80D3F"/>
    <w:rsid w:val="00C80DFD"/>
    <w:rsid w:val="00C81586"/>
    <w:rsid w:val="00C81BAA"/>
    <w:rsid w:val="00C81C37"/>
    <w:rsid w:val="00C82732"/>
    <w:rsid w:val="00C83481"/>
    <w:rsid w:val="00C83804"/>
    <w:rsid w:val="00C83F8B"/>
    <w:rsid w:val="00C852E5"/>
    <w:rsid w:val="00C857CF"/>
    <w:rsid w:val="00C85E54"/>
    <w:rsid w:val="00C85F33"/>
    <w:rsid w:val="00C863E6"/>
    <w:rsid w:val="00C86D35"/>
    <w:rsid w:val="00C8703B"/>
    <w:rsid w:val="00C8715F"/>
    <w:rsid w:val="00C8780D"/>
    <w:rsid w:val="00C87EA4"/>
    <w:rsid w:val="00C90ADD"/>
    <w:rsid w:val="00C90F63"/>
    <w:rsid w:val="00C921A6"/>
    <w:rsid w:val="00C9262B"/>
    <w:rsid w:val="00C928EF"/>
    <w:rsid w:val="00C9317A"/>
    <w:rsid w:val="00C9497A"/>
    <w:rsid w:val="00C957F7"/>
    <w:rsid w:val="00C959DA"/>
    <w:rsid w:val="00C961D3"/>
    <w:rsid w:val="00C96351"/>
    <w:rsid w:val="00C96B15"/>
    <w:rsid w:val="00CA007B"/>
    <w:rsid w:val="00CA0C7F"/>
    <w:rsid w:val="00CA0E11"/>
    <w:rsid w:val="00CA1C97"/>
    <w:rsid w:val="00CA1E67"/>
    <w:rsid w:val="00CA20B7"/>
    <w:rsid w:val="00CA22D3"/>
    <w:rsid w:val="00CA236E"/>
    <w:rsid w:val="00CA316E"/>
    <w:rsid w:val="00CA4908"/>
    <w:rsid w:val="00CA5DC0"/>
    <w:rsid w:val="00CA6ADB"/>
    <w:rsid w:val="00CA7534"/>
    <w:rsid w:val="00CB11FE"/>
    <w:rsid w:val="00CB1493"/>
    <w:rsid w:val="00CB1B4F"/>
    <w:rsid w:val="00CB2B2B"/>
    <w:rsid w:val="00CB57EA"/>
    <w:rsid w:val="00CB5C35"/>
    <w:rsid w:val="00CB619B"/>
    <w:rsid w:val="00CB6343"/>
    <w:rsid w:val="00CB64E7"/>
    <w:rsid w:val="00CB6DEC"/>
    <w:rsid w:val="00CB6F64"/>
    <w:rsid w:val="00CB72DD"/>
    <w:rsid w:val="00CB73A3"/>
    <w:rsid w:val="00CB789A"/>
    <w:rsid w:val="00CC0286"/>
    <w:rsid w:val="00CC029A"/>
    <w:rsid w:val="00CC1B21"/>
    <w:rsid w:val="00CC1F68"/>
    <w:rsid w:val="00CC23C5"/>
    <w:rsid w:val="00CC2FF4"/>
    <w:rsid w:val="00CC39FD"/>
    <w:rsid w:val="00CC4449"/>
    <w:rsid w:val="00CC47EC"/>
    <w:rsid w:val="00CC4C90"/>
    <w:rsid w:val="00CC622E"/>
    <w:rsid w:val="00CD0CF1"/>
    <w:rsid w:val="00CD19AE"/>
    <w:rsid w:val="00CD212B"/>
    <w:rsid w:val="00CD2AEC"/>
    <w:rsid w:val="00CD3F17"/>
    <w:rsid w:val="00CD49E7"/>
    <w:rsid w:val="00CD6EA0"/>
    <w:rsid w:val="00CD6FD2"/>
    <w:rsid w:val="00CD7345"/>
    <w:rsid w:val="00CD7F59"/>
    <w:rsid w:val="00CE20C8"/>
    <w:rsid w:val="00CE350A"/>
    <w:rsid w:val="00CE39E2"/>
    <w:rsid w:val="00CE43AB"/>
    <w:rsid w:val="00CE4CBF"/>
    <w:rsid w:val="00CE54A2"/>
    <w:rsid w:val="00CE5BA2"/>
    <w:rsid w:val="00CE5ECD"/>
    <w:rsid w:val="00CE6181"/>
    <w:rsid w:val="00CE62A2"/>
    <w:rsid w:val="00CE7D73"/>
    <w:rsid w:val="00CF056B"/>
    <w:rsid w:val="00CF0738"/>
    <w:rsid w:val="00CF1F92"/>
    <w:rsid w:val="00CF21A9"/>
    <w:rsid w:val="00CF337A"/>
    <w:rsid w:val="00CF44BC"/>
    <w:rsid w:val="00CF4641"/>
    <w:rsid w:val="00CF46C5"/>
    <w:rsid w:val="00CF6677"/>
    <w:rsid w:val="00CF6BDE"/>
    <w:rsid w:val="00CF767B"/>
    <w:rsid w:val="00D003D4"/>
    <w:rsid w:val="00D00448"/>
    <w:rsid w:val="00D007C7"/>
    <w:rsid w:val="00D00C53"/>
    <w:rsid w:val="00D0166D"/>
    <w:rsid w:val="00D02999"/>
    <w:rsid w:val="00D02ADA"/>
    <w:rsid w:val="00D02D70"/>
    <w:rsid w:val="00D030FB"/>
    <w:rsid w:val="00D058FD"/>
    <w:rsid w:val="00D06701"/>
    <w:rsid w:val="00D067C7"/>
    <w:rsid w:val="00D07E6C"/>
    <w:rsid w:val="00D1013F"/>
    <w:rsid w:val="00D10335"/>
    <w:rsid w:val="00D1091A"/>
    <w:rsid w:val="00D1226F"/>
    <w:rsid w:val="00D12768"/>
    <w:rsid w:val="00D131B6"/>
    <w:rsid w:val="00D13EA2"/>
    <w:rsid w:val="00D14482"/>
    <w:rsid w:val="00D1473D"/>
    <w:rsid w:val="00D152F6"/>
    <w:rsid w:val="00D15B09"/>
    <w:rsid w:val="00D17BBB"/>
    <w:rsid w:val="00D20B01"/>
    <w:rsid w:val="00D211C4"/>
    <w:rsid w:val="00D2151B"/>
    <w:rsid w:val="00D21B1F"/>
    <w:rsid w:val="00D21B75"/>
    <w:rsid w:val="00D21D23"/>
    <w:rsid w:val="00D2236A"/>
    <w:rsid w:val="00D226D3"/>
    <w:rsid w:val="00D22786"/>
    <w:rsid w:val="00D22B36"/>
    <w:rsid w:val="00D23747"/>
    <w:rsid w:val="00D23BCD"/>
    <w:rsid w:val="00D23F49"/>
    <w:rsid w:val="00D23F8A"/>
    <w:rsid w:val="00D24487"/>
    <w:rsid w:val="00D24777"/>
    <w:rsid w:val="00D2494C"/>
    <w:rsid w:val="00D24F0F"/>
    <w:rsid w:val="00D26B3E"/>
    <w:rsid w:val="00D27D53"/>
    <w:rsid w:val="00D27FB0"/>
    <w:rsid w:val="00D30052"/>
    <w:rsid w:val="00D302F0"/>
    <w:rsid w:val="00D3094E"/>
    <w:rsid w:val="00D310FF"/>
    <w:rsid w:val="00D31732"/>
    <w:rsid w:val="00D32A33"/>
    <w:rsid w:val="00D3369E"/>
    <w:rsid w:val="00D34ADD"/>
    <w:rsid w:val="00D34D4C"/>
    <w:rsid w:val="00D355A9"/>
    <w:rsid w:val="00D35EBE"/>
    <w:rsid w:val="00D37D15"/>
    <w:rsid w:val="00D40090"/>
    <w:rsid w:val="00D411A9"/>
    <w:rsid w:val="00D42563"/>
    <w:rsid w:val="00D426F0"/>
    <w:rsid w:val="00D42BF8"/>
    <w:rsid w:val="00D4349B"/>
    <w:rsid w:val="00D4362B"/>
    <w:rsid w:val="00D44A68"/>
    <w:rsid w:val="00D44F17"/>
    <w:rsid w:val="00D453DC"/>
    <w:rsid w:val="00D456CC"/>
    <w:rsid w:val="00D46AB3"/>
    <w:rsid w:val="00D46D74"/>
    <w:rsid w:val="00D47093"/>
    <w:rsid w:val="00D47244"/>
    <w:rsid w:val="00D47636"/>
    <w:rsid w:val="00D47F8D"/>
    <w:rsid w:val="00D5101F"/>
    <w:rsid w:val="00D51219"/>
    <w:rsid w:val="00D5187A"/>
    <w:rsid w:val="00D51E26"/>
    <w:rsid w:val="00D5248A"/>
    <w:rsid w:val="00D52E30"/>
    <w:rsid w:val="00D53317"/>
    <w:rsid w:val="00D53984"/>
    <w:rsid w:val="00D53C12"/>
    <w:rsid w:val="00D54BF2"/>
    <w:rsid w:val="00D55744"/>
    <w:rsid w:val="00D565EB"/>
    <w:rsid w:val="00D57BEA"/>
    <w:rsid w:val="00D60EE8"/>
    <w:rsid w:val="00D61494"/>
    <w:rsid w:val="00D6164B"/>
    <w:rsid w:val="00D61C53"/>
    <w:rsid w:val="00D625DD"/>
    <w:rsid w:val="00D644A4"/>
    <w:rsid w:val="00D64BA8"/>
    <w:rsid w:val="00D65D2C"/>
    <w:rsid w:val="00D66731"/>
    <w:rsid w:val="00D6698D"/>
    <w:rsid w:val="00D66C5A"/>
    <w:rsid w:val="00D706B4"/>
    <w:rsid w:val="00D706D8"/>
    <w:rsid w:val="00D70704"/>
    <w:rsid w:val="00D71BA3"/>
    <w:rsid w:val="00D71EC1"/>
    <w:rsid w:val="00D72251"/>
    <w:rsid w:val="00D7256C"/>
    <w:rsid w:val="00D73541"/>
    <w:rsid w:val="00D73894"/>
    <w:rsid w:val="00D74B35"/>
    <w:rsid w:val="00D74B5D"/>
    <w:rsid w:val="00D759BE"/>
    <w:rsid w:val="00D75EB0"/>
    <w:rsid w:val="00D760A5"/>
    <w:rsid w:val="00D779D5"/>
    <w:rsid w:val="00D77DB4"/>
    <w:rsid w:val="00D8038E"/>
    <w:rsid w:val="00D80D13"/>
    <w:rsid w:val="00D81157"/>
    <w:rsid w:val="00D82C2D"/>
    <w:rsid w:val="00D82D2D"/>
    <w:rsid w:val="00D84E5F"/>
    <w:rsid w:val="00D85761"/>
    <w:rsid w:val="00D86793"/>
    <w:rsid w:val="00D8746F"/>
    <w:rsid w:val="00D903BD"/>
    <w:rsid w:val="00D92DFA"/>
    <w:rsid w:val="00D95E65"/>
    <w:rsid w:val="00D96D7D"/>
    <w:rsid w:val="00DA00AB"/>
    <w:rsid w:val="00DA03D7"/>
    <w:rsid w:val="00DA0876"/>
    <w:rsid w:val="00DA14DD"/>
    <w:rsid w:val="00DA150E"/>
    <w:rsid w:val="00DA1724"/>
    <w:rsid w:val="00DA282F"/>
    <w:rsid w:val="00DA295C"/>
    <w:rsid w:val="00DA29D9"/>
    <w:rsid w:val="00DA2C1B"/>
    <w:rsid w:val="00DA34D4"/>
    <w:rsid w:val="00DA40DB"/>
    <w:rsid w:val="00DA4353"/>
    <w:rsid w:val="00DA4F3C"/>
    <w:rsid w:val="00DA66DC"/>
    <w:rsid w:val="00DA6A63"/>
    <w:rsid w:val="00DA6D68"/>
    <w:rsid w:val="00DA726D"/>
    <w:rsid w:val="00DA78E5"/>
    <w:rsid w:val="00DA7EB3"/>
    <w:rsid w:val="00DA7EDE"/>
    <w:rsid w:val="00DA7FC0"/>
    <w:rsid w:val="00DB0D15"/>
    <w:rsid w:val="00DB0DBE"/>
    <w:rsid w:val="00DB0E4A"/>
    <w:rsid w:val="00DB130D"/>
    <w:rsid w:val="00DB1482"/>
    <w:rsid w:val="00DB15AC"/>
    <w:rsid w:val="00DB173E"/>
    <w:rsid w:val="00DB1AEF"/>
    <w:rsid w:val="00DB3611"/>
    <w:rsid w:val="00DB3817"/>
    <w:rsid w:val="00DB3B9C"/>
    <w:rsid w:val="00DB4967"/>
    <w:rsid w:val="00DB49BB"/>
    <w:rsid w:val="00DB4F61"/>
    <w:rsid w:val="00DB4F9F"/>
    <w:rsid w:val="00DB5849"/>
    <w:rsid w:val="00DB5FAF"/>
    <w:rsid w:val="00DB601A"/>
    <w:rsid w:val="00DB67DD"/>
    <w:rsid w:val="00DC0331"/>
    <w:rsid w:val="00DC3290"/>
    <w:rsid w:val="00DC41C1"/>
    <w:rsid w:val="00DC45CE"/>
    <w:rsid w:val="00DC5137"/>
    <w:rsid w:val="00DC5144"/>
    <w:rsid w:val="00DC55E8"/>
    <w:rsid w:val="00DC58D7"/>
    <w:rsid w:val="00DC6945"/>
    <w:rsid w:val="00DC6DAF"/>
    <w:rsid w:val="00DC6E64"/>
    <w:rsid w:val="00DD0375"/>
    <w:rsid w:val="00DD22A8"/>
    <w:rsid w:val="00DD275B"/>
    <w:rsid w:val="00DD42B1"/>
    <w:rsid w:val="00DD4EB1"/>
    <w:rsid w:val="00DD50C6"/>
    <w:rsid w:val="00DD691E"/>
    <w:rsid w:val="00DD76F4"/>
    <w:rsid w:val="00DE21F8"/>
    <w:rsid w:val="00DE2A62"/>
    <w:rsid w:val="00DE4213"/>
    <w:rsid w:val="00DE51C0"/>
    <w:rsid w:val="00DE52F8"/>
    <w:rsid w:val="00DE5B02"/>
    <w:rsid w:val="00DE667F"/>
    <w:rsid w:val="00DE6C98"/>
    <w:rsid w:val="00DE744F"/>
    <w:rsid w:val="00DE7BC4"/>
    <w:rsid w:val="00DE7C94"/>
    <w:rsid w:val="00DE7DEB"/>
    <w:rsid w:val="00DF0B89"/>
    <w:rsid w:val="00DF1A0B"/>
    <w:rsid w:val="00DF1AC6"/>
    <w:rsid w:val="00DF35A3"/>
    <w:rsid w:val="00DF3D9A"/>
    <w:rsid w:val="00DF45CF"/>
    <w:rsid w:val="00DF4FF8"/>
    <w:rsid w:val="00DF545A"/>
    <w:rsid w:val="00DF643F"/>
    <w:rsid w:val="00DF6E1E"/>
    <w:rsid w:val="00DF71F8"/>
    <w:rsid w:val="00DF7485"/>
    <w:rsid w:val="00DF7E39"/>
    <w:rsid w:val="00DF7F0E"/>
    <w:rsid w:val="00E03A30"/>
    <w:rsid w:val="00E03A99"/>
    <w:rsid w:val="00E03BDF"/>
    <w:rsid w:val="00E041F6"/>
    <w:rsid w:val="00E0491B"/>
    <w:rsid w:val="00E04D4B"/>
    <w:rsid w:val="00E05573"/>
    <w:rsid w:val="00E057D1"/>
    <w:rsid w:val="00E05D67"/>
    <w:rsid w:val="00E06640"/>
    <w:rsid w:val="00E069EA"/>
    <w:rsid w:val="00E07AF9"/>
    <w:rsid w:val="00E07D31"/>
    <w:rsid w:val="00E07D5E"/>
    <w:rsid w:val="00E11901"/>
    <w:rsid w:val="00E126C9"/>
    <w:rsid w:val="00E13658"/>
    <w:rsid w:val="00E13D27"/>
    <w:rsid w:val="00E1453C"/>
    <w:rsid w:val="00E1482B"/>
    <w:rsid w:val="00E155D1"/>
    <w:rsid w:val="00E16D10"/>
    <w:rsid w:val="00E16DD5"/>
    <w:rsid w:val="00E17065"/>
    <w:rsid w:val="00E179DB"/>
    <w:rsid w:val="00E17A85"/>
    <w:rsid w:val="00E214D7"/>
    <w:rsid w:val="00E2379D"/>
    <w:rsid w:val="00E24129"/>
    <w:rsid w:val="00E2491A"/>
    <w:rsid w:val="00E24CAF"/>
    <w:rsid w:val="00E24EBF"/>
    <w:rsid w:val="00E2670C"/>
    <w:rsid w:val="00E27016"/>
    <w:rsid w:val="00E309DF"/>
    <w:rsid w:val="00E30E94"/>
    <w:rsid w:val="00E31020"/>
    <w:rsid w:val="00E31E15"/>
    <w:rsid w:val="00E34E6F"/>
    <w:rsid w:val="00E40FD6"/>
    <w:rsid w:val="00E41141"/>
    <w:rsid w:val="00E4168E"/>
    <w:rsid w:val="00E41D70"/>
    <w:rsid w:val="00E428E6"/>
    <w:rsid w:val="00E43622"/>
    <w:rsid w:val="00E43F02"/>
    <w:rsid w:val="00E4482A"/>
    <w:rsid w:val="00E44DB1"/>
    <w:rsid w:val="00E4517E"/>
    <w:rsid w:val="00E4559C"/>
    <w:rsid w:val="00E45770"/>
    <w:rsid w:val="00E45B38"/>
    <w:rsid w:val="00E468D1"/>
    <w:rsid w:val="00E478AA"/>
    <w:rsid w:val="00E50186"/>
    <w:rsid w:val="00E505C7"/>
    <w:rsid w:val="00E509DA"/>
    <w:rsid w:val="00E50D01"/>
    <w:rsid w:val="00E513AA"/>
    <w:rsid w:val="00E52727"/>
    <w:rsid w:val="00E52AFE"/>
    <w:rsid w:val="00E52F17"/>
    <w:rsid w:val="00E53110"/>
    <w:rsid w:val="00E5403C"/>
    <w:rsid w:val="00E54442"/>
    <w:rsid w:val="00E545AF"/>
    <w:rsid w:val="00E54FA2"/>
    <w:rsid w:val="00E55E5C"/>
    <w:rsid w:val="00E57564"/>
    <w:rsid w:val="00E618BF"/>
    <w:rsid w:val="00E61CB6"/>
    <w:rsid w:val="00E61E06"/>
    <w:rsid w:val="00E61E0F"/>
    <w:rsid w:val="00E624EE"/>
    <w:rsid w:val="00E63F8F"/>
    <w:rsid w:val="00E64BAD"/>
    <w:rsid w:val="00E65520"/>
    <w:rsid w:val="00E658DC"/>
    <w:rsid w:val="00E65B9C"/>
    <w:rsid w:val="00E65E3C"/>
    <w:rsid w:val="00E66465"/>
    <w:rsid w:val="00E670CA"/>
    <w:rsid w:val="00E6721D"/>
    <w:rsid w:val="00E67390"/>
    <w:rsid w:val="00E70051"/>
    <w:rsid w:val="00E701CE"/>
    <w:rsid w:val="00E702A7"/>
    <w:rsid w:val="00E7050F"/>
    <w:rsid w:val="00E717D1"/>
    <w:rsid w:val="00E71C4F"/>
    <w:rsid w:val="00E72AA4"/>
    <w:rsid w:val="00E72DD9"/>
    <w:rsid w:val="00E72FEB"/>
    <w:rsid w:val="00E73D13"/>
    <w:rsid w:val="00E74125"/>
    <w:rsid w:val="00E74302"/>
    <w:rsid w:val="00E74929"/>
    <w:rsid w:val="00E74A03"/>
    <w:rsid w:val="00E74B59"/>
    <w:rsid w:val="00E74F39"/>
    <w:rsid w:val="00E75EFA"/>
    <w:rsid w:val="00E76B2E"/>
    <w:rsid w:val="00E7706B"/>
    <w:rsid w:val="00E812B1"/>
    <w:rsid w:val="00E82537"/>
    <w:rsid w:val="00E83010"/>
    <w:rsid w:val="00E84144"/>
    <w:rsid w:val="00E848D9"/>
    <w:rsid w:val="00E85CED"/>
    <w:rsid w:val="00E86042"/>
    <w:rsid w:val="00E86DCE"/>
    <w:rsid w:val="00E87614"/>
    <w:rsid w:val="00E87FBA"/>
    <w:rsid w:val="00E91BB2"/>
    <w:rsid w:val="00E91D1B"/>
    <w:rsid w:val="00E91EC3"/>
    <w:rsid w:val="00E92E17"/>
    <w:rsid w:val="00E931BD"/>
    <w:rsid w:val="00E94427"/>
    <w:rsid w:val="00E94589"/>
    <w:rsid w:val="00E94ED1"/>
    <w:rsid w:val="00E95B9C"/>
    <w:rsid w:val="00E96500"/>
    <w:rsid w:val="00E973BE"/>
    <w:rsid w:val="00E97501"/>
    <w:rsid w:val="00EA0363"/>
    <w:rsid w:val="00EA0D4D"/>
    <w:rsid w:val="00EA0F90"/>
    <w:rsid w:val="00EA14DE"/>
    <w:rsid w:val="00EA17FC"/>
    <w:rsid w:val="00EA1F71"/>
    <w:rsid w:val="00EA2074"/>
    <w:rsid w:val="00EA2332"/>
    <w:rsid w:val="00EA2350"/>
    <w:rsid w:val="00EA270F"/>
    <w:rsid w:val="00EA30C5"/>
    <w:rsid w:val="00EA4196"/>
    <w:rsid w:val="00EA4835"/>
    <w:rsid w:val="00EA4D2F"/>
    <w:rsid w:val="00EA5AD7"/>
    <w:rsid w:val="00EA5C49"/>
    <w:rsid w:val="00EA5F32"/>
    <w:rsid w:val="00EA61DC"/>
    <w:rsid w:val="00EA66F4"/>
    <w:rsid w:val="00EA7331"/>
    <w:rsid w:val="00EA761A"/>
    <w:rsid w:val="00EA77B7"/>
    <w:rsid w:val="00EB0642"/>
    <w:rsid w:val="00EB1915"/>
    <w:rsid w:val="00EB1C94"/>
    <w:rsid w:val="00EB30F2"/>
    <w:rsid w:val="00EB4685"/>
    <w:rsid w:val="00EB4C18"/>
    <w:rsid w:val="00EB5D27"/>
    <w:rsid w:val="00EB636D"/>
    <w:rsid w:val="00EB688E"/>
    <w:rsid w:val="00EB7463"/>
    <w:rsid w:val="00EB7529"/>
    <w:rsid w:val="00EC1748"/>
    <w:rsid w:val="00EC21F9"/>
    <w:rsid w:val="00EC3593"/>
    <w:rsid w:val="00EC38DE"/>
    <w:rsid w:val="00EC43E9"/>
    <w:rsid w:val="00EC4835"/>
    <w:rsid w:val="00EC4C73"/>
    <w:rsid w:val="00EC5733"/>
    <w:rsid w:val="00EC5986"/>
    <w:rsid w:val="00EC6441"/>
    <w:rsid w:val="00EC6FD8"/>
    <w:rsid w:val="00EC7181"/>
    <w:rsid w:val="00EC73D2"/>
    <w:rsid w:val="00EC7664"/>
    <w:rsid w:val="00EC7FD7"/>
    <w:rsid w:val="00ED10F2"/>
    <w:rsid w:val="00ED1C67"/>
    <w:rsid w:val="00ED28A1"/>
    <w:rsid w:val="00ED345B"/>
    <w:rsid w:val="00ED412A"/>
    <w:rsid w:val="00ED428F"/>
    <w:rsid w:val="00ED4FA2"/>
    <w:rsid w:val="00ED4FF5"/>
    <w:rsid w:val="00ED5DD1"/>
    <w:rsid w:val="00ED5E2B"/>
    <w:rsid w:val="00ED5EFA"/>
    <w:rsid w:val="00ED6CAF"/>
    <w:rsid w:val="00ED6F2F"/>
    <w:rsid w:val="00ED6FA7"/>
    <w:rsid w:val="00ED7B50"/>
    <w:rsid w:val="00EE03A5"/>
    <w:rsid w:val="00EE066A"/>
    <w:rsid w:val="00EE0A13"/>
    <w:rsid w:val="00EE1E22"/>
    <w:rsid w:val="00EE20DE"/>
    <w:rsid w:val="00EE2DCE"/>
    <w:rsid w:val="00EE3DAC"/>
    <w:rsid w:val="00EE411B"/>
    <w:rsid w:val="00EE44B5"/>
    <w:rsid w:val="00EE647D"/>
    <w:rsid w:val="00EE75C5"/>
    <w:rsid w:val="00EF02BA"/>
    <w:rsid w:val="00EF14B8"/>
    <w:rsid w:val="00EF1ACC"/>
    <w:rsid w:val="00EF2648"/>
    <w:rsid w:val="00EF2696"/>
    <w:rsid w:val="00EF2D52"/>
    <w:rsid w:val="00EF370B"/>
    <w:rsid w:val="00EF38D6"/>
    <w:rsid w:val="00EF3D81"/>
    <w:rsid w:val="00EF40F6"/>
    <w:rsid w:val="00EF41D7"/>
    <w:rsid w:val="00EF4F3D"/>
    <w:rsid w:val="00EF5023"/>
    <w:rsid w:val="00EF51CD"/>
    <w:rsid w:val="00EF5356"/>
    <w:rsid w:val="00EF552D"/>
    <w:rsid w:val="00EF575A"/>
    <w:rsid w:val="00EF67AA"/>
    <w:rsid w:val="00EF6810"/>
    <w:rsid w:val="00EF695E"/>
    <w:rsid w:val="00F006ED"/>
    <w:rsid w:val="00F00ABC"/>
    <w:rsid w:val="00F00D2C"/>
    <w:rsid w:val="00F00D3D"/>
    <w:rsid w:val="00F011BD"/>
    <w:rsid w:val="00F01438"/>
    <w:rsid w:val="00F01A10"/>
    <w:rsid w:val="00F01AFB"/>
    <w:rsid w:val="00F021CC"/>
    <w:rsid w:val="00F021E7"/>
    <w:rsid w:val="00F02691"/>
    <w:rsid w:val="00F02F33"/>
    <w:rsid w:val="00F03CE9"/>
    <w:rsid w:val="00F03E58"/>
    <w:rsid w:val="00F04820"/>
    <w:rsid w:val="00F05877"/>
    <w:rsid w:val="00F05D5E"/>
    <w:rsid w:val="00F060A3"/>
    <w:rsid w:val="00F06283"/>
    <w:rsid w:val="00F06694"/>
    <w:rsid w:val="00F06D09"/>
    <w:rsid w:val="00F07937"/>
    <w:rsid w:val="00F07A99"/>
    <w:rsid w:val="00F07DCB"/>
    <w:rsid w:val="00F10B88"/>
    <w:rsid w:val="00F10EB8"/>
    <w:rsid w:val="00F113C9"/>
    <w:rsid w:val="00F11559"/>
    <w:rsid w:val="00F116FD"/>
    <w:rsid w:val="00F117B2"/>
    <w:rsid w:val="00F11AC2"/>
    <w:rsid w:val="00F1204F"/>
    <w:rsid w:val="00F12206"/>
    <w:rsid w:val="00F12923"/>
    <w:rsid w:val="00F13AA4"/>
    <w:rsid w:val="00F144ED"/>
    <w:rsid w:val="00F15467"/>
    <w:rsid w:val="00F15FC8"/>
    <w:rsid w:val="00F170DD"/>
    <w:rsid w:val="00F17161"/>
    <w:rsid w:val="00F20091"/>
    <w:rsid w:val="00F20A3F"/>
    <w:rsid w:val="00F21109"/>
    <w:rsid w:val="00F2184E"/>
    <w:rsid w:val="00F2225F"/>
    <w:rsid w:val="00F22695"/>
    <w:rsid w:val="00F227B6"/>
    <w:rsid w:val="00F23EEB"/>
    <w:rsid w:val="00F240C1"/>
    <w:rsid w:val="00F242AA"/>
    <w:rsid w:val="00F24550"/>
    <w:rsid w:val="00F25347"/>
    <w:rsid w:val="00F272A7"/>
    <w:rsid w:val="00F3042C"/>
    <w:rsid w:val="00F308A3"/>
    <w:rsid w:val="00F31A31"/>
    <w:rsid w:val="00F31A62"/>
    <w:rsid w:val="00F3213B"/>
    <w:rsid w:val="00F35072"/>
    <w:rsid w:val="00F35B22"/>
    <w:rsid w:val="00F35CF4"/>
    <w:rsid w:val="00F378F0"/>
    <w:rsid w:val="00F4015D"/>
    <w:rsid w:val="00F40443"/>
    <w:rsid w:val="00F40C7B"/>
    <w:rsid w:val="00F41DF0"/>
    <w:rsid w:val="00F43722"/>
    <w:rsid w:val="00F4389B"/>
    <w:rsid w:val="00F43A7C"/>
    <w:rsid w:val="00F4468C"/>
    <w:rsid w:val="00F453C0"/>
    <w:rsid w:val="00F459E5"/>
    <w:rsid w:val="00F45A82"/>
    <w:rsid w:val="00F46A55"/>
    <w:rsid w:val="00F46C02"/>
    <w:rsid w:val="00F46FBA"/>
    <w:rsid w:val="00F5028E"/>
    <w:rsid w:val="00F50F63"/>
    <w:rsid w:val="00F5144F"/>
    <w:rsid w:val="00F51E4A"/>
    <w:rsid w:val="00F529C0"/>
    <w:rsid w:val="00F5436B"/>
    <w:rsid w:val="00F54C24"/>
    <w:rsid w:val="00F54F8B"/>
    <w:rsid w:val="00F5565F"/>
    <w:rsid w:val="00F5650D"/>
    <w:rsid w:val="00F56A1E"/>
    <w:rsid w:val="00F571F5"/>
    <w:rsid w:val="00F577D4"/>
    <w:rsid w:val="00F57D08"/>
    <w:rsid w:val="00F6002B"/>
    <w:rsid w:val="00F609AE"/>
    <w:rsid w:val="00F60CAB"/>
    <w:rsid w:val="00F61ECD"/>
    <w:rsid w:val="00F62D7B"/>
    <w:rsid w:val="00F63AFB"/>
    <w:rsid w:val="00F63DF2"/>
    <w:rsid w:val="00F63F7D"/>
    <w:rsid w:val="00F646BF"/>
    <w:rsid w:val="00F6488A"/>
    <w:rsid w:val="00F65F00"/>
    <w:rsid w:val="00F669F4"/>
    <w:rsid w:val="00F66AD6"/>
    <w:rsid w:val="00F66B88"/>
    <w:rsid w:val="00F67CD6"/>
    <w:rsid w:val="00F708BE"/>
    <w:rsid w:val="00F70937"/>
    <w:rsid w:val="00F70B7A"/>
    <w:rsid w:val="00F7111B"/>
    <w:rsid w:val="00F7151B"/>
    <w:rsid w:val="00F716E3"/>
    <w:rsid w:val="00F726C9"/>
    <w:rsid w:val="00F72C10"/>
    <w:rsid w:val="00F73314"/>
    <w:rsid w:val="00F7386E"/>
    <w:rsid w:val="00F75DF8"/>
    <w:rsid w:val="00F75E51"/>
    <w:rsid w:val="00F7650B"/>
    <w:rsid w:val="00F771AD"/>
    <w:rsid w:val="00F77D4F"/>
    <w:rsid w:val="00F77EC6"/>
    <w:rsid w:val="00F8147A"/>
    <w:rsid w:val="00F81D21"/>
    <w:rsid w:val="00F81EC0"/>
    <w:rsid w:val="00F829F5"/>
    <w:rsid w:val="00F82BEE"/>
    <w:rsid w:val="00F82D45"/>
    <w:rsid w:val="00F8313A"/>
    <w:rsid w:val="00F831C4"/>
    <w:rsid w:val="00F8344B"/>
    <w:rsid w:val="00F84705"/>
    <w:rsid w:val="00F84CA8"/>
    <w:rsid w:val="00F85B26"/>
    <w:rsid w:val="00F861D1"/>
    <w:rsid w:val="00F86B29"/>
    <w:rsid w:val="00F87207"/>
    <w:rsid w:val="00F91900"/>
    <w:rsid w:val="00F91D39"/>
    <w:rsid w:val="00F91FEC"/>
    <w:rsid w:val="00F92340"/>
    <w:rsid w:val="00F927E9"/>
    <w:rsid w:val="00F928DF"/>
    <w:rsid w:val="00F93A3B"/>
    <w:rsid w:val="00F93CB6"/>
    <w:rsid w:val="00F93D72"/>
    <w:rsid w:val="00F948AB"/>
    <w:rsid w:val="00F94F83"/>
    <w:rsid w:val="00F95C99"/>
    <w:rsid w:val="00F96717"/>
    <w:rsid w:val="00F96981"/>
    <w:rsid w:val="00F96EF1"/>
    <w:rsid w:val="00FA00B2"/>
    <w:rsid w:val="00FA014A"/>
    <w:rsid w:val="00FA0782"/>
    <w:rsid w:val="00FA0B53"/>
    <w:rsid w:val="00FA3114"/>
    <w:rsid w:val="00FA4A0A"/>
    <w:rsid w:val="00FA607C"/>
    <w:rsid w:val="00FA6527"/>
    <w:rsid w:val="00FA6D2A"/>
    <w:rsid w:val="00FA6EEE"/>
    <w:rsid w:val="00FA79B4"/>
    <w:rsid w:val="00FA7A2C"/>
    <w:rsid w:val="00FB08BF"/>
    <w:rsid w:val="00FB2DA6"/>
    <w:rsid w:val="00FB324E"/>
    <w:rsid w:val="00FB4069"/>
    <w:rsid w:val="00FB4352"/>
    <w:rsid w:val="00FB4BB9"/>
    <w:rsid w:val="00FB5227"/>
    <w:rsid w:val="00FB5369"/>
    <w:rsid w:val="00FB59FB"/>
    <w:rsid w:val="00FB6B04"/>
    <w:rsid w:val="00FC05CC"/>
    <w:rsid w:val="00FC0947"/>
    <w:rsid w:val="00FC0CAF"/>
    <w:rsid w:val="00FC132E"/>
    <w:rsid w:val="00FC21D7"/>
    <w:rsid w:val="00FC2D60"/>
    <w:rsid w:val="00FC38DF"/>
    <w:rsid w:val="00FC4CAD"/>
    <w:rsid w:val="00FC5D8D"/>
    <w:rsid w:val="00FC6320"/>
    <w:rsid w:val="00FD04F6"/>
    <w:rsid w:val="00FD1AF2"/>
    <w:rsid w:val="00FD2345"/>
    <w:rsid w:val="00FD276A"/>
    <w:rsid w:val="00FD2EFE"/>
    <w:rsid w:val="00FD32C9"/>
    <w:rsid w:val="00FD3327"/>
    <w:rsid w:val="00FD3F2F"/>
    <w:rsid w:val="00FD4303"/>
    <w:rsid w:val="00FD4F70"/>
    <w:rsid w:val="00FD5CC5"/>
    <w:rsid w:val="00FD609E"/>
    <w:rsid w:val="00FD60C6"/>
    <w:rsid w:val="00FD73F1"/>
    <w:rsid w:val="00FD7E99"/>
    <w:rsid w:val="00FE1B04"/>
    <w:rsid w:val="00FE1D0A"/>
    <w:rsid w:val="00FE1F97"/>
    <w:rsid w:val="00FE32E2"/>
    <w:rsid w:val="00FE41F1"/>
    <w:rsid w:val="00FE4393"/>
    <w:rsid w:val="00FE457B"/>
    <w:rsid w:val="00FE512B"/>
    <w:rsid w:val="00FE5A21"/>
    <w:rsid w:val="00FE741A"/>
    <w:rsid w:val="00FF010E"/>
    <w:rsid w:val="00FF0BE9"/>
    <w:rsid w:val="00FF122D"/>
    <w:rsid w:val="00FF168D"/>
    <w:rsid w:val="00FF298F"/>
    <w:rsid w:val="00FF2C02"/>
    <w:rsid w:val="00FF3E3C"/>
    <w:rsid w:val="00FF434A"/>
    <w:rsid w:val="00FF5D41"/>
    <w:rsid w:val="00FF61FC"/>
    <w:rsid w:val="00FF66F5"/>
    <w:rsid w:val="00FF68FF"/>
    <w:rsid w:val="00FF6B57"/>
    <w:rsid w:val="00FF6E5D"/>
    <w:rsid w:val="00FF797A"/>
    <w:rsid w:val="00FF7C6B"/>
    <w:rsid w:val="17EF84D4"/>
    <w:rsid w:val="6EA735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737A8"/>
  <w15:chartTrackingRefBased/>
  <w15:docId w15:val="{768C52D1-13D8-CF4A-AED3-C0123CB81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013F"/>
    <w:pPr>
      <w:keepNext/>
      <w:keepLines/>
      <w:outlineLvl w:val="0"/>
    </w:pPr>
    <w:rPr>
      <w:rFonts w:eastAsiaTheme="majorEastAsia"/>
      <w:b/>
      <w:bCs/>
      <w:color w:val="345A8A" w:themeColor="accent1" w:themeShade="B5"/>
      <w:bdr w:val="nil"/>
    </w:rPr>
  </w:style>
  <w:style w:type="paragraph" w:styleId="Heading2">
    <w:name w:val="heading 2"/>
    <w:basedOn w:val="Normal"/>
    <w:next w:val="Normal"/>
    <w:link w:val="Heading2Char"/>
    <w:uiPriority w:val="9"/>
    <w:unhideWhenUsed/>
    <w:qFormat/>
    <w:rsid w:val="00A9495D"/>
    <w:pPr>
      <w:keepNext/>
      <w:keepLines/>
      <w:spacing w:before="40"/>
      <w:outlineLvl w:val="1"/>
    </w:pPr>
    <w:rPr>
      <w:rFonts w:eastAsiaTheme="majorEastAsia"/>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next w:val="CommentText"/>
    <w:link w:val="BodyChar"/>
    <w:rsid w:val="001A5345"/>
    <w:pPr>
      <w:pBdr>
        <w:top w:val="nil"/>
        <w:left w:val="nil"/>
        <w:bottom w:val="nil"/>
        <w:right w:val="nil"/>
        <w:between w:val="nil"/>
        <w:bar w:val="nil"/>
      </w:pBdr>
      <w:jc w:val="both"/>
    </w:pPr>
    <w:rPr>
      <w:rFonts w:ascii="Tahoma" w:eastAsia="Arial Unicode MS" w:hAnsi="Tahoma" w:cs="Arial Unicode MS"/>
      <w:color w:val="000000"/>
      <w:u w:color="000000"/>
      <w:bdr w:val="nil"/>
    </w:rPr>
  </w:style>
  <w:style w:type="character" w:customStyle="1" w:styleId="BodyChar">
    <w:name w:val="Body Char"/>
    <w:basedOn w:val="DefaultParagraphFont"/>
    <w:link w:val="Body"/>
    <w:rsid w:val="001A5345"/>
    <w:rPr>
      <w:rFonts w:ascii="Tahoma" w:eastAsia="Arial Unicode MS" w:hAnsi="Tahoma" w:cs="Arial Unicode MS"/>
      <w:color w:val="000000"/>
      <w:sz w:val="24"/>
      <w:szCs w:val="24"/>
      <w:u w:color="000000"/>
      <w:bdr w:val="nil"/>
    </w:rPr>
  </w:style>
  <w:style w:type="paragraph" w:styleId="CommentText">
    <w:name w:val="annotation text"/>
    <w:basedOn w:val="Normal"/>
    <w:link w:val="CommentTextChar"/>
    <w:uiPriority w:val="99"/>
    <w:unhideWhenUsed/>
    <w:rsid w:val="001A5345"/>
    <w:pPr>
      <w:pBdr>
        <w:top w:val="nil"/>
        <w:left w:val="nil"/>
        <w:bottom w:val="nil"/>
        <w:right w:val="nil"/>
        <w:between w:val="nil"/>
        <w:bar w:val="nil"/>
      </w:pBdr>
    </w:pPr>
    <w:rPr>
      <w:rFonts w:ascii="Tahoma" w:eastAsia="Arial Unicode MS" w:hAnsi="Tahoma"/>
      <w:bdr w:val="nil"/>
    </w:rPr>
  </w:style>
  <w:style w:type="character" w:customStyle="1" w:styleId="CommentTextChar">
    <w:name w:val="Comment Text Char"/>
    <w:basedOn w:val="DefaultParagraphFont"/>
    <w:link w:val="CommentText"/>
    <w:uiPriority w:val="99"/>
    <w:rsid w:val="001A5345"/>
    <w:rPr>
      <w:rFonts w:ascii="Tahoma" w:eastAsia="Arial Unicode MS" w:hAnsi="Tahoma" w:cs="Times New Roman"/>
      <w:sz w:val="24"/>
      <w:szCs w:val="24"/>
      <w:bdr w:val="nil"/>
    </w:rPr>
  </w:style>
  <w:style w:type="paragraph" w:styleId="ListParagraph">
    <w:name w:val="List Paragraph"/>
    <w:basedOn w:val="Normal"/>
    <w:next w:val="CommentText"/>
    <w:uiPriority w:val="34"/>
    <w:qFormat/>
    <w:rsid w:val="001A5345"/>
    <w:pPr>
      <w:ind w:left="720"/>
      <w:contextualSpacing/>
    </w:pPr>
    <w:rPr>
      <w:rFonts w:eastAsiaTheme="minorEastAsia"/>
    </w:rPr>
  </w:style>
  <w:style w:type="paragraph" w:customStyle="1" w:styleId="MediumGrid2-Accent11">
    <w:name w:val="Medium Grid 2 - Accent 11"/>
    <w:rsid w:val="00340958"/>
    <w:pPr>
      <w:pBdr>
        <w:top w:val="nil"/>
        <w:left w:val="nil"/>
        <w:bottom w:val="nil"/>
        <w:right w:val="nil"/>
        <w:between w:val="nil"/>
        <w:bar w:val="nil"/>
      </w:pBdr>
      <w:jc w:val="both"/>
    </w:pPr>
    <w:rPr>
      <w:rFonts w:eastAsia="Arial Unicode MS" w:hAnsi="Arial Unicode MS" w:cs="Arial Unicode MS"/>
      <w:color w:val="000000"/>
      <w:u w:color="000000"/>
      <w:bdr w:val="nil"/>
    </w:rPr>
  </w:style>
  <w:style w:type="paragraph" w:styleId="Caption">
    <w:name w:val="caption"/>
    <w:next w:val="Body"/>
    <w:qFormat/>
    <w:rsid w:val="00340958"/>
    <w:pPr>
      <w:pBdr>
        <w:top w:val="nil"/>
        <w:left w:val="nil"/>
        <w:bottom w:val="nil"/>
        <w:right w:val="nil"/>
        <w:between w:val="nil"/>
        <w:bar w:val="nil"/>
      </w:pBdr>
      <w:jc w:val="both"/>
    </w:pPr>
    <w:rPr>
      <w:rFonts w:eastAsia="Times New Roman"/>
      <w:b/>
      <w:bCs/>
      <w:color w:val="000000"/>
      <w:u w:color="000000"/>
      <w:bdr w:val="nil"/>
    </w:rPr>
  </w:style>
  <w:style w:type="paragraph" w:customStyle="1" w:styleId="Paragraph">
    <w:name w:val="Paragraph"/>
    <w:link w:val="ParagraphChar"/>
    <w:rsid w:val="00340958"/>
    <w:pPr>
      <w:tabs>
        <w:tab w:val="left" w:pos="360"/>
        <w:tab w:val="left" w:pos="720"/>
        <w:tab w:val="left" w:pos="1080"/>
      </w:tabs>
      <w:spacing w:after="160" w:line="300" w:lineRule="atLeast"/>
    </w:pPr>
    <w:rPr>
      <w:rFonts w:eastAsia="Arial"/>
    </w:rPr>
  </w:style>
  <w:style w:type="character" w:customStyle="1" w:styleId="ParagraphChar">
    <w:name w:val="Paragraph Char"/>
    <w:link w:val="Paragraph"/>
    <w:rsid w:val="00340958"/>
    <w:rPr>
      <w:rFonts w:ascii="Times New Roman" w:eastAsia="Arial" w:hAnsi="Times New Roman" w:cs="Times New Roman"/>
      <w:sz w:val="24"/>
      <w:szCs w:val="24"/>
    </w:rPr>
  </w:style>
  <w:style w:type="character" w:styleId="CommentReference">
    <w:name w:val="annotation reference"/>
    <w:basedOn w:val="DefaultParagraphFont"/>
    <w:uiPriority w:val="99"/>
    <w:semiHidden/>
    <w:unhideWhenUsed/>
    <w:rsid w:val="00340958"/>
    <w:rPr>
      <w:sz w:val="18"/>
      <w:szCs w:val="18"/>
    </w:rPr>
  </w:style>
  <w:style w:type="paragraph" w:customStyle="1" w:styleId="EndNoteBibliography">
    <w:name w:val="EndNote Bibliography"/>
    <w:basedOn w:val="Normal"/>
    <w:link w:val="EndNoteBibliographyChar"/>
    <w:rsid w:val="00340958"/>
    <w:pPr>
      <w:jc w:val="both"/>
    </w:pPr>
    <w:rPr>
      <w:rFonts w:eastAsia="Arial Unicode MS"/>
      <w:bdr w:val="nil"/>
    </w:rPr>
  </w:style>
  <w:style w:type="character" w:customStyle="1" w:styleId="EndNoteBibliographyChar">
    <w:name w:val="EndNote Bibliography Char"/>
    <w:basedOn w:val="CommentTextChar"/>
    <w:link w:val="EndNoteBibliography"/>
    <w:rsid w:val="00340958"/>
    <w:rPr>
      <w:rFonts w:ascii="Tahoma" w:eastAsia="Arial Unicode MS" w:hAnsi="Tahoma" w:cs="Times New Roman"/>
      <w:sz w:val="24"/>
      <w:szCs w:val="24"/>
      <w:bdr w:val="nil"/>
    </w:rPr>
  </w:style>
  <w:style w:type="paragraph" w:styleId="BalloonText">
    <w:name w:val="Balloon Text"/>
    <w:basedOn w:val="Normal"/>
    <w:link w:val="BalloonTextChar"/>
    <w:uiPriority w:val="99"/>
    <w:semiHidden/>
    <w:unhideWhenUsed/>
    <w:rsid w:val="00340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958"/>
    <w:rPr>
      <w:rFonts w:ascii="Segoe UI" w:hAnsi="Segoe UI" w:cs="Segoe UI"/>
      <w:sz w:val="18"/>
      <w:szCs w:val="18"/>
    </w:rPr>
  </w:style>
  <w:style w:type="paragraph" w:customStyle="1" w:styleId="EndNoteBibliographyTitle">
    <w:name w:val="EndNote Bibliography Title"/>
    <w:basedOn w:val="Normal"/>
    <w:link w:val="EndNoteBibliographyTitleChar"/>
    <w:rsid w:val="005C4C8B"/>
    <w:pPr>
      <w:jc w:val="center"/>
    </w:pPr>
  </w:style>
  <w:style w:type="character" w:customStyle="1" w:styleId="EndNoteBibliographyTitleChar">
    <w:name w:val="EndNote Bibliography Title Char"/>
    <w:basedOn w:val="CommentTextChar"/>
    <w:link w:val="EndNoteBibliographyTitle"/>
    <w:rsid w:val="005C4C8B"/>
    <w:rPr>
      <w:rFonts w:ascii="Tahoma" w:eastAsia="Arial Unicode MS" w:hAnsi="Tahoma" w:cs="Times New Roman"/>
      <w:sz w:val="24"/>
      <w:szCs w:val="24"/>
      <w:bdr w:val="nil"/>
    </w:rPr>
  </w:style>
  <w:style w:type="paragraph" w:styleId="CommentSubject">
    <w:name w:val="annotation subject"/>
    <w:basedOn w:val="CommentText"/>
    <w:next w:val="CommentText"/>
    <w:link w:val="CommentSubjectChar"/>
    <w:uiPriority w:val="99"/>
    <w:semiHidden/>
    <w:unhideWhenUsed/>
    <w:rsid w:val="00A90C6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sz w:val="20"/>
      <w:szCs w:val="20"/>
      <w:bdr w:val="none" w:sz="0" w:space="0" w:color="auto"/>
    </w:rPr>
  </w:style>
  <w:style w:type="character" w:customStyle="1" w:styleId="CommentSubjectChar">
    <w:name w:val="Comment Subject Char"/>
    <w:basedOn w:val="CommentTextChar"/>
    <w:link w:val="CommentSubject"/>
    <w:uiPriority w:val="99"/>
    <w:semiHidden/>
    <w:rsid w:val="00A90C6C"/>
    <w:rPr>
      <w:rFonts w:ascii="Tahoma" w:eastAsia="Arial Unicode MS" w:hAnsi="Tahoma" w:cs="Times New Roman"/>
      <w:b/>
      <w:bCs/>
      <w:sz w:val="20"/>
      <w:szCs w:val="20"/>
      <w:bdr w:val="nil"/>
    </w:rPr>
  </w:style>
  <w:style w:type="table" w:styleId="TableGrid">
    <w:name w:val="Table Grid"/>
    <w:basedOn w:val="TableNormal"/>
    <w:uiPriority w:val="59"/>
    <w:rsid w:val="0080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7471"/>
    <w:pPr>
      <w:tabs>
        <w:tab w:val="center" w:pos="4680"/>
        <w:tab w:val="right" w:pos="9360"/>
      </w:tabs>
    </w:pPr>
  </w:style>
  <w:style w:type="character" w:customStyle="1" w:styleId="HeaderChar">
    <w:name w:val="Header Char"/>
    <w:basedOn w:val="DefaultParagraphFont"/>
    <w:link w:val="Header"/>
    <w:uiPriority w:val="99"/>
    <w:rsid w:val="00877471"/>
  </w:style>
  <w:style w:type="paragraph" w:styleId="Footer">
    <w:name w:val="footer"/>
    <w:basedOn w:val="Normal"/>
    <w:link w:val="FooterChar"/>
    <w:uiPriority w:val="99"/>
    <w:unhideWhenUsed/>
    <w:rsid w:val="00877471"/>
    <w:pPr>
      <w:tabs>
        <w:tab w:val="center" w:pos="4680"/>
        <w:tab w:val="right" w:pos="9360"/>
      </w:tabs>
    </w:pPr>
  </w:style>
  <w:style w:type="character" w:customStyle="1" w:styleId="FooterChar">
    <w:name w:val="Footer Char"/>
    <w:basedOn w:val="DefaultParagraphFont"/>
    <w:link w:val="Footer"/>
    <w:uiPriority w:val="99"/>
    <w:rsid w:val="00877471"/>
  </w:style>
  <w:style w:type="character" w:styleId="Hyperlink">
    <w:name w:val="Hyperlink"/>
    <w:basedOn w:val="DefaultParagraphFont"/>
    <w:uiPriority w:val="99"/>
    <w:unhideWhenUsed/>
    <w:rsid w:val="002817D9"/>
    <w:rPr>
      <w:color w:val="0000FF" w:themeColor="hyperlink"/>
      <w:u w:val="single"/>
    </w:rPr>
  </w:style>
  <w:style w:type="character" w:customStyle="1" w:styleId="UnresolvedMention1">
    <w:name w:val="Unresolved Mention1"/>
    <w:basedOn w:val="DefaultParagraphFont"/>
    <w:uiPriority w:val="99"/>
    <w:semiHidden/>
    <w:unhideWhenUsed/>
    <w:rsid w:val="002817D9"/>
    <w:rPr>
      <w:color w:val="605E5C"/>
      <w:shd w:val="clear" w:color="auto" w:fill="E1DFDD"/>
    </w:rPr>
  </w:style>
  <w:style w:type="paragraph" w:styleId="Revision">
    <w:name w:val="Revision"/>
    <w:hidden/>
    <w:uiPriority w:val="99"/>
    <w:semiHidden/>
    <w:rsid w:val="00DA4353"/>
  </w:style>
  <w:style w:type="character" w:customStyle="1" w:styleId="Heading1Char">
    <w:name w:val="Heading 1 Char"/>
    <w:basedOn w:val="DefaultParagraphFont"/>
    <w:link w:val="Heading1"/>
    <w:uiPriority w:val="9"/>
    <w:rsid w:val="00D1013F"/>
    <w:rPr>
      <w:rFonts w:eastAsiaTheme="majorEastAsia"/>
      <w:b/>
      <w:bCs/>
      <w:color w:val="345A8A" w:themeColor="accent1" w:themeShade="B5"/>
      <w:bdr w:val="nil"/>
    </w:rPr>
  </w:style>
  <w:style w:type="paragraph" w:styleId="NormalWeb">
    <w:name w:val="Normal (Web)"/>
    <w:basedOn w:val="Normal"/>
    <w:uiPriority w:val="99"/>
    <w:semiHidden/>
    <w:unhideWhenUsed/>
    <w:rsid w:val="00FF66F5"/>
    <w:pPr>
      <w:spacing w:before="100" w:beforeAutospacing="1" w:after="100" w:afterAutospacing="1"/>
    </w:pPr>
    <w:rPr>
      <w:rFonts w:eastAsia="Times New Roman"/>
    </w:rPr>
  </w:style>
  <w:style w:type="character" w:customStyle="1" w:styleId="month">
    <w:name w:val="month"/>
    <w:basedOn w:val="DefaultParagraphFont"/>
    <w:rsid w:val="00895907"/>
  </w:style>
  <w:style w:type="character" w:customStyle="1" w:styleId="year">
    <w:name w:val="year"/>
    <w:basedOn w:val="DefaultParagraphFont"/>
    <w:rsid w:val="00895907"/>
  </w:style>
  <w:style w:type="character" w:customStyle="1" w:styleId="Subtitle1">
    <w:name w:val="Subtitle1"/>
    <w:basedOn w:val="DefaultParagraphFont"/>
    <w:rsid w:val="00895907"/>
  </w:style>
  <w:style w:type="character" w:customStyle="1" w:styleId="wi-fullname">
    <w:name w:val="wi-fullname"/>
    <w:basedOn w:val="DefaultParagraphFont"/>
    <w:rsid w:val="00895907"/>
  </w:style>
  <w:style w:type="character" w:customStyle="1" w:styleId="al-author-delim">
    <w:name w:val="al-author-delim"/>
    <w:basedOn w:val="DefaultParagraphFont"/>
    <w:rsid w:val="00895907"/>
  </w:style>
  <w:style w:type="character" w:customStyle="1" w:styleId="meta-citation-journal-name">
    <w:name w:val="meta-citation-journal-name"/>
    <w:basedOn w:val="DefaultParagraphFont"/>
    <w:rsid w:val="00895907"/>
  </w:style>
  <w:style w:type="character" w:customStyle="1" w:styleId="meta-citation">
    <w:name w:val="meta-citation"/>
    <w:basedOn w:val="DefaultParagraphFont"/>
    <w:rsid w:val="00895907"/>
  </w:style>
  <w:style w:type="character" w:customStyle="1" w:styleId="apple-converted-space">
    <w:name w:val="apple-converted-space"/>
    <w:basedOn w:val="DefaultParagraphFont"/>
    <w:rsid w:val="00361E30"/>
  </w:style>
  <w:style w:type="paragraph" w:styleId="z-TopofForm">
    <w:name w:val="HTML Top of Form"/>
    <w:basedOn w:val="Normal"/>
    <w:next w:val="Normal"/>
    <w:link w:val="z-TopofFormChar"/>
    <w:hidden/>
    <w:uiPriority w:val="99"/>
    <w:semiHidden/>
    <w:unhideWhenUsed/>
    <w:rsid w:val="00484FCB"/>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84FC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84FCB"/>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84FCB"/>
    <w:rPr>
      <w:rFonts w:ascii="Arial" w:eastAsia="Times New Roman" w:hAnsi="Arial" w:cs="Arial"/>
      <w:vanish/>
      <w:sz w:val="16"/>
      <w:szCs w:val="16"/>
    </w:rPr>
  </w:style>
  <w:style w:type="character" w:customStyle="1" w:styleId="docsum-authors">
    <w:name w:val="docsum-authors"/>
    <w:basedOn w:val="DefaultParagraphFont"/>
    <w:rsid w:val="00484FCB"/>
  </w:style>
  <w:style w:type="character" w:customStyle="1" w:styleId="docsum-journal-citation">
    <w:name w:val="docsum-journal-citation"/>
    <w:basedOn w:val="DefaultParagraphFont"/>
    <w:rsid w:val="00484FCB"/>
  </w:style>
  <w:style w:type="character" w:customStyle="1" w:styleId="citation-part">
    <w:name w:val="citation-part"/>
    <w:basedOn w:val="DefaultParagraphFont"/>
    <w:rsid w:val="00484FCB"/>
  </w:style>
  <w:style w:type="character" w:customStyle="1" w:styleId="docsum-pmid">
    <w:name w:val="docsum-pmid"/>
    <w:basedOn w:val="DefaultParagraphFont"/>
    <w:rsid w:val="00484FCB"/>
  </w:style>
  <w:style w:type="character" w:styleId="FollowedHyperlink">
    <w:name w:val="FollowedHyperlink"/>
    <w:basedOn w:val="DefaultParagraphFont"/>
    <w:uiPriority w:val="99"/>
    <w:semiHidden/>
    <w:unhideWhenUsed/>
    <w:rsid w:val="00761AD3"/>
    <w:rPr>
      <w:color w:val="800080" w:themeColor="followedHyperlink"/>
      <w:u w:val="single"/>
    </w:rPr>
  </w:style>
  <w:style w:type="character" w:styleId="PlaceholderText">
    <w:name w:val="Placeholder Text"/>
    <w:basedOn w:val="DefaultParagraphFont"/>
    <w:uiPriority w:val="99"/>
    <w:semiHidden/>
    <w:rsid w:val="00476816"/>
    <w:rPr>
      <w:color w:val="808080"/>
    </w:rPr>
  </w:style>
  <w:style w:type="character" w:styleId="Emphasis">
    <w:name w:val="Emphasis"/>
    <w:basedOn w:val="DefaultParagraphFont"/>
    <w:uiPriority w:val="20"/>
    <w:qFormat/>
    <w:rsid w:val="003A6CB4"/>
    <w:rPr>
      <w:i/>
      <w:iCs/>
    </w:rPr>
  </w:style>
  <w:style w:type="character" w:customStyle="1" w:styleId="UnresolvedMention11">
    <w:name w:val="Unresolved Mention11"/>
    <w:basedOn w:val="DefaultParagraphFont"/>
    <w:uiPriority w:val="99"/>
    <w:semiHidden/>
    <w:unhideWhenUsed/>
    <w:rsid w:val="00B761FB"/>
    <w:rPr>
      <w:color w:val="605E5C"/>
      <w:shd w:val="clear" w:color="auto" w:fill="E1DFDD"/>
    </w:rPr>
  </w:style>
  <w:style w:type="character" w:customStyle="1" w:styleId="id-label">
    <w:name w:val="id-label"/>
    <w:basedOn w:val="DefaultParagraphFont"/>
    <w:rsid w:val="001A7B1D"/>
  </w:style>
  <w:style w:type="character" w:styleId="Strong">
    <w:name w:val="Strong"/>
    <w:basedOn w:val="DefaultParagraphFont"/>
    <w:uiPriority w:val="22"/>
    <w:qFormat/>
    <w:rsid w:val="001A7B1D"/>
    <w:rPr>
      <w:b/>
      <w:bCs/>
    </w:rPr>
  </w:style>
  <w:style w:type="paragraph" w:customStyle="1" w:styleId="TableFootnote">
    <w:name w:val="Table Footnote"/>
    <w:basedOn w:val="Normal"/>
    <w:rsid w:val="005D1DA6"/>
    <w:pPr>
      <w:spacing w:before="40"/>
      <w:ind w:left="180" w:hanging="180"/>
    </w:pPr>
    <w:rPr>
      <w:rFonts w:ascii="Arial" w:eastAsia="Times New Roman" w:hAnsi="Arial"/>
      <w:sz w:val="20"/>
    </w:rPr>
  </w:style>
  <w:style w:type="character" w:customStyle="1" w:styleId="Heading2Char">
    <w:name w:val="Heading 2 Char"/>
    <w:basedOn w:val="DefaultParagraphFont"/>
    <w:link w:val="Heading2"/>
    <w:uiPriority w:val="9"/>
    <w:rsid w:val="00A9495D"/>
    <w:rPr>
      <w:rFonts w:eastAsiaTheme="majorEastAsia"/>
      <w:b/>
      <w:bCs/>
      <w:color w:val="365F91" w:themeColor="accent1" w:themeShade="BF"/>
    </w:rPr>
  </w:style>
  <w:style w:type="paragraph" w:styleId="TOCHeading">
    <w:name w:val="TOC Heading"/>
    <w:basedOn w:val="Heading1"/>
    <w:next w:val="Normal"/>
    <w:uiPriority w:val="39"/>
    <w:unhideWhenUsed/>
    <w:qFormat/>
    <w:rsid w:val="004F233D"/>
    <w:pPr>
      <w:spacing w:before="240" w:line="259" w:lineRule="auto"/>
      <w:outlineLvl w:val="9"/>
    </w:pPr>
    <w:rPr>
      <w:b w:val="0"/>
      <w:bCs w:val="0"/>
      <w:color w:val="365F91" w:themeColor="accent1" w:themeShade="BF"/>
    </w:rPr>
  </w:style>
  <w:style w:type="paragraph" w:styleId="TOC1">
    <w:name w:val="toc 1"/>
    <w:basedOn w:val="Normal"/>
    <w:next w:val="Normal"/>
    <w:autoRedefine/>
    <w:uiPriority w:val="39"/>
    <w:unhideWhenUsed/>
    <w:rsid w:val="004F233D"/>
    <w:pPr>
      <w:spacing w:after="100"/>
    </w:pPr>
  </w:style>
  <w:style w:type="paragraph" w:styleId="TOC2">
    <w:name w:val="toc 2"/>
    <w:basedOn w:val="Normal"/>
    <w:next w:val="Normal"/>
    <w:autoRedefine/>
    <w:uiPriority w:val="39"/>
    <w:unhideWhenUsed/>
    <w:rsid w:val="004F233D"/>
    <w:pPr>
      <w:spacing w:after="100"/>
      <w:ind w:left="240"/>
    </w:pPr>
  </w:style>
  <w:style w:type="character" w:customStyle="1" w:styleId="UnresolvedMention">
    <w:name w:val="Unresolved Mention"/>
    <w:basedOn w:val="DefaultParagraphFont"/>
    <w:uiPriority w:val="99"/>
    <w:semiHidden/>
    <w:unhideWhenUsed/>
    <w:rsid w:val="00B5764A"/>
    <w:rPr>
      <w:color w:val="605E5C"/>
      <w:shd w:val="clear" w:color="auto" w:fill="E1DFDD"/>
    </w:rPr>
  </w:style>
  <w:style w:type="paragraph" w:styleId="PlainText">
    <w:name w:val="Plain Text"/>
    <w:basedOn w:val="Normal"/>
    <w:link w:val="PlainTextChar"/>
    <w:uiPriority w:val="99"/>
    <w:semiHidden/>
    <w:unhideWhenUsed/>
    <w:rsid w:val="00A40B7C"/>
    <w:rPr>
      <w:rFonts w:ascii="Calibri" w:hAnsi="Calibri" w:cs="Calibri"/>
      <w:sz w:val="22"/>
      <w:szCs w:val="22"/>
    </w:rPr>
  </w:style>
  <w:style w:type="character" w:customStyle="1" w:styleId="PlainTextChar">
    <w:name w:val="Plain Text Char"/>
    <w:basedOn w:val="DefaultParagraphFont"/>
    <w:link w:val="PlainText"/>
    <w:uiPriority w:val="99"/>
    <w:semiHidden/>
    <w:rsid w:val="00A40B7C"/>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573">
      <w:bodyDiv w:val="1"/>
      <w:marLeft w:val="0"/>
      <w:marRight w:val="0"/>
      <w:marTop w:val="0"/>
      <w:marBottom w:val="0"/>
      <w:divBdr>
        <w:top w:val="none" w:sz="0" w:space="0" w:color="auto"/>
        <w:left w:val="none" w:sz="0" w:space="0" w:color="auto"/>
        <w:bottom w:val="none" w:sz="0" w:space="0" w:color="auto"/>
        <w:right w:val="none" w:sz="0" w:space="0" w:color="auto"/>
      </w:divBdr>
    </w:div>
    <w:div w:id="75323884">
      <w:bodyDiv w:val="1"/>
      <w:marLeft w:val="0"/>
      <w:marRight w:val="0"/>
      <w:marTop w:val="0"/>
      <w:marBottom w:val="0"/>
      <w:divBdr>
        <w:top w:val="none" w:sz="0" w:space="0" w:color="auto"/>
        <w:left w:val="none" w:sz="0" w:space="0" w:color="auto"/>
        <w:bottom w:val="none" w:sz="0" w:space="0" w:color="auto"/>
        <w:right w:val="none" w:sz="0" w:space="0" w:color="auto"/>
      </w:divBdr>
    </w:div>
    <w:div w:id="93601259">
      <w:bodyDiv w:val="1"/>
      <w:marLeft w:val="0"/>
      <w:marRight w:val="0"/>
      <w:marTop w:val="0"/>
      <w:marBottom w:val="0"/>
      <w:divBdr>
        <w:top w:val="none" w:sz="0" w:space="0" w:color="auto"/>
        <w:left w:val="none" w:sz="0" w:space="0" w:color="auto"/>
        <w:bottom w:val="none" w:sz="0" w:space="0" w:color="auto"/>
        <w:right w:val="none" w:sz="0" w:space="0" w:color="auto"/>
      </w:divBdr>
      <w:divsChild>
        <w:div w:id="406534955">
          <w:marLeft w:val="562"/>
          <w:marRight w:val="0"/>
          <w:marTop w:val="60"/>
          <w:marBottom w:val="0"/>
          <w:divBdr>
            <w:top w:val="none" w:sz="0" w:space="0" w:color="auto"/>
            <w:left w:val="none" w:sz="0" w:space="0" w:color="auto"/>
            <w:bottom w:val="none" w:sz="0" w:space="0" w:color="auto"/>
            <w:right w:val="none" w:sz="0" w:space="0" w:color="auto"/>
          </w:divBdr>
        </w:div>
        <w:div w:id="1433479689">
          <w:marLeft w:val="562"/>
          <w:marRight w:val="0"/>
          <w:marTop w:val="60"/>
          <w:marBottom w:val="0"/>
          <w:divBdr>
            <w:top w:val="none" w:sz="0" w:space="0" w:color="auto"/>
            <w:left w:val="none" w:sz="0" w:space="0" w:color="auto"/>
            <w:bottom w:val="none" w:sz="0" w:space="0" w:color="auto"/>
            <w:right w:val="none" w:sz="0" w:space="0" w:color="auto"/>
          </w:divBdr>
        </w:div>
        <w:div w:id="1911234986">
          <w:marLeft w:val="562"/>
          <w:marRight w:val="0"/>
          <w:marTop w:val="60"/>
          <w:marBottom w:val="0"/>
          <w:divBdr>
            <w:top w:val="none" w:sz="0" w:space="0" w:color="auto"/>
            <w:left w:val="none" w:sz="0" w:space="0" w:color="auto"/>
            <w:bottom w:val="none" w:sz="0" w:space="0" w:color="auto"/>
            <w:right w:val="none" w:sz="0" w:space="0" w:color="auto"/>
          </w:divBdr>
        </w:div>
      </w:divsChild>
    </w:div>
    <w:div w:id="108550836">
      <w:bodyDiv w:val="1"/>
      <w:marLeft w:val="0"/>
      <w:marRight w:val="0"/>
      <w:marTop w:val="0"/>
      <w:marBottom w:val="0"/>
      <w:divBdr>
        <w:top w:val="none" w:sz="0" w:space="0" w:color="auto"/>
        <w:left w:val="none" w:sz="0" w:space="0" w:color="auto"/>
        <w:bottom w:val="none" w:sz="0" w:space="0" w:color="auto"/>
        <w:right w:val="none" w:sz="0" w:space="0" w:color="auto"/>
      </w:divBdr>
    </w:div>
    <w:div w:id="148719643">
      <w:bodyDiv w:val="1"/>
      <w:marLeft w:val="0"/>
      <w:marRight w:val="0"/>
      <w:marTop w:val="0"/>
      <w:marBottom w:val="0"/>
      <w:divBdr>
        <w:top w:val="none" w:sz="0" w:space="0" w:color="auto"/>
        <w:left w:val="none" w:sz="0" w:space="0" w:color="auto"/>
        <w:bottom w:val="none" w:sz="0" w:space="0" w:color="auto"/>
        <w:right w:val="none" w:sz="0" w:space="0" w:color="auto"/>
      </w:divBdr>
    </w:div>
    <w:div w:id="150996147">
      <w:bodyDiv w:val="1"/>
      <w:marLeft w:val="0"/>
      <w:marRight w:val="0"/>
      <w:marTop w:val="0"/>
      <w:marBottom w:val="0"/>
      <w:divBdr>
        <w:top w:val="none" w:sz="0" w:space="0" w:color="auto"/>
        <w:left w:val="none" w:sz="0" w:space="0" w:color="auto"/>
        <w:bottom w:val="none" w:sz="0" w:space="0" w:color="auto"/>
        <w:right w:val="none" w:sz="0" w:space="0" w:color="auto"/>
      </w:divBdr>
      <w:divsChild>
        <w:div w:id="62872570">
          <w:marLeft w:val="576"/>
          <w:marRight w:val="0"/>
          <w:marTop w:val="200"/>
          <w:marBottom w:val="0"/>
          <w:divBdr>
            <w:top w:val="none" w:sz="0" w:space="0" w:color="auto"/>
            <w:left w:val="none" w:sz="0" w:space="0" w:color="auto"/>
            <w:bottom w:val="none" w:sz="0" w:space="0" w:color="auto"/>
            <w:right w:val="none" w:sz="0" w:space="0" w:color="auto"/>
          </w:divBdr>
        </w:div>
        <w:div w:id="369498753">
          <w:marLeft w:val="576"/>
          <w:marRight w:val="0"/>
          <w:marTop w:val="200"/>
          <w:marBottom w:val="0"/>
          <w:divBdr>
            <w:top w:val="none" w:sz="0" w:space="0" w:color="auto"/>
            <w:left w:val="none" w:sz="0" w:space="0" w:color="auto"/>
            <w:bottom w:val="none" w:sz="0" w:space="0" w:color="auto"/>
            <w:right w:val="none" w:sz="0" w:space="0" w:color="auto"/>
          </w:divBdr>
        </w:div>
        <w:div w:id="464932910">
          <w:marLeft w:val="576"/>
          <w:marRight w:val="0"/>
          <w:marTop w:val="200"/>
          <w:marBottom w:val="0"/>
          <w:divBdr>
            <w:top w:val="none" w:sz="0" w:space="0" w:color="auto"/>
            <w:left w:val="none" w:sz="0" w:space="0" w:color="auto"/>
            <w:bottom w:val="none" w:sz="0" w:space="0" w:color="auto"/>
            <w:right w:val="none" w:sz="0" w:space="0" w:color="auto"/>
          </w:divBdr>
        </w:div>
        <w:div w:id="681977295">
          <w:marLeft w:val="576"/>
          <w:marRight w:val="0"/>
          <w:marTop w:val="200"/>
          <w:marBottom w:val="0"/>
          <w:divBdr>
            <w:top w:val="none" w:sz="0" w:space="0" w:color="auto"/>
            <w:left w:val="none" w:sz="0" w:space="0" w:color="auto"/>
            <w:bottom w:val="none" w:sz="0" w:space="0" w:color="auto"/>
            <w:right w:val="none" w:sz="0" w:space="0" w:color="auto"/>
          </w:divBdr>
        </w:div>
        <w:div w:id="730736166">
          <w:marLeft w:val="576"/>
          <w:marRight w:val="0"/>
          <w:marTop w:val="200"/>
          <w:marBottom w:val="0"/>
          <w:divBdr>
            <w:top w:val="none" w:sz="0" w:space="0" w:color="auto"/>
            <w:left w:val="none" w:sz="0" w:space="0" w:color="auto"/>
            <w:bottom w:val="none" w:sz="0" w:space="0" w:color="auto"/>
            <w:right w:val="none" w:sz="0" w:space="0" w:color="auto"/>
          </w:divBdr>
        </w:div>
      </w:divsChild>
    </w:div>
    <w:div w:id="160783208">
      <w:bodyDiv w:val="1"/>
      <w:marLeft w:val="0"/>
      <w:marRight w:val="0"/>
      <w:marTop w:val="0"/>
      <w:marBottom w:val="0"/>
      <w:divBdr>
        <w:top w:val="none" w:sz="0" w:space="0" w:color="auto"/>
        <w:left w:val="none" w:sz="0" w:space="0" w:color="auto"/>
        <w:bottom w:val="none" w:sz="0" w:space="0" w:color="auto"/>
        <w:right w:val="none" w:sz="0" w:space="0" w:color="auto"/>
      </w:divBdr>
    </w:div>
    <w:div w:id="162554068">
      <w:bodyDiv w:val="1"/>
      <w:marLeft w:val="0"/>
      <w:marRight w:val="0"/>
      <w:marTop w:val="0"/>
      <w:marBottom w:val="0"/>
      <w:divBdr>
        <w:top w:val="none" w:sz="0" w:space="0" w:color="auto"/>
        <w:left w:val="none" w:sz="0" w:space="0" w:color="auto"/>
        <w:bottom w:val="none" w:sz="0" w:space="0" w:color="auto"/>
        <w:right w:val="none" w:sz="0" w:space="0" w:color="auto"/>
      </w:divBdr>
    </w:div>
    <w:div w:id="171727466">
      <w:bodyDiv w:val="1"/>
      <w:marLeft w:val="0"/>
      <w:marRight w:val="0"/>
      <w:marTop w:val="0"/>
      <w:marBottom w:val="0"/>
      <w:divBdr>
        <w:top w:val="none" w:sz="0" w:space="0" w:color="auto"/>
        <w:left w:val="none" w:sz="0" w:space="0" w:color="auto"/>
        <w:bottom w:val="none" w:sz="0" w:space="0" w:color="auto"/>
        <w:right w:val="none" w:sz="0" w:space="0" w:color="auto"/>
      </w:divBdr>
    </w:div>
    <w:div w:id="173224696">
      <w:bodyDiv w:val="1"/>
      <w:marLeft w:val="0"/>
      <w:marRight w:val="0"/>
      <w:marTop w:val="0"/>
      <w:marBottom w:val="0"/>
      <w:divBdr>
        <w:top w:val="none" w:sz="0" w:space="0" w:color="auto"/>
        <w:left w:val="none" w:sz="0" w:space="0" w:color="auto"/>
        <w:bottom w:val="none" w:sz="0" w:space="0" w:color="auto"/>
        <w:right w:val="none" w:sz="0" w:space="0" w:color="auto"/>
      </w:divBdr>
    </w:div>
    <w:div w:id="225264261">
      <w:bodyDiv w:val="1"/>
      <w:marLeft w:val="0"/>
      <w:marRight w:val="0"/>
      <w:marTop w:val="0"/>
      <w:marBottom w:val="0"/>
      <w:divBdr>
        <w:top w:val="none" w:sz="0" w:space="0" w:color="auto"/>
        <w:left w:val="none" w:sz="0" w:space="0" w:color="auto"/>
        <w:bottom w:val="none" w:sz="0" w:space="0" w:color="auto"/>
        <w:right w:val="none" w:sz="0" w:space="0" w:color="auto"/>
      </w:divBdr>
    </w:div>
    <w:div w:id="264844720">
      <w:bodyDiv w:val="1"/>
      <w:marLeft w:val="0"/>
      <w:marRight w:val="0"/>
      <w:marTop w:val="0"/>
      <w:marBottom w:val="0"/>
      <w:divBdr>
        <w:top w:val="none" w:sz="0" w:space="0" w:color="auto"/>
        <w:left w:val="none" w:sz="0" w:space="0" w:color="auto"/>
        <w:bottom w:val="none" w:sz="0" w:space="0" w:color="auto"/>
        <w:right w:val="none" w:sz="0" w:space="0" w:color="auto"/>
      </w:divBdr>
    </w:div>
    <w:div w:id="285434543">
      <w:bodyDiv w:val="1"/>
      <w:marLeft w:val="0"/>
      <w:marRight w:val="0"/>
      <w:marTop w:val="0"/>
      <w:marBottom w:val="0"/>
      <w:divBdr>
        <w:top w:val="none" w:sz="0" w:space="0" w:color="auto"/>
        <w:left w:val="none" w:sz="0" w:space="0" w:color="auto"/>
        <w:bottom w:val="none" w:sz="0" w:space="0" w:color="auto"/>
        <w:right w:val="none" w:sz="0" w:space="0" w:color="auto"/>
      </w:divBdr>
      <w:divsChild>
        <w:div w:id="61102200">
          <w:marLeft w:val="576"/>
          <w:marRight w:val="0"/>
          <w:marTop w:val="120"/>
          <w:marBottom w:val="0"/>
          <w:divBdr>
            <w:top w:val="none" w:sz="0" w:space="0" w:color="auto"/>
            <w:left w:val="none" w:sz="0" w:space="0" w:color="auto"/>
            <w:bottom w:val="none" w:sz="0" w:space="0" w:color="auto"/>
            <w:right w:val="none" w:sz="0" w:space="0" w:color="auto"/>
          </w:divBdr>
        </w:div>
        <w:div w:id="1260913229">
          <w:marLeft w:val="576"/>
          <w:marRight w:val="0"/>
          <w:marTop w:val="120"/>
          <w:marBottom w:val="0"/>
          <w:divBdr>
            <w:top w:val="none" w:sz="0" w:space="0" w:color="auto"/>
            <w:left w:val="none" w:sz="0" w:space="0" w:color="auto"/>
            <w:bottom w:val="none" w:sz="0" w:space="0" w:color="auto"/>
            <w:right w:val="none" w:sz="0" w:space="0" w:color="auto"/>
          </w:divBdr>
        </w:div>
      </w:divsChild>
    </w:div>
    <w:div w:id="335614920">
      <w:bodyDiv w:val="1"/>
      <w:marLeft w:val="0"/>
      <w:marRight w:val="0"/>
      <w:marTop w:val="0"/>
      <w:marBottom w:val="0"/>
      <w:divBdr>
        <w:top w:val="none" w:sz="0" w:space="0" w:color="auto"/>
        <w:left w:val="none" w:sz="0" w:space="0" w:color="auto"/>
        <w:bottom w:val="none" w:sz="0" w:space="0" w:color="auto"/>
        <w:right w:val="none" w:sz="0" w:space="0" w:color="auto"/>
      </w:divBdr>
    </w:div>
    <w:div w:id="367872383">
      <w:bodyDiv w:val="1"/>
      <w:marLeft w:val="0"/>
      <w:marRight w:val="0"/>
      <w:marTop w:val="0"/>
      <w:marBottom w:val="0"/>
      <w:divBdr>
        <w:top w:val="none" w:sz="0" w:space="0" w:color="auto"/>
        <w:left w:val="none" w:sz="0" w:space="0" w:color="auto"/>
        <w:bottom w:val="none" w:sz="0" w:space="0" w:color="auto"/>
        <w:right w:val="none" w:sz="0" w:space="0" w:color="auto"/>
      </w:divBdr>
    </w:div>
    <w:div w:id="369573632">
      <w:bodyDiv w:val="1"/>
      <w:marLeft w:val="0"/>
      <w:marRight w:val="0"/>
      <w:marTop w:val="0"/>
      <w:marBottom w:val="0"/>
      <w:divBdr>
        <w:top w:val="none" w:sz="0" w:space="0" w:color="auto"/>
        <w:left w:val="none" w:sz="0" w:space="0" w:color="auto"/>
        <w:bottom w:val="none" w:sz="0" w:space="0" w:color="auto"/>
        <w:right w:val="none" w:sz="0" w:space="0" w:color="auto"/>
      </w:divBdr>
    </w:div>
    <w:div w:id="392893714">
      <w:bodyDiv w:val="1"/>
      <w:marLeft w:val="0"/>
      <w:marRight w:val="0"/>
      <w:marTop w:val="0"/>
      <w:marBottom w:val="0"/>
      <w:divBdr>
        <w:top w:val="none" w:sz="0" w:space="0" w:color="auto"/>
        <w:left w:val="none" w:sz="0" w:space="0" w:color="auto"/>
        <w:bottom w:val="none" w:sz="0" w:space="0" w:color="auto"/>
        <w:right w:val="none" w:sz="0" w:space="0" w:color="auto"/>
      </w:divBdr>
    </w:div>
    <w:div w:id="412700780">
      <w:bodyDiv w:val="1"/>
      <w:marLeft w:val="0"/>
      <w:marRight w:val="0"/>
      <w:marTop w:val="0"/>
      <w:marBottom w:val="0"/>
      <w:divBdr>
        <w:top w:val="none" w:sz="0" w:space="0" w:color="auto"/>
        <w:left w:val="none" w:sz="0" w:space="0" w:color="auto"/>
        <w:bottom w:val="none" w:sz="0" w:space="0" w:color="auto"/>
        <w:right w:val="none" w:sz="0" w:space="0" w:color="auto"/>
      </w:divBdr>
    </w:div>
    <w:div w:id="420101591">
      <w:bodyDiv w:val="1"/>
      <w:marLeft w:val="0"/>
      <w:marRight w:val="0"/>
      <w:marTop w:val="0"/>
      <w:marBottom w:val="0"/>
      <w:divBdr>
        <w:top w:val="none" w:sz="0" w:space="0" w:color="auto"/>
        <w:left w:val="none" w:sz="0" w:space="0" w:color="auto"/>
        <w:bottom w:val="none" w:sz="0" w:space="0" w:color="auto"/>
        <w:right w:val="none" w:sz="0" w:space="0" w:color="auto"/>
      </w:divBdr>
    </w:div>
    <w:div w:id="426510811">
      <w:bodyDiv w:val="1"/>
      <w:marLeft w:val="0"/>
      <w:marRight w:val="0"/>
      <w:marTop w:val="0"/>
      <w:marBottom w:val="0"/>
      <w:divBdr>
        <w:top w:val="none" w:sz="0" w:space="0" w:color="auto"/>
        <w:left w:val="none" w:sz="0" w:space="0" w:color="auto"/>
        <w:bottom w:val="none" w:sz="0" w:space="0" w:color="auto"/>
        <w:right w:val="none" w:sz="0" w:space="0" w:color="auto"/>
      </w:divBdr>
    </w:div>
    <w:div w:id="436023361">
      <w:bodyDiv w:val="1"/>
      <w:marLeft w:val="0"/>
      <w:marRight w:val="0"/>
      <w:marTop w:val="0"/>
      <w:marBottom w:val="0"/>
      <w:divBdr>
        <w:top w:val="none" w:sz="0" w:space="0" w:color="auto"/>
        <w:left w:val="none" w:sz="0" w:space="0" w:color="auto"/>
        <w:bottom w:val="none" w:sz="0" w:space="0" w:color="auto"/>
        <w:right w:val="none" w:sz="0" w:space="0" w:color="auto"/>
      </w:divBdr>
    </w:div>
    <w:div w:id="440538950">
      <w:bodyDiv w:val="1"/>
      <w:marLeft w:val="0"/>
      <w:marRight w:val="0"/>
      <w:marTop w:val="0"/>
      <w:marBottom w:val="0"/>
      <w:divBdr>
        <w:top w:val="none" w:sz="0" w:space="0" w:color="auto"/>
        <w:left w:val="none" w:sz="0" w:space="0" w:color="auto"/>
        <w:bottom w:val="none" w:sz="0" w:space="0" w:color="auto"/>
        <w:right w:val="none" w:sz="0" w:space="0" w:color="auto"/>
      </w:divBdr>
    </w:div>
    <w:div w:id="440757819">
      <w:bodyDiv w:val="1"/>
      <w:marLeft w:val="0"/>
      <w:marRight w:val="0"/>
      <w:marTop w:val="0"/>
      <w:marBottom w:val="0"/>
      <w:divBdr>
        <w:top w:val="none" w:sz="0" w:space="0" w:color="auto"/>
        <w:left w:val="none" w:sz="0" w:space="0" w:color="auto"/>
        <w:bottom w:val="none" w:sz="0" w:space="0" w:color="auto"/>
        <w:right w:val="none" w:sz="0" w:space="0" w:color="auto"/>
      </w:divBdr>
    </w:div>
    <w:div w:id="440801579">
      <w:bodyDiv w:val="1"/>
      <w:marLeft w:val="0"/>
      <w:marRight w:val="0"/>
      <w:marTop w:val="0"/>
      <w:marBottom w:val="0"/>
      <w:divBdr>
        <w:top w:val="none" w:sz="0" w:space="0" w:color="auto"/>
        <w:left w:val="none" w:sz="0" w:space="0" w:color="auto"/>
        <w:bottom w:val="none" w:sz="0" w:space="0" w:color="auto"/>
        <w:right w:val="none" w:sz="0" w:space="0" w:color="auto"/>
      </w:divBdr>
    </w:div>
    <w:div w:id="459686667">
      <w:bodyDiv w:val="1"/>
      <w:marLeft w:val="0"/>
      <w:marRight w:val="0"/>
      <w:marTop w:val="0"/>
      <w:marBottom w:val="0"/>
      <w:divBdr>
        <w:top w:val="none" w:sz="0" w:space="0" w:color="auto"/>
        <w:left w:val="none" w:sz="0" w:space="0" w:color="auto"/>
        <w:bottom w:val="none" w:sz="0" w:space="0" w:color="auto"/>
        <w:right w:val="none" w:sz="0" w:space="0" w:color="auto"/>
      </w:divBdr>
    </w:div>
    <w:div w:id="480390244">
      <w:bodyDiv w:val="1"/>
      <w:marLeft w:val="0"/>
      <w:marRight w:val="0"/>
      <w:marTop w:val="0"/>
      <w:marBottom w:val="0"/>
      <w:divBdr>
        <w:top w:val="none" w:sz="0" w:space="0" w:color="auto"/>
        <w:left w:val="none" w:sz="0" w:space="0" w:color="auto"/>
        <w:bottom w:val="none" w:sz="0" w:space="0" w:color="auto"/>
        <w:right w:val="none" w:sz="0" w:space="0" w:color="auto"/>
      </w:divBdr>
    </w:div>
    <w:div w:id="483932578">
      <w:bodyDiv w:val="1"/>
      <w:marLeft w:val="0"/>
      <w:marRight w:val="0"/>
      <w:marTop w:val="0"/>
      <w:marBottom w:val="0"/>
      <w:divBdr>
        <w:top w:val="none" w:sz="0" w:space="0" w:color="auto"/>
        <w:left w:val="none" w:sz="0" w:space="0" w:color="auto"/>
        <w:bottom w:val="none" w:sz="0" w:space="0" w:color="auto"/>
        <w:right w:val="none" w:sz="0" w:space="0" w:color="auto"/>
      </w:divBdr>
    </w:div>
    <w:div w:id="487481952">
      <w:bodyDiv w:val="1"/>
      <w:marLeft w:val="0"/>
      <w:marRight w:val="0"/>
      <w:marTop w:val="0"/>
      <w:marBottom w:val="0"/>
      <w:divBdr>
        <w:top w:val="none" w:sz="0" w:space="0" w:color="auto"/>
        <w:left w:val="none" w:sz="0" w:space="0" w:color="auto"/>
        <w:bottom w:val="none" w:sz="0" w:space="0" w:color="auto"/>
        <w:right w:val="none" w:sz="0" w:space="0" w:color="auto"/>
      </w:divBdr>
    </w:div>
    <w:div w:id="505099527">
      <w:bodyDiv w:val="1"/>
      <w:marLeft w:val="0"/>
      <w:marRight w:val="0"/>
      <w:marTop w:val="0"/>
      <w:marBottom w:val="0"/>
      <w:divBdr>
        <w:top w:val="none" w:sz="0" w:space="0" w:color="auto"/>
        <w:left w:val="none" w:sz="0" w:space="0" w:color="auto"/>
        <w:bottom w:val="none" w:sz="0" w:space="0" w:color="auto"/>
        <w:right w:val="none" w:sz="0" w:space="0" w:color="auto"/>
      </w:divBdr>
    </w:div>
    <w:div w:id="524026602">
      <w:bodyDiv w:val="1"/>
      <w:marLeft w:val="0"/>
      <w:marRight w:val="0"/>
      <w:marTop w:val="0"/>
      <w:marBottom w:val="0"/>
      <w:divBdr>
        <w:top w:val="none" w:sz="0" w:space="0" w:color="auto"/>
        <w:left w:val="none" w:sz="0" w:space="0" w:color="auto"/>
        <w:bottom w:val="none" w:sz="0" w:space="0" w:color="auto"/>
        <w:right w:val="none" w:sz="0" w:space="0" w:color="auto"/>
      </w:divBdr>
    </w:div>
    <w:div w:id="550268123">
      <w:bodyDiv w:val="1"/>
      <w:marLeft w:val="0"/>
      <w:marRight w:val="0"/>
      <w:marTop w:val="0"/>
      <w:marBottom w:val="0"/>
      <w:divBdr>
        <w:top w:val="none" w:sz="0" w:space="0" w:color="auto"/>
        <w:left w:val="none" w:sz="0" w:space="0" w:color="auto"/>
        <w:bottom w:val="none" w:sz="0" w:space="0" w:color="auto"/>
        <w:right w:val="none" w:sz="0" w:space="0" w:color="auto"/>
      </w:divBdr>
    </w:div>
    <w:div w:id="619652434">
      <w:bodyDiv w:val="1"/>
      <w:marLeft w:val="0"/>
      <w:marRight w:val="0"/>
      <w:marTop w:val="0"/>
      <w:marBottom w:val="0"/>
      <w:divBdr>
        <w:top w:val="none" w:sz="0" w:space="0" w:color="auto"/>
        <w:left w:val="none" w:sz="0" w:space="0" w:color="auto"/>
        <w:bottom w:val="none" w:sz="0" w:space="0" w:color="auto"/>
        <w:right w:val="none" w:sz="0" w:space="0" w:color="auto"/>
      </w:divBdr>
    </w:div>
    <w:div w:id="621307726">
      <w:bodyDiv w:val="1"/>
      <w:marLeft w:val="0"/>
      <w:marRight w:val="0"/>
      <w:marTop w:val="0"/>
      <w:marBottom w:val="0"/>
      <w:divBdr>
        <w:top w:val="none" w:sz="0" w:space="0" w:color="auto"/>
        <w:left w:val="none" w:sz="0" w:space="0" w:color="auto"/>
        <w:bottom w:val="none" w:sz="0" w:space="0" w:color="auto"/>
        <w:right w:val="none" w:sz="0" w:space="0" w:color="auto"/>
      </w:divBdr>
    </w:div>
    <w:div w:id="628172997">
      <w:bodyDiv w:val="1"/>
      <w:marLeft w:val="0"/>
      <w:marRight w:val="0"/>
      <w:marTop w:val="0"/>
      <w:marBottom w:val="0"/>
      <w:divBdr>
        <w:top w:val="none" w:sz="0" w:space="0" w:color="auto"/>
        <w:left w:val="none" w:sz="0" w:space="0" w:color="auto"/>
        <w:bottom w:val="none" w:sz="0" w:space="0" w:color="auto"/>
        <w:right w:val="none" w:sz="0" w:space="0" w:color="auto"/>
      </w:divBdr>
    </w:div>
    <w:div w:id="635919137">
      <w:bodyDiv w:val="1"/>
      <w:marLeft w:val="0"/>
      <w:marRight w:val="0"/>
      <w:marTop w:val="0"/>
      <w:marBottom w:val="0"/>
      <w:divBdr>
        <w:top w:val="none" w:sz="0" w:space="0" w:color="auto"/>
        <w:left w:val="none" w:sz="0" w:space="0" w:color="auto"/>
        <w:bottom w:val="none" w:sz="0" w:space="0" w:color="auto"/>
        <w:right w:val="none" w:sz="0" w:space="0" w:color="auto"/>
      </w:divBdr>
      <w:divsChild>
        <w:div w:id="1228498395">
          <w:marLeft w:val="1080"/>
          <w:marRight w:val="0"/>
          <w:marTop w:val="160"/>
          <w:marBottom w:val="0"/>
          <w:divBdr>
            <w:top w:val="none" w:sz="0" w:space="0" w:color="auto"/>
            <w:left w:val="none" w:sz="0" w:space="0" w:color="auto"/>
            <w:bottom w:val="none" w:sz="0" w:space="0" w:color="auto"/>
            <w:right w:val="none" w:sz="0" w:space="0" w:color="auto"/>
          </w:divBdr>
        </w:div>
      </w:divsChild>
    </w:div>
    <w:div w:id="637733879">
      <w:bodyDiv w:val="1"/>
      <w:marLeft w:val="0"/>
      <w:marRight w:val="0"/>
      <w:marTop w:val="0"/>
      <w:marBottom w:val="0"/>
      <w:divBdr>
        <w:top w:val="none" w:sz="0" w:space="0" w:color="auto"/>
        <w:left w:val="none" w:sz="0" w:space="0" w:color="auto"/>
        <w:bottom w:val="none" w:sz="0" w:space="0" w:color="auto"/>
        <w:right w:val="none" w:sz="0" w:space="0" w:color="auto"/>
      </w:divBdr>
      <w:divsChild>
        <w:div w:id="768239764">
          <w:marLeft w:val="0"/>
          <w:marRight w:val="0"/>
          <w:marTop w:val="0"/>
          <w:marBottom w:val="0"/>
          <w:divBdr>
            <w:top w:val="none" w:sz="0" w:space="0" w:color="auto"/>
            <w:left w:val="none" w:sz="0" w:space="0" w:color="auto"/>
            <w:bottom w:val="none" w:sz="0" w:space="0" w:color="auto"/>
            <w:right w:val="none" w:sz="0" w:space="0" w:color="auto"/>
          </w:divBdr>
          <w:divsChild>
            <w:div w:id="575096264">
              <w:marLeft w:val="0"/>
              <w:marRight w:val="0"/>
              <w:marTop w:val="0"/>
              <w:marBottom w:val="0"/>
              <w:divBdr>
                <w:top w:val="none" w:sz="0" w:space="0" w:color="auto"/>
                <w:left w:val="none" w:sz="0" w:space="0" w:color="auto"/>
                <w:bottom w:val="none" w:sz="0" w:space="0" w:color="auto"/>
                <w:right w:val="none" w:sz="0" w:space="0" w:color="auto"/>
              </w:divBdr>
              <w:divsChild>
                <w:div w:id="307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90497">
          <w:marLeft w:val="0"/>
          <w:marRight w:val="0"/>
          <w:marTop w:val="0"/>
          <w:marBottom w:val="0"/>
          <w:divBdr>
            <w:top w:val="none" w:sz="0" w:space="0" w:color="auto"/>
            <w:left w:val="none" w:sz="0" w:space="0" w:color="auto"/>
            <w:bottom w:val="none" w:sz="0" w:space="0" w:color="auto"/>
            <w:right w:val="none" w:sz="0" w:space="0" w:color="auto"/>
          </w:divBdr>
          <w:divsChild>
            <w:div w:id="1347247653">
              <w:marLeft w:val="0"/>
              <w:marRight w:val="0"/>
              <w:marTop w:val="0"/>
              <w:marBottom w:val="0"/>
              <w:divBdr>
                <w:top w:val="none" w:sz="0" w:space="0" w:color="auto"/>
                <w:left w:val="none" w:sz="0" w:space="0" w:color="auto"/>
                <w:bottom w:val="none" w:sz="0" w:space="0" w:color="auto"/>
                <w:right w:val="none" w:sz="0" w:space="0" w:color="auto"/>
              </w:divBdr>
              <w:divsChild>
                <w:div w:id="575163274">
                  <w:marLeft w:val="0"/>
                  <w:marRight w:val="0"/>
                  <w:marTop w:val="0"/>
                  <w:marBottom w:val="0"/>
                  <w:divBdr>
                    <w:top w:val="none" w:sz="0" w:space="0" w:color="auto"/>
                    <w:left w:val="none" w:sz="0" w:space="0" w:color="auto"/>
                    <w:bottom w:val="none" w:sz="0" w:space="0" w:color="auto"/>
                    <w:right w:val="none" w:sz="0" w:space="0" w:color="auto"/>
                  </w:divBdr>
                  <w:divsChild>
                    <w:div w:id="534150057">
                      <w:marLeft w:val="0"/>
                      <w:marRight w:val="0"/>
                      <w:marTop w:val="0"/>
                      <w:marBottom w:val="0"/>
                      <w:divBdr>
                        <w:top w:val="none" w:sz="0" w:space="0" w:color="auto"/>
                        <w:left w:val="none" w:sz="0" w:space="0" w:color="auto"/>
                        <w:bottom w:val="none" w:sz="0" w:space="0" w:color="auto"/>
                        <w:right w:val="none" w:sz="0" w:space="0" w:color="auto"/>
                      </w:divBdr>
                      <w:divsChild>
                        <w:div w:id="1319075152">
                          <w:marLeft w:val="0"/>
                          <w:marRight w:val="0"/>
                          <w:marTop w:val="0"/>
                          <w:marBottom w:val="0"/>
                          <w:divBdr>
                            <w:top w:val="none" w:sz="0" w:space="0" w:color="auto"/>
                            <w:left w:val="none" w:sz="0" w:space="0" w:color="auto"/>
                            <w:bottom w:val="none" w:sz="0" w:space="0" w:color="auto"/>
                            <w:right w:val="none" w:sz="0" w:space="0" w:color="auto"/>
                          </w:divBdr>
                          <w:divsChild>
                            <w:div w:id="1702050332">
                              <w:marLeft w:val="0"/>
                              <w:marRight w:val="0"/>
                              <w:marTop w:val="0"/>
                              <w:marBottom w:val="0"/>
                              <w:divBdr>
                                <w:top w:val="none" w:sz="0" w:space="0" w:color="auto"/>
                                <w:left w:val="none" w:sz="0" w:space="0" w:color="auto"/>
                                <w:bottom w:val="none" w:sz="0" w:space="0" w:color="auto"/>
                                <w:right w:val="none" w:sz="0" w:space="0" w:color="auto"/>
                              </w:divBdr>
                              <w:divsChild>
                                <w:div w:id="280189881">
                                  <w:marLeft w:val="0"/>
                                  <w:marRight w:val="0"/>
                                  <w:marTop w:val="0"/>
                                  <w:marBottom w:val="0"/>
                                  <w:divBdr>
                                    <w:top w:val="none" w:sz="0" w:space="0" w:color="auto"/>
                                    <w:left w:val="none" w:sz="0" w:space="0" w:color="auto"/>
                                    <w:bottom w:val="none" w:sz="0" w:space="0" w:color="auto"/>
                                    <w:right w:val="none" w:sz="0" w:space="0" w:color="auto"/>
                                  </w:divBdr>
                                  <w:divsChild>
                                    <w:div w:id="210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21525">
                      <w:marLeft w:val="0"/>
                      <w:marRight w:val="0"/>
                      <w:marTop w:val="0"/>
                      <w:marBottom w:val="0"/>
                      <w:divBdr>
                        <w:top w:val="none" w:sz="0" w:space="0" w:color="auto"/>
                        <w:left w:val="none" w:sz="0" w:space="0" w:color="auto"/>
                        <w:bottom w:val="none" w:sz="0" w:space="0" w:color="auto"/>
                        <w:right w:val="none" w:sz="0" w:space="0" w:color="auto"/>
                      </w:divBdr>
                      <w:divsChild>
                        <w:div w:id="1074157897">
                          <w:marLeft w:val="0"/>
                          <w:marRight w:val="0"/>
                          <w:marTop w:val="0"/>
                          <w:marBottom w:val="0"/>
                          <w:divBdr>
                            <w:top w:val="none" w:sz="0" w:space="0" w:color="auto"/>
                            <w:left w:val="none" w:sz="0" w:space="0" w:color="auto"/>
                            <w:bottom w:val="none" w:sz="0" w:space="0" w:color="auto"/>
                            <w:right w:val="none" w:sz="0" w:space="0" w:color="auto"/>
                          </w:divBdr>
                          <w:divsChild>
                            <w:div w:id="110368111">
                              <w:marLeft w:val="0"/>
                              <w:marRight w:val="0"/>
                              <w:marTop w:val="0"/>
                              <w:marBottom w:val="0"/>
                              <w:divBdr>
                                <w:top w:val="none" w:sz="0" w:space="0" w:color="auto"/>
                                <w:left w:val="none" w:sz="0" w:space="0" w:color="auto"/>
                                <w:bottom w:val="none" w:sz="0" w:space="0" w:color="auto"/>
                                <w:right w:val="none" w:sz="0" w:space="0" w:color="auto"/>
                              </w:divBdr>
                              <w:divsChild>
                                <w:div w:id="870995831">
                                  <w:marLeft w:val="0"/>
                                  <w:marRight w:val="0"/>
                                  <w:marTop w:val="0"/>
                                  <w:marBottom w:val="0"/>
                                  <w:divBdr>
                                    <w:top w:val="none" w:sz="0" w:space="0" w:color="auto"/>
                                    <w:left w:val="none" w:sz="0" w:space="0" w:color="auto"/>
                                    <w:bottom w:val="none" w:sz="0" w:space="0" w:color="auto"/>
                                    <w:right w:val="none" w:sz="0" w:space="0" w:color="auto"/>
                                  </w:divBdr>
                                  <w:divsChild>
                                    <w:div w:id="636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507875">
                  <w:marLeft w:val="-165"/>
                  <w:marRight w:val="0"/>
                  <w:marTop w:val="0"/>
                  <w:marBottom w:val="0"/>
                  <w:divBdr>
                    <w:top w:val="none" w:sz="0" w:space="0" w:color="auto"/>
                    <w:left w:val="none" w:sz="0" w:space="0" w:color="auto"/>
                    <w:bottom w:val="none" w:sz="0" w:space="0" w:color="auto"/>
                    <w:right w:val="none" w:sz="0" w:space="0" w:color="auto"/>
                  </w:divBdr>
                  <w:divsChild>
                    <w:div w:id="924876606">
                      <w:marLeft w:val="0"/>
                      <w:marRight w:val="0"/>
                      <w:marTop w:val="0"/>
                      <w:marBottom w:val="0"/>
                      <w:divBdr>
                        <w:top w:val="none" w:sz="0" w:space="0" w:color="auto"/>
                        <w:left w:val="none" w:sz="0" w:space="0" w:color="auto"/>
                        <w:bottom w:val="none" w:sz="0" w:space="0" w:color="auto"/>
                        <w:right w:val="none" w:sz="0" w:space="0" w:color="auto"/>
                      </w:divBdr>
                      <w:divsChild>
                        <w:div w:id="525098048">
                          <w:marLeft w:val="0"/>
                          <w:marRight w:val="0"/>
                          <w:marTop w:val="0"/>
                          <w:marBottom w:val="0"/>
                          <w:divBdr>
                            <w:top w:val="none" w:sz="0" w:space="0" w:color="auto"/>
                            <w:left w:val="none" w:sz="0" w:space="0" w:color="auto"/>
                            <w:bottom w:val="none" w:sz="0" w:space="0" w:color="auto"/>
                            <w:right w:val="none" w:sz="0" w:space="0" w:color="auto"/>
                          </w:divBdr>
                          <w:divsChild>
                            <w:div w:id="541862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56012211">
                      <w:marLeft w:val="0"/>
                      <w:marRight w:val="0"/>
                      <w:marTop w:val="0"/>
                      <w:marBottom w:val="0"/>
                      <w:divBdr>
                        <w:top w:val="none" w:sz="0" w:space="0" w:color="auto"/>
                        <w:left w:val="none" w:sz="0" w:space="0" w:color="auto"/>
                        <w:bottom w:val="none" w:sz="0" w:space="0" w:color="auto"/>
                        <w:right w:val="none" w:sz="0" w:space="0" w:color="auto"/>
                      </w:divBdr>
                      <w:divsChild>
                        <w:div w:id="6859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88446">
      <w:bodyDiv w:val="1"/>
      <w:marLeft w:val="0"/>
      <w:marRight w:val="0"/>
      <w:marTop w:val="0"/>
      <w:marBottom w:val="0"/>
      <w:divBdr>
        <w:top w:val="none" w:sz="0" w:space="0" w:color="auto"/>
        <w:left w:val="none" w:sz="0" w:space="0" w:color="auto"/>
        <w:bottom w:val="none" w:sz="0" w:space="0" w:color="auto"/>
        <w:right w:val="none" w:sz="0" w:space="0" w:color="auto"/>
      </w:divBdr>
    </w:div>
    <w:div w:id="647784529">
      <w:bodyDiv w:val="1"/>
      <w:marLeft w:val="0"/>
      <w:marRight w:val="0"/>
      <w:marTop w:val="0"/>
      <w:marBottom w:val="0"/>
      <w:divBdr>
        <w:top w:val="none" w:sz="0" w:space="0" w:color="auto"/>
        <w:left w:val="none" w:sz="0" w:space="0" w:color="auto"/>
        <w:bottom w:val="none" w:sz="0" w:space="0" w:color="auto"/>
        <w:right w:val="none" w:sz="0" w:space="0" w:color="auto"/>
      </w:divBdr>
      <w:divsChild>
        <w:div w:id="47728479">
          <w:marLeft w:val="0"/>
          <w:marRight w:val="0"/>
          <w:marTop w:val="0"/>
          <w:marBottom w:val="0"/>
          <w:divBdr>
            <w:top w:val="none" w:sz="0" w:space="0" w:color="auto"/>
            <w:left w:val="none" w:sz="0" w:space="0" w:color="auto"/>
            <w:bottom w:val="none" w:sz="0" w:space="0" w:color="auto"/>
            <w:right w:val="none" w:sz="0" w:space="0" w:color="auto"/>
          </w:divBdr>
          <w:divsChild>
            <w:div w:id="10792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10506">
      <w:bodyDiv w:val="1"/>
      <w:marLeft w:val="0"/>
      <w:marRight w:val="0"/>
      <w:marTop w:val="0"/>
      <w:marBottom w:val="0"/>
      <w:divBdr>
        <w:top w:val="none" w:sz="0" w:space="0" w:color="auto"/>
        <w:left w:val="none" w:sz="0" w:space="0" w:color="auto"/>
        <w:bottom w:val="none" w:sz="0" w:space="0" w:color="auto"/>
        <w:right w:val="none" w:sz="0" w:space="0" w:color="auto"/>
      </w:divBdr>
    </w:div>
    <w:div w:id="670716540">
      <w:bodyDiv w:val="1"/>
      <w:marLeft w:val="0"/>
      <w:marRight w:val="0"/>
      <w:marTop w:val="0"/>
      <w:marBottom w:val="0"/>
      <w:divBdr>
        <w:top w:val="none" w:sz="0" w:space="0" w:color="auto"/>
        <w:left w:val="none" w:sz="0" w:space="0" w:color="auto"/>
        <w:bottom w:val="none" w:sz="0" w:space="0" w:color="auto"/>
        <w:right w:val="none" w:sz="0" w:space="0" w:color="auto"/>
      </w:divBdr>
    </w:div>
    <w:div w:id="679506027">
      <w:bodyDiv w:val="1"/>
      <w:marLeft w:val="0"/>
      <w:marRight w:val="0"/>
      <w:marTop w:val="0"/>
      <w:marBottom w:val="0"/>
      <w:divBdr>
        <w:top w:val="none" w:sz="0" w:space="0" w:color="auto"/>
        <w:left w:val="none" w:sz="0" w:space="0" w:color="auto"/>
        <w:bottom w:val="none" w:sz="0" w:space="0" w:color="auto"/>
        <w:right w:val="none" w:sz="0" w:space="0" w:color="auto"/>
      </w:divBdr>
    </w:div>
    <w:div w:id="725762282">
      <w:bodyDiv w:val="1"/>
      <w:marLeft w:val="0"/>
      <w:marRight w:val="0"/>
      <w:marTop w:val="0"/>
      <w:marBottom w:val="0"/>
      <w:divBdr>
        <w:top w:val="none" w:sz="0" w:space="0" w:color="auto"/>
        <w:left w:val="none" w:sz="0" w:space="0" w:color="auto"/>
        <w:bottom w:val="none" w:sz="0" w:space="0" w:color="auto"/>
        <w:right w:val="none" w:sz="0" w:space="0" w:color="auto"/>
      </w:divBdr>
    </w:div>
    <w:div w:id="765081326">
      <w:bodyDiv w:val="1"/>
      <w:marLeft w:val="0"/>
      <w:marRight w:val="0"/>
      <w:marTop w:val="0"/>
      <w:marBottom w:val="0"/>
      <w:divBdr>
        <w:top w:val="none" w:sz="0" w:space="0" w:color="auto"/>
        <w:left w:val="none" w:sz="0" w:space="0" w:color="auto"/>
        <w:bottom w:val="none" w:sz="0" w:space="0" w:color="auto"/>
        <w:right w:val="none" w:sz="0" w:space="0" w:color="auto"/>
      </w:divBdr>
    </w:div>
    <w:div w:id="769856082">
      <w:bodyDiv w:val="1"/>
      <w:marLeft w:val="0"/>
      <w:marRight w:val="0"/>
      <w:marTop w:val="0"/>
      <w:marBottom w:val="0"/>
      <w:divBdr>
        <w:top w:val="none" w:sz="0" w:space="0" w:color="auto"/>
        <w:left w:val="none" w:sz="0" w:space="0" w:color="auto"/>
        <w:bottom w:val="none" w:sz="0" w:space="0" w:color="auto"/>
        <w:right w:val="none" w:sz="0" w:space="0" w:color="auto"/>
      </w:divBdr>
    </w:div>
    <w:div w:id="779951358">
      <w:bodyDiv w:val="1"/>
      <w:marLeft w:val="0"/>
      <w:marRight w:val="0"/>
      <w:marTop w:val="0"/>
      <w:marBottom w:val="0"/>
      <w:divBdr>
        <w:top w:val="none" w:sz="0" w:space="0" w:color="auto"/>
        <w:left w:val="none" w:sz="0" w:space="0" w:color="auto"/>
        <w:bottom w:val="none" w:sz="0" w:space="0" w:color="auto"/>
        <w:right w:val="none" w:sz="0" w:space="0" w:color="auto"/>
      </w:divBdr>
    </w:div>
    <w:div w:id="829902027">
      <w:bodyDiv w:val="1"/>
      <w:marLeft w:val="0"/>
      <w:marRight w:val="0"/>
      <w:marTop w:val="0"/>
      <w:marBottom w:val="0"/>
      <w:divBdr>
        <w:top w:val="none" w:sz="0" w:space="0" w:color="auto"/>
        <w:left w:val="none" w:sz="0" w:space="0" w:color="auto"/>
        <w:bottom w:val="none" w:sz="0" w:space="0" w:color="auto"/>
        <w:right w:val="none" w:sz="0" w:space="0" w:color="auto"/>
      </w:divBdr>
    </w:div>
    <w:div w:id="832069267">
      <w:bodyDiv w:val="1"/>
      <w:marLeft w:val="0"/>
      <w:marRight w:val="0"/>
      <w:marTop w:val="0"/>
      <w:marBottom w:val="0"/>
      <w:divBdr>
        <w:top w:val="none" w:sz="0" w:space="0" w:color="auto"/>
        <w:left w:val="none" w:sz="0" w:space="0" w:color="auto"/>
        <w:bottom w:val="none" w:sz="0" w:space="0" w:color="auto"/>
        <w:right w:val="none" w:sz="0" w:space="0" w:color="auto"/>
      </w:divBdr>
    </w:div>
    <w:div w:id="835270953">
      <w:bodyDiv w:val="1"/>
      <w:marLeft w:val="0"/>
      <w:marRight w:val="0"/>
      <w:marTop w:val="0"/>
      <w:marBottom w:val="0"/>
      <w:divBdr>
        <w:top w:val="none" w:sz="0" w:space="0" w:color="auto"/>
        <w:left w:val="none" w:sz="0" w:space="0" w:color="auto"/>
        <w:bottom w:val="none" w:sz="0" w:space="0" w:color="auto"/>
        <w:right w:val="none" w:sz="0" w:space="0" w:color="auto"/>
      </w:divBdr>
      <w:divsChild>
        <w:div w:id="508565874">
          <w:marLeft w:val="0"/>
          <w:marRight w:val="0"/>
          <w:marTop w:val="0"/>
          <w:marBottom w:val="0"/>
          <w:divBdr>
            <w:top w:val="none" w:sz="0" w:space="0" w:color="auto"/>
            <w:left w:val="none" w:sz="0" w:space="0" w:color="auto"/>
            <w:bottom w:val="none" w:sz="0" w:space="0" w:color="auto"/>
            <w:right w:val="none" w:sz="0" w:space="0" w:color="auto"/>
          </w:divBdr>
        </w:div>
        <w:div w:id="1112093224">
          <w:marLeft w:val="0"/>
          <w:marRight w:val="0"/>
          <w:marTop w:val="0"/>
          <w:marBottom w:val="120"/>
          <w:divBdr>
            <w:top w:val="none" w:sz="0" w:space="0" w:color="auto"/>
            <w:left w:val="none" w:sz="0" w:space="0" w:color="auto"/>
            <w:bottom w:val="none" w:sz="0" w:space="0" w:color="auto"/>
            <w:right w:val="none" w:sz="0" w:space="0" w:color="auto"/>
          </w:divBdr>
        </w:div>
        <w:div w:id="1134375347">
          <w:marLeft w:val="0"/>
          <w:marRight w:val="0"/>
          <w:marTop w:val="0"/>
          <w:marBottom w:val="0"/>
          <w:divBdr>
            <w:top w:val="none" w:sz="0" w:space="0" w:color="auto"/>
            <w:left w:val="none" w:sz="0" w:space="0" w:color="auto"/>
            <w:bottom w:val="none" w:sz="0" w:space="0" w:color="auto"/>
            <w:right w:val="none" w:sz="0" w:space="0" w:color="auto"/>
          </w:divBdr>
        </w:div>
        <w:div w:id="1196112625">
          <w:marLeft w:val="0"/>
          <w:marRight w:val="0"/>
          <w:marTop w:val="0"/>
          <w:marBottom w:val="180"/>
          <w:divBdr>
            <w:top w:val="none" w:sz="0" w:space="0" w:color="auto"/>
            <w:left w:val="none" w:sz="0" w:space="0" w:color="auto"/>
            <w:bottom w:val="none" w:sz="0" w:space="0" w:color="auto"/>
            <w:right w:val="none" w:sz="0" w:space="0" w:color="auto"/>
          </w:divBdr>
        </w:div>
        <w:div w:id="1702319287">
          <w:marLeft w:val="0"/>
          <w:marRight w:val="0"/>
          <w:marTop w:val="0"/>
          <w:marBottom w:val="48"/>
          <w:divBdr>
            <w:top w:val="none" w:sz="0" w:space="0" w:color="auto"/>
            <w:left w:val="none" w:sz="0" w:space="0" w:color="auto"/>
            <w:bottom w:val="none" w:sz="0" w:space="0" w:color="auto"/>
            <w:right w:val="none" w:sz="0" w:space="0" w:color="auto"/>
          </w:divBdr>
        </w:div>
      </w:divsChild>
    </w:div>
    <w:div w:id="848257757">
      <w:bodyDiv w:val="1"/>
      <w:marLeft w:val="0"/>
      <w:marRight w:val="0"/>
      <w:marTop w:val="0"/>
      <w:marBottom w:val="0"/>
      <w:divBdr>
        <w:top w:val="none" w:sz="0" w:space="0" w:color="auto"/>
        <w:left w:val="none" w:sz="0" w:space="0" w:color="auto"/>
        <w:bottom w:val="none" w:sz="0" w:space="0" w:color="auto"/>
        <w:right w:val="none" w:sz="0" w:space="0" w:color="auto"/>
      </w:divBdr>
      <w:divsChild>
        <w:div w:id="1433628304">
          <w:marLeft w:val="418"/>
          <w:marRight w:val="0"/>
          <w:marTop w:val="60"/>
          <w:marBottom w:val="0"/>
          <w:divBdr>
            <w:top w:val="none" w:sz="0" w:space="0" w:color="auto"/>
            <w:left w:val="none" w:sz="0" w:space="0" w:color="auto"/>
            <w:bottom w:val="none" w:sz="0" w:space="0" w:color="auto"/>
            <w:right w:val="none" w:sz="0" w:space="0" w:color="auto"/>
          </w:divBdr>
        </w:div>
        <w:div w:id="2118016758">
          <w:marLeft w:val="418"/>
          <w:marRight w:val="0"/>
          <w:marTop w:val="120"/>
          <w:marBottom w:val="0"/>
          <w:divBdr>
            <w:top w:val="none" w:sz="0" w:space="0" w:color="auto"/>
            <w:left w:val="none" w:sz="0" w:space="0" w:color="auto"/>
            <w:bottom w:val="none" w:sz="0" w:space="0" w:color="auto"/>
            <w:right w:val="none" w:sz="0" w:space="0" w:color="auto"/>
          </w:divBdr>
        </w:div>
      </w:divsChild>
    </w:div>
    <w:div w:id="860052112">
      <w:bodyDiv w:val="1"/>
      <w:marLeft w:val="0"/>
      <w:marRight w:val="0"/>
      <w:marTop w:val="0"/>
      <w:marBottom w:val="0"/>
      <w:divBdr>
        <w:top w:val="none" w:sz="0" w:space="0" w:color="auto"/>
        <w:left w:val="none" w:sz="0" w:space="0" w:color="auto"/>
        <w:bottom w:val="none" w:sz="0" w:space="0" w:color="auto"/>
        <w:right w:val="none" w:sz="0" w:space="0" w:color="auto"/>
      </w:divBdr>
    </w:div>
    <w:div w:id="864557890">
      <w:bodyDiv w:val="1"/>
      <w:marLeft w:val="0"/>
      <w:marRight w:val="0"/>
      <w:marTop w:val="0"/>
      <w:marBottom w:val="0"/>
      <w:divBdr>
        <w:top w:val="none" w:sz="0" w:space="0" w:color="auto"/>
        <w:left w:val="none" w:sz="0" w:space="0" w:color="auto"/>
        <w:bottom w:val="none" w:sz="0" w:space="0" w:color="auto"/>
        <w:right w:val="none" w:sz="0" w:space="0" w:color="auto"/>
      </w:divBdr>
    </w:div>
    <w:div w:id="869685071">
      <w:bodyDiv w:val="1"/>
      <w:marLeft w:val="0"/>
      <w:marRight w:val="0"/>
      <w:marTop w:val="0"/>
      <w:marBottom w:val="0"/>
      <w:divBdr>
        <w:top w:val="none" w:sz="0" w:space="0" w:color="auto"/>
        <w:left w:val="none" w:sz="0" w:space="0" w:color="auto"/>
        <w:bottom w:val="none" w:sz="0" w:space="0" w:color="auto"/>
        <w:right w:val="none" w:sz="0" w:space="0" w:color="auto"/>
      </w:divBdr>
    </w:div>
    <w:div w:id="905719973">
      <w:bodyDiv w:val="1"/>
      <w:marLeft w:val="0"/>
      <w:marRight w:val="0"/>
      <w:marTop w:val="0"/>
      <w:marBottom w:val="0"/>
      <w:divBdr>
        <w:top w:val="none" w:sz="0" w:space="0" w:color="auto"/>
        <w:left w:val="none" w:sz="0" w:space="0" w:color="auto"/>
        <w:bottom w:val="none" w:sz="0" w:space="0" w:color="auto"/>
        <w:right w:val="none" w:sz="0" w:space="0" w:color="auto"/>
      </w:divBdr>
      <w:divsChild>
        <w:div w:id="213740207">
          <w:marLeft w:val="418"/>
          <w:marRight w:val="0"/>
          <w:marTop w:val="80"/>
          <w:marBottom w:val="0"/>
          <w:divBdr>
            <w:top w:val="none" w:sz="0" w:space="0" w:color="auto"/>
            <w:left w:val="none" w:sz="0" w:space="0" w:color="auto"/>
            <w:bottom w:val="none" w:sz="0" w:space="0" w:color="auto"/>
            <w:right w:val="none" w:sz="0" w:space="0" w:color="auto"/>
          </w:divBdr>
        </w:div>
        <w:div w:id="942497650">
          <w:marLeft w:val="418"/>
          <w:marRight w:val="0"/>
          <w:marTop w:val="60"/>
          <w:marBottom w:val="0"/>
          <w:divBdr>
            <w:top w:val="none" w:sz="0" w:space="0" w:color="auto"/>
            <w:left w:val="none" w:sz="0" w:space="0" w:color="auto"/>
            <w:bottom w:val="none" w:sz="0" w:space="0" w:color="auto"/>
            <w:right w:val="none" w:sz="0" w:space="0" w:color="auto"/>
          </w:divBdr>
        </w:div>
        <w:div w:id="1911189737">
          <w:marLeft w:val="418"/>
          <w:marRight w:val="0"/>
          <w:marTop w:val="80"/>
          <w:marBottom w:val="0"/>
          <w:divBdr>
            <w:top w:val="none" w:sz="0" w:space="0" w:color="auto"/>
            <w:left w:val="none" w:sz="0" w:space="0" w:color="auto"/>
            <w:bottom w:val="none" w:sz="0" w:space="0" w:color="auto"/>
            <w:right w:val="none" w:sz="0" w:space="0" w:color="auto"/>
          </w:divBdr>
        </w:div>
      </w:divsChild>
    </w:div>
    <w:div w:id="1005592393">
      <w:bodyDiv w:val="1"/>
      <w:marLeft w:val="0"/>
      <w:marRight w:val="0"/>
      <w:marTop w:val="0"/>
      <w:marBottom w:val="0"/>
      <w:divBdr>
        <w:top w:val="none" w:sz="0" w:space="0" w:color="auto"/>
        <w:left w:val="none" w:sz="0" w:space="0" w:color="auto"/>
        <w:bottom w:val="none" w:sz="0" w:space="0" w:color="auto"/>
        <w:right w:val="none" w:sz="0" w:space="0" w:color="auto"/>
      </w:divBdr>
    </w:div>
    <w:div w:id="1008827192">
      <w:bodyDiv w:val="1"/>
      <w:marLeft w:val="0"/>
      <w:marRight w:val="0"/>
      <w:marTop w:val="0"/>
      <w:marBottom w:val="0"/>
      <w:divBdr>
        <w:top w:val="none" w:sz="0" w:space="0" w:color="auto"/>
        <w:left w:val="none" w:sz="0" w:space="0" w:color="auto"/>
        <w:bottom w:val="none" w:sz="0" w:space="0" w:color="auto"/>
        <w:right w:val="none" w:sz="0" w:space="0" w:color="auto"/>
      </w:divBdr>
    </w:div>
    <w:div w:id="1031342980">
      <w:bodyDiv w:val="1"/>
      <w:marLeft w:val="0"/>
      <w:marRight w:val="0"/>
      <w:marTop w:val="0"/>
      <w:marBottom w:val="0"/>
      <w:divBdr>
        <w:top w:val="none" w:sz="0" w:space="0" w:color="auto"/>
        <w:left w:val="none" w:sz="0" w:space="0" w:color="auto"/>
        <w:bottom w:val="none" w:sz="0" w:space="0" w:color="auto"/>
        <w:right w:val="none" w:sz="0" w:space="0" w:color="auto"/>
      </w:divBdr>
    </w:div>
    <w:div w:id="1050231448">
      <w:bodyDiv w:val="1"/>
      <w:marLeft w:val="0"/>
      <w:marRight w:val="0"/>
      <w:marTop w:val="0"/>
      <w:marBottom w:val="0"/>
      <w:divBdr>
        <w:top w:val="none" w:sz="0" w:space="0" w:color="auto"/>
        <w:left w:val="none" w:sz="0" w:space="0" w:color="auto"/>
        <w:bottom w:val="none" w:sz="0" w:space="0" w:color="auto"/>
        <w:right w:val="none" w:sz="0" w:space="0" w:color="auto"/>
      </w:divBdr>
    </w:div>
    <w:div w:id="1053115692">
      <w:bodyDiv w:val="1"/>
      <w:marLeft w:val="0"/>
      <w:marRight w:val="0"/>
      <w:marTop w:val="0"/>
      <w:marBottom w:val="0"/>
      <w:divBdr>
        <w:top w:val="none" w:sz="0" w:space="0" w:color="auto"/>
        <w:left w:val="none" w:sz="0" w:space="0" w:color="auto"/>
        <w:bottom w:val="none" w:sz="0" w:space="0" w:color="auto"/>
        <w:right w:val="none" w:sz="0" w:space="0" w:color="auto"/>
      </w:divBdr>
    </w:div>
    <w:div w:id="1061632341">
      <w:bodyDiv w:val="1"/>
      <w:marLeft w:val="0"/>
      <w:marRight w:val="0"/>
      <w:marTop w:val="0"/>
      <w:marBottom w:val="0"/>
      <w:divBdr>
        <w:top w:val="none" w:sz="0" w:space="0" w:color="auto"/>
        <w:left w:val="none" w:sz="0" w:space="0" w:color="auto"/>
        <w:bottom w:val="none" w:sz="0" w:space="0" w:color="auto"/>
        <w:right w:val="none" w:sz="0" w:space="0" w:color="auto"/>
      </w:divBdr>
    </w:div>
    <w:div w:id="1066992989">
      <w:bodyDiv w:val="1"/>
      <w:marLeft w:val="0"/>
      <w:marRight w:val="0"/>
      <w:marTop w:val="0"/>
      <w:marBottom w:val="0"/>
      <w:divBdr>
        <w:top w:val="none" w:sz="0" w:space="0" w:color="auto"/>
        <w:left w:val="none" w:sz="0" w:space="0" w:color="auto"/>
        <w:bottom w:val="none" w:sz="0" w:space="0" w:color="auto"/>
        <w:right w:val="none" w:sz="0" w:space="0" w:color="auto"/>
      </w:divBdr>
    </w:div>
    <w:div w:id="1069157499">
      <w:bodyDiv w:val="1"/>
      <w:marLeft w:val="0"/>
      <w:marRight w:val="0"/>
      <w:marTop w:val="0"/>
      <w:marBottom w:val="0"/>
      <w:divBdr>
        <w:top w:val="none" w:sz="0" w:space="0" w:color="auto"/>
        <w:left w:val="none" w:sz="0" w:space="0" w:color="auto"/>
        <w:bottom w:val="none" w:sz="0" w:space="0" w:color="auto"/>
        <w:right w:val="none" w:sz="0" w:space="0" w:color="auto"/>
      </w:divBdr>
    </w:div>
    <w:div w:id="1110661654">
      <w:bodyDiv w:val="1"/>
      <w:marLeft w:val="0"/>
      <w:marRight w:val="0"/>
      <w:marTop w:val="0"/>
      <w:marBottom w:val="0"/>
      <w:divBdr>
        <w:top w:val="none" w:sz="0" w:space="0" w:color="auto"/>
        <w:left w:val="none" w:sz="0" w:space="0" w:color="auto"/>
        <w:bottom w:val="none" w:sz="0" w:space="0" w:color="auto"/>
        <w:right w:val="none" w:sz="0" w:space="0" w:color="auto"/>
      </w:divBdr>
      <w:divsChild>
        <w:div w:id="1258178750">
          <w:marLeft w:val="418"/>
          <w:marRight w:val="0"/>
          <w:marTop w:val="80"/>
          <w:marBottom w:val="0"/>
          <w:divBdr>
            <w:top w:val="none" w:sz="0" w:space="0" w:color="auto"/>
            <w:left w:val="none" w:sz="0" w:space="0" w:color="auto"/>
            <w:bottom w:val="none" w:sz="0" w:space="0" w:color="auto"/>
            <w:right w:val="none" w:sz="0" w:space="0" w:color="auto"/>
          </w:divBdr>
        </w:div>
      </w:divsChild>
    </w:div>
    <w:div w:id="1113474272">
      <w:bodyDiv w:val="1"/>
      <w:marLeft w:val="0"/>
      <w:marRight w:val="0"/>
      <w:marTop w:val="0"/>
      <w:marBottom w:val="0"/>
      <w:divBdr>
        <w:top w:val="none" w:sz="0" w:space="0" w:color="auto"/>
        <w:left w:val="none" w:sz="0" w:space="0" w:color="auto"/>
        <w:bottom w:val="none" w:sz="0" w:space="0" w:color="auto"/>
        <w:right w:val="none" w:sz="0" w:space="0" w:color="auto"/>
      </w:divBdr>
    </w:div>
    <w:div w:id="1119183237">
      <w:bodyDiv w:val="1"/>
      <w:marLeft w:val="0"/>
      <w:marRight w:val="0"/>
      <w:marTop w:val="0"/>
      <w:marBottom w:val="0"/>
      <w:divBdr>
        <w:top w:val="none" w:sz="0" w:space="0" w:color="auto"/>
        <w:left w:val="none" w:sz="0" w:space="0" w:color="auto"/>
        <w:bottom w:val="none" w:sz="0" w:space="0" w:color="auto"/>
        <w:right w:val="none" w:sz="0" w:space="0" w:color="auto"/>
      </w:divBdr>
    </w:div>
    <w:div w:id="1126117087">
      <w:bodyDiv w:val="1"/>
      <w:marLeft w:val="0"/>
      <w:marRight w:val="0"/>
      <w:marTop w:val="0"/>
      <w:marBottom w:val="0"/>
      <w:divBdr>
        <w:top w:val="none" w:sz="0" w:space="0" w:color="auto"/>
        <w:left w:val="none" w:sz="0" w:space="0" w:color="auto"/>
        <w:bottom w:val="none" w:sz="0" w:space="0" w:color="auto"/>
        <w:right w:val="none" w:sz="0" w:space="0" w:color="auto"/>
      </w:divBdr>
    </w:div>
    <w:div w:id="1131437888">
      <w:bodyDiv w:val="1"/>
      <w:marLeft w:val="0"/>
      <w:marRight w:val="0"/>
      <w:marTop w:val="0"/>
      <w:marBottom w:val="0"/>
      <w:divBdr>
        <w:top w:val="none" w:sz="0" w:space="0" w:color="auto"/>
        <w:left w:val="none" w:sz="0" w:space="0" w:color="auto"/>
        <w:bottom w:val="none" w:sz="0" w:space="0" w:color="auto"/>
        <w:right w:val="none" w:sz="0" w:space="0" w:color="auto"/>
      </w:divBdr>
    </w:div>
    <w:div w:id="1132551639">
      <w:bodyDiv w:val="1"/>
      <w:marLeft w:val="0"/>
      <w:marRight w:val="0"/>
      <w:marTop w:val="0"/>
      <w:marBottom w:val="0"/>
      <w:divBdr>
        <w:top w:val="none" w:sz="0" w:space="0" w:color="auto"/>
        <w:left w:val="none" w:sz="0" w:space="0" w:color="auto"/>
        <w:bottom w:val="none" w:sz="0" w:space="0" w:color="auto"/>
        <w:right w:val="none" w:sz="0" w:space="0" w:color="auto"/>
      </w:divBdr>
      <w:divsChild>
        <w:div w:id="197667584">
          <w:marLeft w:val="720"/>
          <w:marRight w:val="0"/>
          <w:marTop w:val="120"/>
          <w:marBottom w:val="0"/>
          <w:divBdr>
            <w:top w:val="none" w:sz="0" w:space="0" w:color="auto"/>
            <w:left w:val="none" w:sz="0" w:space="0" w:color="auto"/>
            <w:bottom w:val="none" w:sz="0" w:space="0" w:color="auto"/>
            <w:right w:val="none" w:sz="0" w:space="0" w:color="auto"/>
          </w:divBdr>
        </w:div>
        <w:div w:id="338238619">
          <w:marLeft w:val="720"/>
          <w:marRight w:val="0"/>
          <w:marTop w:val="120"/>
          <w:marBottom w:val="0"/>
          <w:divBdr>
            <w:top w:val="none" w:sz="0" w:space="0" w:color="auto"/>
            <w:left w:val="none" w:sz="0" w:space="0" w:color="auto"/>
            <w:bottom w:val="none" w:sz="0" w:space="0" w:color="auto"/>
            <w:right w:val="none" w:sz="0" w:space="0" w:color="auto"/>
          </w:divBdr>
        </w:div>
      </w:divsChild>
    </w:div>
    <w:div w:id="1146243747">
      <w:bodyDiv w:val="1"/>
      <w:marLeft w:val="0"/>
      <w:marRight w:val="0"/>
      <w:marTop w:val="0"/>
      <w:marBottom w:val="0"/>
      <w:divBdr>
        <w:top w:val="none" w:sz="0" w:space="0" w:color="auto"/>
        <w:left w:val="none" w:sz="0" w:space="0" w:color="auto"/>
        <w:bottom w:val="none" w:sz="0" w:space="0" w:color="auto"/>
        <w:right w:val="none" w:sz="0" w:space="0" w:color="auto"/>
      </w:divBdr>
    </w:div>
    <w:div w:id="1160930598">
      <w:bodyDiv w:val="1"/>
      <w:marLeft w:val="0"/>
      <w:marRight w:val="0"/>
      <w:marTop w:val="0"/>
      <w:marBottom w:val="0"/>
      <w:divBdr>
        <w:top w:val="none" w:sz="0" w:space="0" w:color="auto"/>
        <w:left w:val="none" w:sz="0" w:space="0" w:color="auto"/>
        <w:bottom w:val="none" w:sz="0" w:space="0" w:color="auto"/>
        <w:right w:val="none" w:sz="0" w:space="0" w:color="auto"/>
      </w:divBdr>
    </w:div>
    <w:div w:id="1161509952">
      <w:bodyDiv w:val="1"/>
      <w:marLeft w:val="0"/>
      <w:marRight w:val="0"/>
      <w:marTop w:val="0"/>
      <w:marBottom w:val="0"/>
      <w:divBdr>
        <w:top w:val="none" w:sz="0" w:space="0" w:color="auto"/>
        <w:left w:val="none" w:sz="0" w:space="0" w:color="auto"/>
        <w:bottom w:val="none" w:sz="0" w:space="0" w:color="auto"/>
        <w:right w:val="none" w:sz="0" w:space="0" w:color="auto"/>
      </w:divBdr>
      <w:divsChild>
        <w:div w:id="714890655">
          <w:marLeft w:val="547"/>
          <w:marRight w:val="0"/>
          <w:marTop w:val="120"/>
          <w:marBottom w:val="0"/>
          <w:divBdr>
            <w:top w:val="none" w:sz="0" w:space="0" w:color="auto"/>
            <w:left w:val="none" w:sz="0" w:space="0" w:color="auto"/>
            <w:bottom w:val="none" w:sz="0" w:space="0" w:color="auto"/>
            <w:right w:val="none" w:sz="0" w:space="0" w:color="auto"/>
          </w:divBdr>
        </w:div>
        <w:div w:id="852383880">
          <w:marLeft w:val="547"/>
          <w:marRight w:val="0"/>
          <w:marTop w:val="120"/>
          <w:marBottom w:val="0"/>
          <w:divBdr>
            <w:top w:val="none" w:sz="0" w:space="0" w:color="auto"/>
            <w:left w:val="none" w:sz="0" w:space="0" w:color="auto"/>
            <w:bottom w:val="none" w:sz="0" w:space="0" w:color="auto"/>
            <w:right w:val="none" w:sz="0" w:space="0" w:color="auto"/>
          </w:divBdr>
        </w:div>
        <w:div w:id="1360858415">
          <w:marLeft w:val="547"/>
          <w:marRight w:val="0"/>
          <w:marTop w:val="120"/>
          <w:marBottom w:val="0"/>
          <w:divBdr>
            <w:top w:val="none" w:sz="0" w:space="0" w:color="auto"/>
            <w:left w:val="none" w:sz="0" w:space="0" w:color="auto"/>
            <w:bottom w:val="none" w:sz="0" w:space="0" w:color="auto"/>
            <w:right w:val="none" w:sz="0" w:space="0" w:color="auto"/>
          </w:divBdr>
        </w:div>
        <w:div w:id="1619138815">
          <w:marLeft w:val="547"/>
          <w:marRight w:val="0"/>
          <w:marTop w:val="120"/>
          <w:marBottom w:val="0"/>
          <w:divBdr>
            <w:top w:val="none" w:sz="0" w:space="0" w:color="auto"/>
            <w:left w:val="none" w:sz="0" w:space="0" w:color="auto"/>
            <w:bottom w:val="none" w:sz="0" w:space="0" w:color="auto"/>
            <w:right w:val="none" w:sz="0" w:space="0" w:color="auto"/>
          </w:divBdr>
        </w:div>
      </w:divsChild>
    </w:div>
    <w:div w:id="1178273888">
      <w:bodyDiv w:val="1"/>
      <w:marLeft w:val="0"/>
      <w:marRight w:val="0"/>
      <w:marTop w:val="0"/>
      <w:marBottom w:val="0"/>
      <w:divBdr>
        <w:top w:val="none" w:sz="0" w:space="0" w:color="auto"/>
        <w:left w:val="none" w:sz="0" w:space="0" w:color="auto"/>
        <w:bottom w:val="none" w:sz="0" w:space="0" w:color="auto"/>
        <w:right w:val="none" w:sz="0" w:space="0" w:color="auto"/>
      </w:divBdr>
    </w:div>
    <w:div w:id="1183933411">
      <w:bodyDiv w:val="1"/>
      <w:marLeft w:val="0"/>
      <w:marRight w:val="0"/>
      <w:marTop w:val="0"/>
      <w:marBottom w:val="0"/>
      <w:divBdr>
        <w:top w:val="none" w:sz="0" w:space="0" w:color="auto"/>
        <w:left w:val="none" w:sz="0" w:space="0" w:color="auto"/>
        <w:bottom w:val="none" w:sz="0" w:space="0" w:color="auto"/>
        <w:right w:val="none" w:sz="0" w:space="0" w:color="auto"/>
      </w:divBdr>
    </w:div>
    <w:div w:id="1193032116">
      <w:bodyDiv w:val="1"/>
      <w:marLeft w:val="0"/>
      <w:marRight w:val="0"/>
      <w:marTop w:val="0"/>
      <w:marBottom w:val="0"/>
      <w:divBdr>
        <w:top w:val="none" w:sz="0" w:space="0" w:color="auto"/>
        <w:left w:val="none" w:sz="0" w:space="0" w:color="auto"/>
        <w:bottom w:val="none" w:sz="0" w:space="0" w:color="auto"/>
        <w:right w:val="none" w:sz="0" w:space="0" w:color="auto"/>
      </w:divBdr>
    </w:div>
    <w:div w:id="1201167497">
      <w:bodyDiv w:val="1"/>
      <w:marLeft w:val="0"/>
      <w:marRight w:val="0"/>
      <w:marTop w:val="0"/>
      <w:marBottom w:val="0"/>
      <w:divBdr>
        <w:top w:val="none" w:sz="0" w:space="0" w:color="auto"/>
        <w:left w:val="none" w:sz="0" w:space="0" w:color="auto"/>
        <w:bottom w:val="none" w:sz="0" w:space="0" w:color="auto"/>
        <w:right w:val="none" w:sz="0" w:space="0" w:color="auto"/>
      </w:divBdr>
    </w:div>
    <w:div w:id="1220288338">
      <w:bodyDiv w:val="1"/>
      <w:marLeft w:val="0"/>
      <w:marRight w:val="0"/>
      <w:marTop w:val="0"/>
      <w:marBottom w:val="0"/>
      <w:divBdr>
        <w:top w:val="none" w:sz="0" w:space="0" w:color="auto"/>
        <w:left w:val="none" w:sz="0" w:space="0" w:color="auto"/>
        <w:bottom w:val="none" w:sz="0" w:space="0" w:color="auto"/>
        <w:right w:val="none" w:sz="0" w:space="0" w:color="auto"/>
      </w:divBdr>
    </w:div>
    <w:div w:id="1246066848">
      <w:bodyDiv w:val="1"/>
      <w:marLeft w:val="0"/>
      <w:marRight w:val="0"/>
      <w:marTop w:val="0"/>
      <w:marBottom w:val="0"/>
      <w:divBdr>
        <w:top w:val="none" w:sz="0" w:space="0" w:color="auto"/>
        <w:left w:val="none" w:sz="0" w:space="0" w:color="auto"/>
        <w:bottom w:val="none" w:sz="0" w:space="0" w:color="auto"/>
        <w:right w:val="none" w:sz="0" w:space="0" w:color="auto"/>
      </w:divBdr>
      <w:divsChild>
        <w:div w:id="135414757">
          <w:marLeft w:val="720"/>
          <w:marRight w:val="0"/>
          <w:marTop w:val="120"/>
          <w:marBottom w:val="0"/>
          <w:divBdr>
            <w:top w:val="none" w:sz="0" w:space="0" w:color="auto"/>
            <w:left w:val="none" w:sz="0" w:space="0" w:color="auto"/>
            <w:bottom w:val="none" w:sz="0" w:space="0" w:color="auto"/>
            <w:right w:val="none" w:sz="0" w:space="0" w:color="auto"/>
          </w:divBdr>
        </w:div>
        <w:div w:id="1022628036">
          <w:marLeft w:val="720"/>
          <w:marRight w:val="0"/>
          <w:marTop w:val="120"/>
          <w:marBottom w:val="0"/>
          <w:divBdr>
            <w:top w:val="none" w:sz="0" w:space="0" w:color="auto"/>
            <w:left w:val="none" w:sz="0" w:space="0" w:color="auto"/>
            <w:bottom w:val="none" w:sz="0" w:space="0" w:color="auto"/>
            <w:right w:val="none" w:sz="0" w:space="0" w:color="auto"/>
          </w:divBdr>
        </w:div>
      </w:divsChild>
    </w:div>
    <w:div w:id="1262489719">
      <w:bodyDiv w:val="1"/>
      <w:marLeft w:val="0"/>
      <w:marRight w:val="0"/>
      <w:marTop w:val="0"/>
      <w:marBottom w:val="0"/>
      <w:divBdr>
        <w:top w:val="none" w:sz="0" w:space="0" w:color="auto"/>
        <w:left w:val="none" w:sz="0" w:space="0" w:color="auto"/>
        <w:bottom w:val="none" w:sz="0" w:space="0" w:color="auto"/>
        <w:right w:val="none" w:sz="0" w:space="0" w:color="auto"/>
      </w:divBdr>
    </w:div>
    <w:div w:id="1303196454">
      <w:bodyDiv w:val="1"/>
      <w:marLeft w:val="0"/>
      <w:marRight w:val="0"/>
      <w:marTop w:val="0"/>
      <w:marBottom w:val="0"/>
      <w:divBdr>
        <w:top w:val="none" w:sz="0" w:space="0" w:color="auto"/>
        <w:left w:val="none" w:sz="0" w:space="0" w:color="auto"/>
        <w:bottom w:val="none" w:sz="0" w:space="0" w:color="auto"/>
        <w:right w:val="none" w:sz="0" w:space="0" w:color="auto"/>
      </w:divBdr>
      <w:divsChild>
        <w:div w:id="1045642736">
          <w:marLeft w:val="0"/>
          <w:marRight w:val="0"/>
          <w:marTop w:val="0"/>
          <w:marBottom w:val="0"/>
          <w:divBdr>
            <w:top w:val="none" w:sz="0" w:space="0" w:color="auto"/>
            <w:left w:val="none" w:sz="0" w:space="0" w:color="auto"/>
            <w:bottom w:val="none" w:sz="0" w:space="0" w:color="auto"/>
            <w:right w:val="none" w:sz="0" w:space="0" w:color="auto"/>
          </w:divBdr>
          <w:divsChild>
            <w:div w:id="632758166">
              <w:marLeft w:val="0"/>
              <w:marRight w:val="0"/>
              <w:marTop w:val="0"/>
              <w:marBottom w:val="0"/>
              <w:divBdr>
                <w:top w:val="none" w:sz="0" w:space="0" w:color="auto"/>
                <w:left w:val="none" w:sz="0" w:space="0" w:color="auto"/>
                <w:bottom w:val="none" w:sz="0" w:space="0" w:color="auto"/>
                <w:right w:val="none" w:sz="0" w:space="0" w:color="auto"/>
              </w:divBdr>
              <w:divsChild>
                <w:div w:id="18611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1106">
          <w:marLeft w:val="0"/>
          <w:marRight w:val="0"/>
          <w:marTop w:val="0"/>
          <w:marBottom w:val="0"/>
          <w:divBdr>
            <w:top w:val="none" w:sz="0" w:space="0" w:color="auto"/>
            <w:left w:val="none" w:sz="0" w:space="0" w:color="auto"/>
            <w:bottom w:val="none" w:sz="0" w:space="0" w:color="auto"/>
            <w:right w:val="none" w:sz="0" w:space="0" w:color="auto"/>
          </w:divBdr>
          <w:divsChild>
            <w:div w:id="373311298">
              <w:marLeft w:val="0"/>
              <w:marRight w:val="0"/>
              <w:marTop w:val="0"/>
              <w:marBottom w:val="0"/>
              <w:divBdr>
                <w:top w:val="none" w:sz="0" w:space="0" w:color="auto"/>
                <w:left w:val="none" w:sz="0" w:space="0" w:color="auto"/>
                <w:bottom w:val="none" w:sz="0" w:space="0" w:color="auto"/>
                <w:right w:val="none" w:sz="0" w:space="0" w:color="auto"/>
              </w:divBdr>
              <w:divsChild>
                <w:div w:id="998078359">
                  <w:marLeft w:val="-165"/>
                  <w:marRight w:val="0"/>
                  <w:marTop w:val="0"/>
                  <w:marBottom w:val="0"/>
                  <w:divBdr>
                    <w:top w:val="none" w:sz="0" w:space="0" w:color="auto"/>
                    <w:left w:val="none" w:sz="0" w:space="0" w:color="auto"/>
                    <w:bottom w:val="none" w:sz="0" w:space="0" w:color="auto"/>
                    <w:right w:val="none" w:sz="0" w:space="0" w:color="auto"/>
                  </w:divBdr>
                  <w:divsChild>
                    <w:div w:id="595117">
                      <w:marLeft w:val="0"/>
                      <w:marRight w:val="0"/>
                      <w:marTop w:val="0"/>
                      <w:marBottom w:val="0"/>
                      <w:divBdr>
                        <w:top w:val="none" w:sz="0" w:space="0" w:color="auto"/>
                        <w:left w:val="none" w:sz="0" w:space="0" w:color="auto"/>
                        <w:bottom w:val="none" w:sz="0" w:space="0" w:color="auto"/>
                        <w:right w:val="none" w:sz="0" w:space="0" w:color="auto"/>
                      </w:divBdr>
                      <w:divsChild>
                        <w:div w:id="522983649">
                          <w:marLeft w:val="0"/>
                          <w:marRight w:val="0"/>
                          <w:marTop w:val="0"/>
                          <w:marBottom w:val="0"/>
                          <w:divBdr>
                            <w:top w:val="none" w:sz="0" w:space="0" w:color="auto"/>
                            <w:left w:val="none" w:sz="0" w:space="0" w:color="auto"/>
                            <w:bottom w:val="none" w:sz="0" w:space="0" w:color="auto"/>
                            <w:right w:val="none" w:sz="0" w:space="0" w:color="auto"/>
                          </w:divBdr>
                          <w:divsChild>
                            <w:div w:id="89130853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85798357">
                      <w:marLeft w:val="0"/>
                      <w:marRight w:val="0"/>
                      <w:marTop w:val="0"/>
                      <w:marBottom w:val="0"/>
                      <w:divBdr>
                        <w:top w:val="none" w:sz="0" w:space="0" w:color="auto"/>
                        <w:left w:val="none" w:sz="0" w:space="0" w:color="auto"/>
                        <w:bottom w:val="none" w:sz="0" w:space="0" w:color="auto"/>
                        <w:right w:val="none" w:sz="0" w:space="0" w:color="auto"/>
                      </w:divBdr>
                      <w:divsChild>
                        <w:div w:id="21260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7468">
                  <w:marLeft w:val="0"/>
                  <w:marRight w:val="0"/>
                  <w:marTop w:val="0"/>
                  <w:marBottom w:val="0"/>
                  <w:divBdr>
                    <w:top w:val="none" w:sz="0" w:space="0" w:color="auto"/>
                    <w:left w:val="none" w:sz="0" w:space="0" w:color="auto"/>
                    <w:bottom w:val="none" w:sz="0" w:space="0" w:color="auto"/>
                    <w:right w:val="none" w:sz="0" w:space="0" w:color="auto"/>
                  </w:divBdr>
                  <w:divsChild>
                    <w:div w:id="1171875583">
                      <w:marLeft w:val="0"/>
                      <w:marRight w:val="0"/>
                      <w:marTop w:val="0"/>
                      <w:marBottom w:val="0"/>
                      <w:divBdr>
                        <w:top w:val="none" w:sz="0" w:space="0" w:color="auto"/>
                        <w:left w:val="none" w:sz="0" w:space="0" w:color="auto"/>
                        <w:bottom w:val="none" w:sz="0" w:space="0" w:color="auto"/>
                        <w:right w:val="none" w:sz="0" w:space="0" w:color="auto"/>
                      </w:divBdr>
                      <w:divsChild>
                        <w:div w:id="1561790309">
                          <w:marLeft w:val="0"/>
                          <w:marRight w:val="0"/>
                          <w:marTop w:val="0"/>
                          <w:marBottom w:val="0"/>
                          <w:divBdr>
                            <w:top w:val="none" w:sz="0" w:space="0" w:color="auto"/>
                            <w:left w:val="none" w:sz="0" w:space="0" w:color="auto"/>
                            <w:bottom w:val="none" w:sz="0" w:space="0" w:color="auto"/>
                            <w:right w:val="none" w:sz="0" w:space="0" w:color="auto"/>
                          </w:divBdr>
                          <w:divsChild>
                            <w:div w:id="1420254270">
                              <w:marLeft w:val="0"/>
                              <w:marRight w:val="0"/>
                              <w:marTop w:val="0"/>
                              <w:marBottom w:val="0"/>
                              <w:divBdr>
                                <w:top w:val="none" w:sz="0" w:space="0" w:color="auto"/>
                                <w:left w:val="none" w:sz="0" w:space="0" w:color="auto"/>
                                <w:bottom w:val="none" w:sz="0" w:space="0" w:color="auto"/>
                                <w:right w:val="none" w:sz="0" w:space="0" w:color="auto"/>
                              </w:divBdr>
                              <w:divsChild>
                                <w:div w:id="1879589838">
                                  <w:marLeft w:val="0"/>
                                  <w:marRight w:val="0"/>
                                  <w:marTop w:val="0"/>
                                  <w:marBottom w:val="0"/>
                                  <w:divBdr>
                                    <w:top w:val="none" w:sz="0" w:space="0" w:color="auto"/>
                                    <w:left w:val="none" w:sz="0" w:space="0" w:color="auto"/>
                                    <w:bottom w:val="none" w:sz="0" w:space="0" w:color="auto"/>
                                    <w:right w:val="none" w:sz="0" w:space="0" w:color="auto"/>
                                  </w:divBdr>
                                  <w:divsChild>
                                    <w:div w:id="165802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4964">
                      <w:marLeft w:val="0"/>
                      <w:marRight w:val="0"/>
                      <w:marTop w:val="0"/>
                      <w:marBottom w:val="0"/>
                      <w:divBdr>
                        <w:top w:val="none" w:sz="0" w:space="0" w:color="auto"/>
                        <w:left w:val="none" w:sz="0" w:space="0" w:color="auto"/>
                        <w:bottom w:val="none" w:sz="0" w:space="0" w:color="auto"/>
                        <w:right w:val="none" w:sz="0" w:space="0" w:color="auto"/>
                      </w:divBdr>
                      <w:divsChild>
                        <w:div w:id="533268629">
                          <w:marLeft w:val="0"/>
                          <w:marRight w:val="0"/>
                          <w:marTop w:val="0"/>
                          <w:marBottom w:val="0"/>
                          <w:divBdr>
                            <w:top w:val="none" w:sz="0" w:space="0" w:color="auto"/>
                            <w:left w:val="none" w:sz="0" w:space="0" w:color="auto"/>
                            <w:bottom w:val="none" w:sz="0" w:space="0" w:color="auto"/>
                            <w:right w:val="none" w:sz="0" w:space="0" w:color="auto"/>
                          </w:divBdr>
                          <w:divsChild>
                            <w:div w:id="1339120851">
                              <w:marLeft w:val="0"/>
                              <w:marRight w:val="0"/>
                              <w:marTop w:val="0"/>
                              <w:marBottom w:val="0"/>
                              <w:divBdr>
                                <w:top w:val="none" w:sz="0" w:space="0" w:color="auto"/>
                                <w:left w:val="none" w:sz="0" w:space="0" w:color="auto"/>
                                <w:bottom w:val="none" w:sz="0" w:space="0" w:color="auto"/>
                                <w:right w:val="none" w:sz="0" w:space="0" w:color="auto"/>
                              </w:divBdr>
                              <w:divsChild>
                                <w:div w:id="125897647">
                                  <w:marLeft w:val="0"/>
                                  <w:marRight w:val="0"/>
                                  <w:marTop w:val="0"/>
                                  <w:marBottom w:val="0"/>
                                  <w:divBdr>
                                    <w:top w:val="none" w:sz="0" w:space="0" w:color="auto"/>
                                    <w:left w:val="none" w:sz="0" w:space="0" w:color="auto"/>
                                    <w:bottom w:val="none" w:sz="0" w:space="0" w:color="auto"/>
                                    <w:right w:val="none" w:sz="0" w:space="0" w:color="auto"/>
                                  </w:divBdr>
                                  <w:divsChild>
                                    <w:div w:id="20176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343052">
      <w:bodyDiv w:val="1"/>
      <w:marLeft w:val="0"/>
      <w:marRight w:val="0"/>
      <w:marTop w:val="0"/>
      <w:marBottom w:val="0"/>
      <w:divBdr>
        <w:top w:val="none" w:sz="0" w:space="0" w:color="auto"/>
        <w:left w:val="none" w:sz="0" w:space="0" w:color="auto"/>
        <w:bottom w:val="none" w:sz="0" w:space="0" w:color="auto"/>
        <w:right w:val="none" w:sz="0" w:space="0" w:color="auto"/>
      </w:divBdr>
    </w:div>
    <w:div w:id="1357275432">
      <w:bodyDiv w:val="1"/>
      <w:marLeft w:val="0"/>
      <w:marRight w:val="0"/>
      <w:marTop w:val="0"/>
      <w:marBottom w:val="0"/>
      <w:divBdr>
        <w:top w:val="none" w:sz="0" w:space="0" w:color="auto"/>
        <w:left w:val="none" w:sz="0" w:space="0" w:color="auto"/>
        <w:bottom w:val="none" w:sz="0" w:space="0" w:color="auto"/>
        <w:right w:val="none" w:sz="0" w:space="0" w:color="auto"/>
      </w:divBdr>
    </w:div>
    <w:div w:id="1360089246">
      <w:bodyDiv w:val="1"/>
      <w:marLeft w:val="0"/>
      <w:marRight w:val="0"/>
      <w:marTop w:val="0"/>
      <w:marBottom w:val="0"/>
      <w:divBdr>
        <w:top w:val="none" w:sz="0" w:space="0" w:color="auto"/>
        <w:left w:val="none" w:sz="0" w:space="0" w:color="auto"/>
        <w:bottom w:val="none" w:sz="0" w:space="0" w:color="auto"/>
        <w:right w:val="none" w:sz="0" w:space="0" w:color="auto"/>
      </w:divBdr>
    </w:div>
    <w:div w:id="1362633236">
      <w:bodyDiv w:val="1"/>
      <w:marLeft w:val="0"/>
      <w:marRight w:val="0"/>
      <w:marTop w:val="0"/>
      <w:marBottom w:val="0"/>
      <w:divBdr>
        <w:top w:val="none" w:sz="0" w:space="0" w:color="auto"/>
        <w:left w:val="none" w:sz="0" w:space="0" w:color="auto"/>
        <w:bottom w:val="none" w:sz="0" w:space="0" w:color="auto"/>
        <w:right w:val="none" w:sz="0" w:space="0" w:color="auto"/>
      </w:divBdr>
    </w:div>
    <w:div w:id="1373267254">
      <w:bodyDiv w:val="1"/>
      <w:marLeft w:val="0"/>
      <w:marRight w:val="0"/>
      <w:marTop w:val="0"/>
      <w:marBottom w:val="0"/>
      <w:divBdr>
        <w:top w:val="none" w:sz="0" w:space="0" w:color="auto"/>
        <w:left w:val="none" w:sz="0" w:space="0" w:color="auto"/>
        <w:bottom w:val="none" w:sz="0" w:space="0" w:color="auto"/>
        <w:right w:val="none" w:sz="0" w:space="0" w:color="auto"/>
      </w:divBdr>
    </w:div>
    <w:div w:id="1388577179">
      <w:bodyDiv w:val="1"/>
      <w:marLeft w:val="0"/>
      <w:marRight w:val="0"/>
      <w:marTop w:val="0"/>
      <w:marBottom w:val="0"/>
      <w:divBdr>
        <w:top w:val="none" w:sz="0" w:space="0" w:color="auto"/>
        <w:left w:val="none" w:sz="0" w:space="0" w:color="auto"/>
        <w:bottom w:val="none" w:sz="0" w:space="0" w:color="auto"/>
        <w:right w:val="none" w:sz="0" w:space="0" w:color="auto"/>
      </w:divBdr>
    </w:div>
    <w:div w:id="1397245030">
      <w:bodyDiv w:val="1"/>
      <w:marLeft w:val="0"/>
      <w:marRight w:val="0"/>
      <w:marTop w:val="0"/>
      <w:marBottom w:val="0"/>
      <w:divBdr>
        <w:top w:val="none" w:sz="0" w:space="0" w:color="auto"/>
        <w:left w:val="none" w:sz="0" w:space="0" w:color="auto"/>
        <w:bottom w:val="none" w:sz="0" w:space="0" w:color="auto"/>
        <w:right w:val="none" w:sz="0" w:space="0" w:color="auto"/>
      </w:divBdr>
    </w:div>
    <w:div w:id="1410039619">
      <w:bodyDiv w:val="1"/>
      <w:marLeft w:val="0"/>
      <w:marRight w:val="0"/>
      <w:marTop w:val="0"/>
      <w:marBottom w:val="0"/>
      <w:divBdr>
        <w:top w:val="none" w:sz="0" w:space="0" w:color="auto"/>
        <w:left w:val="none" w:sz="0" w:space="0" w:color="auto"/>
        <w:bottom w:val="none" w:sz="0" w:space="0" w:color="auto"/>
        <w:right w:val="none" w:sz="0" w:space="0" w:color="auto"/>
      </w:divBdr>
    </w:div>
    <w:div w:id="1426610254">
      <w:bodyDiv w:val="1"/>
      <w:marLeft w:val="0"/>
      <w:marRight w:val="0"/>
      <w:marTop w:val="0"/>
      <w:marBottom w:val="0"/>
      <w:divBdr>
        <w:top w:val="none" w:sz="0" w:space="0" w:color="auto"/>
        <w:left w:val="none" w:sz="0" w:space="0" w:color="auto"/>
        <w:bottom w:val="none" w:sz="0" w:space="0" w:color="auto"/>
        <w:right w:val="none" w:sz="0" w:space="0" w:color="auto"/>
      </w:divBdr>
    </w:div>
    <w:div w:id="1444962350">
      <w:bodyDiv w:val="1"/>
      <w:marLeft w:val="0"/>
      <w:marRight w:val="0"/>
      <w:marTop w:val="0"/>
      <w:marBottom w:val="0"/>
      <w:divBdr>
        <w:top w:val="none" w:sz="0" w:space="0" w:color="auto"/>
        <w:left w:val="none" w:sz="0" w:space="0" w:color="auto"/>
        <w:bottom w:val="none" w:sz="0" w:space="0" w:color="auto"/>
        <w:right w:val="none" w:sz="0" w:space="0" w:color="auto"/>
      </w:divBdr>
    </w:div>
    <w:div w:id="1460562918">
      <w:bodyDiv w:val="1"/>
      <w:marLeft w:val="0"/>
      <w:marRight w:val="0"/>
      <w:marTop w:val="0"/>
      <w:marBottom w:val="0"/>
      <w:divBdr>
        <w:top w:val="none" w:sz="0" w:space="0" w:color="auto"/>
        <w:left w:val="none" w:sz="0" w:space="0" w:color="auto"/>
        <w:bottom w:val="none" w:sz="0" w:space="0" w:color="auto"/>
        <w:right w:val="none" w:sz="0" w:space="0" w:color="auto"/>
      </w:divBdr>
      <w:divsChild>
        <w:div w:id="378667287">
          <w:marLeft w:val="0"/>
          <w:marRight w:val="0"/>
          <w:marTop w:val="0"/>
          <w:marBottom w:val="0"/>
          <w:divBdr>
            <w:top w:val="none" w:sz="0" w:space="0" w:color="auto"/>
            <w:left w:val="none" w:sz="0" w:space="0" w:color="auto"/>
            <w:bottom w:val="none" w:sz="0" w:space="0" w:color="auto"/>
            <w:right w:val="none" w:sz="0" w:space="0" w:color="auto"/>
          </w:divBdr>
          <w:divsChild>
            <w:div w:id="1156846170">
              <w:marLeft w:val="0"/>
              <w:marRight w:val="0"/>
              <w:marTop w:val="0"/>
              <w:marBottom w:val="0"/>
              <w:divBdr>
                <w:top w:val="none" w:sz="0" w:space="0" w:color="auto"/>
                <w:left w:val="none" w:sz="0" w:space="0" w:color="auto"/>
                <w:bottom w:val="none" w:sz="0" w:space="0" w:color="auto"/>
                <w:right w:val="none" w:sz="0" w:space="0" w:color="auto"/>
              </w:divBdr>
              <w:divsChild>
                <w:div w:id="10444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78114">
      <w:bodyDiv w:val="1"/>
      <w:marLeft w:val="0"/>
      <w:marRight w:val="0"/>
      <w:marTop w:val="0"/>
      <w:marBottom w:val="0"/>
      <w:divBdr>
        <w:top w:val="none" w:sz="0" w:space="0" w:color="auto"/>
        <w:left w:val="none" w:sz="0" w:space="0" w:color="auto"/>
        <w:bottom w:val="none" w:sz="0" w:space="0" w:color="auto"/>
        <w:right w:val="none" w:sz="0" w:space="0" w:color="auto"/>
      </w:divBdr>
      <w:divsChild>
        <w:div w:id="337661202">
          <w:marLeft w:val="720"/>
          <w:marRight w:val="0"/>
          <w:marTop w:val="120"/>
          <w:marBottom w:val="0"/>
          <w:divBdr>
            <w:top w:val="none" w:sz="0" w:space="0" w:color="auto"/>
            <w:left w:val="none" w:sz="0" w:space="0" w:color="auto"/>
            <w:bottom w:val="none" w:sz="0" w:space="0" w:color="auto"/>
            <w:right w:val="none" w:sz="0" w:space="0" w:color="auto"/>
          </w:divBdr>
        </w:div>
        <w:div w:id="1522356195">
          <w:marLeft w:val="720"/>
          <w:marRight w:val="0"/>
          <w:marTop w:val="120"/>
          <w:marBottom w:val="0"/>
          <w:divBdr>
            <w:top w:val="none" w:sz="0" w:space="0" w:color="auto"/>
            <w:left w:val="none" w:sz="0" w:space="0" w:color="auto"/>
            <w:bottom w:val="none" w:sz="0" w:space="0" w:color="auto"/>
            <w:right w:val="none" w:sz="0" w:space="0" w:color="auto"/>
          </w:divBdr>
        </w:div>
      </w:divsChild>
    </w:div>
    <w:div w:id="1494221444">
      <w:bodyDiv w:val="1"/>
      <w:marLeft w:val="0"/>
      <w:marRight w:val="0"/>
      <w:marTop w:val="0"/>
      <w:marBottom w:val="0"/>
      <w:divBdr>
        <w:top w:val="none" w:sz="0" w:space="0" w:color="auto"/>
        <w:left w:val="none" w:sz="0" w:space="0" w:color="auto"/>
        <w:bottom w:val="none" w:sz="0" w:space="0" w:color="auto"/>
        <w:right w:val="none" w:sz="0" w:space="0" w:color="auto"/>
      </w:divBdr>
      <w:divsChild>
        <w:div w:id="712535106">
          <w:marLeft w:val="0"/>
          <w:marRight w:val="0"/>
          <w:marTop w:val="0"/>
          <w:marBottom w:val="0"/>
          <w:divBdr>
            <w:top w:val="none" w:sz="0" w:space="0" w:color="auto"/>
            <w:left w:val="none" w:sz="0" w:space="0" w:color="auto"/>
            <w:bottom w:val="none" w:sz="0" w:space="0" w:color="auto"/>
            <w:right w:val="none" w:sz="0" w:space="0" w:color="auto"/>
          </w:divBdr>
        </w:div>
      </w:divsChild>
    </w:div>
    <w:div w:id="1501116075">
      <w:bodyDiv w:val="1"/>
      <w:marLeft w:val="0"/>
      <w:marRight w:val="0"/>
      <w:marTop w:val="0"/>
      <w:marBottom w:val="0"/>
      <w:divBdr>
        <w:top w:val="none" w:sz="0" w:space="0" w:color="auto"/>
        <w:left w:val="none" w:sz="0" w:space="0" w:color="auto"/>
        <w:bottom w:val="none" w:sz="0" w:space="0" w:color="auto"/>
        <w:right w:val="none" w:sz="0" w:space="0" w:color="auto"/>
      </w:divBdr>
    </w:div>
    <w:div w:id="1543856819">
      <w:bodyDiv w:val="1"/>
      <w:marLeft w:val="0"/>
      <w:marRight w:val="0"/>
      <w:marTop w:val="0"/>
      <w:marBottom w:val="0"/>
      <w:divBdr>
        <w:top w:val="none" w:sz="0" w:space="0" w:color="auto"/>
        <w:left w:val="none" w:sz="0" w:space="0" w:color="auto"/>
        <w:bottom w:val="none" w:sz="0" w:space="0" w:color="auto"/>
        <w:right w:val="none" w:sz="0" w:space="0" w:color="auto"/>
      </w:divBdr>
    </w:div>
    <w:div w:id="1584217299">
      <w:bodyDiv w:val="1"/>
      <w:marLeft w:val="0"/>
      <w:marRight w:val="0"/>
      <w:marTop w:val="0"/>
      <w:marBottom w:val="0"/>
      <w:divBdr>
        <w:top w:val="none" w:sz="0" w:space="0" w:color="auto"/>
        <w:left w:val="none" w:sz="0" w:space="0" w:color="auto"/>
        <w:bottom w:val="none" w:sz="0" w:space="0" w:color="auto"/>
        <w:right w:val="none" w:sz="0" w:space="0" w:color="auto"/>
      </w:divBdr>
      <w:divsChild>
        <w:div w:id="123234661">
          <w:marLeft w:val="0"/>
          <w:marRight w:val="0"/>
          <w:marTop w:val="0"/>
          <w:marBottom w:val="0"/>
          <w:divBdr>
            <w:top w:val="none" w:sz="0" w:space="0" w:color="auto"/>
            <w:left w:val="none" w:sz="0" w:space="0" w:color="auto"/>
            <w:bottom w:val="none" w:sz="0" w:space="0" w:color="auto"/>
            <w:right w:val="none" w:sz="0" w:space="0" w:color="auto"/>
          </w:divBdr>
        </w:div>
        <w:div w:id="1199709065">
          <w:marLeft w:val="0"/>
          <w:marRight w:val="0"/>
          <w:marTop w:val="0"/>
          <w:marBottom w:val="0"/>
          <w:divBdr>
            <w:top w:val="none" w:sz="0" w:space="0" w:color="auto"/>
            <w:left w:val="none" w:sz="0" w:space="0" w:color="auto"/>
            <w:bottom w:val="none" w:sz="0" w:space="0" w:color="auto"/>
            <w:right w:val="none" w:sz="0" w:space="0" w:color="auto"/>
          </w:divBdr>
        </w:div>
        <w:div w:id="1632980457">
          <w:marLeft w:val="0"/>
          <w:marRight w:val="0"/>
          <w:marTop w:val="0"/>
          <w:marBottom w:val="0"/>
          <w:divBdr>
            <w:top w:val="none" w:sz="0" w:space="0" w:color="auto"/>
            <w:left w:val="none" w:sz="0" w:space="0" w:color="auto"/>
            <w:bottom w:val="none" w:sz="0" w:space="0" w:color="auto"/>
            <w:right w:val="none" w:sz="0" w:space="0" w:color="auto"/>
          </w:divBdr>
        </w:div>
      </w:divsChild>
    </w:div>
    <w:div w:id="1597591529">
      <w:bodyDiv w:val="1"/>
      <w:marLeft w:val="0"/>
      <w:marRight w:val="0"/>
      <w:marTop w:val="0"/>
      <w:marBottom w:val="0"/>
      <w:divBdr>
        <w:top w:val="none" w:sz="0" w:space="0" w:color="auto"/>
        <w:left w:val="none" w:sz="0" w:space="0" w:color="auto"/>
        <w:bottom w:val="none" w:sz="0" w:space="0" w:color="auto"/>
        <w:right w:val="none" w:sz="0" w:space="0" w:color="auto"/>
      </w:divBdr>
    </w:div>
    <w:div w:id="1598900656">
      <w:bodyDiv w:val="1"/>
      <w:marLeft w:val="0"/>
      <w:marRight w:val="0"/>
      <w:marTop w:val="0"/>
      <w:marBottom w:val="0"/>
      <w:divBdr>
        <w:top w:val="none" w:sz="0" w:space="0" w:color="auto"/>
        <w:left w:val="none" w:sz="0" w:space="0" w:color="auto"/>
        <w:bottom w:val="none" w:sz="0" w:space="0" w:color="auto"/>
        <w:right w:val="none" w:sz="0" w:space="0" w:color="auto"/>
      </w:divBdr>
    </w:div>
    <w:div w:id="1600328399">
      <w:bodyDiv w:val="1"/>
      <w:marLeft w:val="0"/>
      <w:marRight w:val="0"/>
      <w:marTop w:val="0"/>
      <w:marBottom w:val="0"/>
      <w:divBdr>
        <w:top w:val="none" w:sz="0" w:space="0" w:color="auto"/>
        <w:left w:val="none" w:sz="0" w:space="0" w:color="auto"/>
        <w:bottom w:val="none" w:sz="0" w:space="0" w:color="auto"/>
        <w:right w:val="none" w:sz="0" w:space="0" w:color="auto"/>
      </w:divBdr>
      <w:divsChild>
        <w:div w:id="55977960">
          <w:marLeft w:val="418"/>
          <w:marRight w:val="0"/>
          <w:marTop w:val="60"/>
          <w:marBottom w:val="0"/>
          <w:divBdr>
            <w:top w:val="none" w:sz="0" w:space="0" w:color="auto"/>
            <w:left w:val="none" w:sz="0" w:space="0" w:color="auto"/>
            <w:bottom w:val="none" w:sz="0" w:space="0" w:color="auto"/>
            <w:right w:val="none" w:sz="0" w:space="0" w:color="auto"/>
          </w:divBdr>
        </w:div>
        <w:div w:id="456729238">
          <w:marLeft w:val="418"/>
          <w:marRight w:val="0"/>
          <w:marTop w:val="60"/>
          <w:marBottom w:val="0"/>
          <w:divBdr>
            <w:top w:val="none" w:sz="0" w:space="0" w:color="auto"/>
            <w:left w:val="none" w:sz="0" w:space="0" w:color="auto"/>
            <w:bottom w:val="none" w:sz="0" w:space="0" w:color="auto"/>
            <w:right w:val="none" w:sz="0" w:space="0" w:color="auto"/>
          </w:divBdr>
        </w:div>
        <w:div w:id="717164476">
          <w:marLeft w:val="418"/>
          <w:marRight w:val="0"/>
          <w:marTop w:val="60"/>
          <w:marBottom w:val="0"/>
          <w:divBdr>
            <w:top w:val="none" w:sz="0" w:space="0" w:color="auto"/>
            <w:left w:val="none" w:sz="0" w:space="0" w:color="auto"/>
            <w:bottom w:val="none" w:sz="0" w:space="0" w:color="auto"/>
            <w:right w:val="none" w:sz="0" w:space="0" w:color="auto"/>
          </w:divBdr>
        </w:div>
        <w:div w:id="1823155008">
          <w:marLeft w:val="835"/>
          <w:marRight w:val="0"/>
          <w:marTop w:val="20"/>
          <w:marBottom w:val="0"/>
          <w:divBdr>
            <w:top w:val="none" w:sz="0" w:space="0" w:color="auto"/>
            <w:left w:val="none" w:sz="0" w:space="0" w:color="auto"/>
            <w:bottom w:val="none" w:sz="0" w:space="0" w:color="auto"/>
            <w:right w:val="none" w:sz="0" w:space="0" w:color="auto"/>
          </w:divBdr>
        </w:div>
      </w:divsChild>
    </w:div>
    <w:div w:id="1607078702">
      <w:bodyDiv w:val="1"/>
      <w:marLeft w:val="0"/>
      <w:marRight w:val="0"/>
      <w:marTop w:val="0"/>
      <w:marBottom w:val="0"/>
      <w:divBdr>
        <w:top w:val="none" w:sz="0" w:space="0" w:color="auto"/>
        <w:left w:val="none" w:sz="0" w:space="0" w:color="auto"/>
        <w:bottom w:val="none" w:sz="0" w:space="0" w:color="auto"/>
        <w:right w:val="none" w:sz="0" w:space="0" w:color="auto"/>
      </w:divBdr>
    </w:div>
    <w:div w:id="1622299807">
      <w:bodyDiv w:val="1"/>
      <w:marLeft w:val="0"/>
      <w:marRight w:val="0"/>
      <w:marTop w:val="0"/>
      <w:marBottom w:val="0"/>
      <w:divBdr>
        <w:top w:val="none" w:sz="0" w:space="0" w:color="auto"/>
        <w:left w:val="none" w:sz="0" w:space="0" w:color="auto"/>
        <w:bottom w:val="none" w:sz="0" w:space="0" w:color="auto"/>
        <w:right w:val="none" w:sz="0" w:space="0" w:color="auto"/>
      </w:divBdr>
    </w:div>
    <w:div w:id="1631200976">
      <w:bodyDiv w:val="1"/>
      <w:marLeft w:val="0"/>
      <w:marRight w:val="0"/>
      <w:marTop w:val="0"/>
      <w:marBottom w:val="0"/>
      <w:divBdr>
        <w:top w:val="none" w:sz="0" w:space="0" w:color="auto"/>
        <w:left w:val="none" w:sz="0" w:space="0" w:color="auto"/>
        <w:bottom w:val="none" w:sz="0" w:space="0" w:color="auto"/>
        <w:right w:val="none" w:sz="0" w:space="0" w:color="auto"/>
      </w:divBdr>
    </w:div>
    <w:div w:id="1644577536">
      <w:bodyDiv w:val="1"/>
      <w:marLeft w:val="0"/>
      <w:marRight w:val="0"/>
      <w:marTop w:val="0"/>
      <w:marBottom w:val="0"/>
      <w:divBdr>
        <w:top w:val="none" w:sz="0" w:space="0" w:color="auto"/>
        <w:left w:val="none" w:sz="0" w:space="0" w:color="auto"/>
        <w:bottom w:val="none" w:sz="0" w:space="0" w:color="auto"/>
        <w:right w:val="none" w:sz="0" w:space="0" w:color="auto"/>
      </w:divBdr>
    </w:div>
    <w:div w:id="1650357435">
      <w:bodyDiv w:val="1"/>
      <w:marLeft w:val="0"/>
      <w:marRight w:val="0"/>
      <w:marTop w:val="0"/>
      <w:marBottom w:val="0"/>
      <w:divBdr>
        <w:top w:val="none" w:sz="0" w:space="0" w:color="auto"/>
        <w:left w:val="none" w:sz="0" w:space="0" w:color="auto"/>
        <w:bottom w:val="none" w:sz="0" w:space="0" w:color="auto"/>
        <w:right w:val="none" w:sz="0" w:space="0" w:color="auto"/>
      </w:divBdr>
    </w:div>
    <w:div w:id="1664235082">
      <w:bodyDiv w:val="1"/>
      <w:marLeft w:val="0"/>
      <w:marRight w:val="0"/>
      <w:marTop w:val="0"/>
      <w:marBottom w:val="0"/>
      <w:divBdr>
        <w:top w:val="none" w:sz="0" w:space="0" w:color="auto"/>
        <w:left w:val="none" w:sz="0" w:space="0" w:color="auto"/>
        <w:bottom w:val="none" w:sz="0" w:space="0" w:color="auto"/>
        <w:right w:val="none" w:sz="0" w:space="0" w:color="auto"/>
      </w:divBdr>
      <w:divsChild>
        <w:div w:id="149296219">
          <w:marLeft w:val="418"/>
          <w:marRight w:val="0"/>
          <w:marTop w:val="60"/>
          <w:marBottom w:val="0"/>
          <w:divBdr>
            <w:top w:val="none" w:sz="0" w:space="0" w:color="auto"/>
            <w:left w:val="none" w:sz="0" w:space="0" w:color="auto"/>
            <w:bottom w:val="none" w:sz="0" w:space="0" w:color="auto"/>
            <w:right w:val="none" w:sz="0" w:space="0" w:color="auto"/>
          </w:divBdr>
        </w:div>
        <w:div w:id="1013652296">
          <w:marLeft w:val="418"/>
          <w:marRight w:val="0"/>
          <w:marTop w:val="60"/>
          <w:marBottom w:val="0"/>
          <w:divBdr>
            <w:top w:val="none" w:sz="0" w:space="0" w:color="auto"/>
            <w:left w:val="none" w:sz="0" w:space="0" w:color="auto"/>
            <w:bottom w:val="none" w:sz="0" w:space="0" w:color="auto"/>
            <w:right w:val="none" w:sz="0" w:space="0" w:color="auto"/>
          </w:divBdr>
        </w:div>
        <w:div w:id="1596285449">
          <w:marLeft w:val="418"/>
          <w:marRight w:val="0"/>
          <w:marTop w:val="60"/>
          <w:marBottom w:val="0"/>
          <w:divBdr>
            <w:top w:val="none" w:sz="0" w:space="0" w:color="auto"/>
            <w:left w:val="none" w:sz="0" w:space="0" w:color="auto"/>
            <w:bottom w:val="none" w:sz="0" w:space="0" w:color="auto"/>
            <w:right w:val="none" w:sz="0" w:space="0" w:color="auto"/>
          </w:divBdr>
        </w:div>
      </w:divsChild>
    </w:div>
    <w:div w:id="1686901282">
      <w:bodyDiv w:val="1"/>
      <w:marLeft w:val="0"/>
      <w:marRight w:val="0"/>
      <w:marTop w:val="0"/>
      <w:marBottom w:val="0"/>
      <w:divBdr>
        <w:top w:val="none" w:sz="0" w:space="0" w:color="auto"/>
        <w:left w:val="none" w:sz="0" w:space="0" w:color="auto"/>
        <w:bottom w:val="none" w:sz="0" w:space="0" w:color="auto"/>
        <w:right w:val="none" w:sz="0" w:space="0" w:color="auto"/>
      </w:divBdr>
    </w:div>
    <w:div w:id="1708681692">
      <w:bodyDiv w:val="1"/>
      <w:marLeft w:val="0"/>
      <w:marRight w:val="0"/>
      <w:marTop w:val="0"/>
      <w:marBottom w:val="0"/>
      <w:divBdr>
        <w:top w:val="none" w:sz="0" w:space="0" w:color="auto"/>
        <w:left w:val="none" w:sz="0" w:space="0" w:color="auto"/>
        <w:bottom w:val="none" w:sz="0" w:space="0" w:color="auto"/>
        <w:right w:val="none" w:sz="0" w:space="0" w:color="auto"/>
      </w:divBdr>
    </w:div>
    <w:div w:id="1743479656">
      <w:bodyDiv w:val="1"/>
      <w:marLeft w:val="0"/>
      <w:marRight w:val="0"/>
      <w:marTop w:val="0"/>
      <w:marBottom w:val="0"/>
      <w:divBdr>
        <w:top w:val="none" w:sz="0" w:space="0" w:color="auto"/>
        <w:left w:val="none" w:sz="0" w:space="0" w:color="auto"/>
        <w:bottom w:val="none" w:sz="0" w:space="0" w:color="auto"/>
        <w:right w:val="none" w:sz="0" w:space="0" w:color="auto"/>
      </w:divBdr>
    </w:div>
    <w:div w:id="1746293850">
      <w:bodyDiv w:val="1"/>
      <w:marLeft w:val="0"/>
      <w:marRight w:val="0"/>
      <w:marTop w:val="0"/>
      <w:marBottom w:val="0"/>
      <w:divBdr>
        <w:top w:val="none" w:sz="0" w:space="0" w:color="auto"/>
        <w:left w:val="none" w:sz="0" w:space="0" w:color="auto"/>
        <w:bottom w:val="none" w:sz="0" w:space="0" w:color="auto"/>
        <w:right w:val="none" w:sz="0" w:space="0" w:color="auto"/>
      </w:divBdr>
    </w:div>
    <w:div w:id="1753547888">
      <w:bodyDiv w:val="1"/>
      <w:marLeft w:val="0"/>
      <w:marRight w:val="0"/>
      <w:marTop w:val="0"/>
      <w:marBottom w:val="0"/>
      <w:divBdr>
        <w:top w:val="none" w:sz="0" w:space="0" w:color="auto"/>
        <w:left w:val="none" w:sz="0" w:space="0" w:color="auto"/>
        <w:bottom w:val="none" w:sz="0" w:space="0" w:color="auto"/>
        <w:right w:val="none" w:sz="0" w:space="0" w:color="auto"/>
      </w:divBdr>
    </w:div>
    <w:div w:id="1758013126">
      <w:bodyDiv w:val="1"/>
      <w:marLeft w:val="0"/>
      <w:marRight w:val="0"/>
      <w:marTop w:val="0"/>
      <w:marBottom w:val="0"/>
      <w:divBdr>
        <w:top w:val="none" w:sz="0" w:space="0" w:color="auto"/>
        <w:left w:val="none" w:sz="0" w:space="0" w:color="auto"/>
        <w:bottom w:val="none" w:sz="0" w:space="0" w:color="auto"/>
        <w:right w:val="none" w:sz="0" w:space="0" w:color="auto"/>
      </w:divBdr>
    </w:div>
    <w:div w:id="1764498647">
      <w:bodyDiv w:val="1"/>
      <w:marLeft w:val="0"/>
      <w:marRight w:val="0"/>
      <w:marTop w:val="0"/>
      <w:marBottom w:val="0"/>
      <w:divBdr>
        <w:top w:val="none" w:sz="0" w:space="0" w:color="auto"/>
        <w:left w:val="none" w:sz="0" w:space="0" w:color="auto"/>
        <w:bottom w:val="none" w:sz="0" w:space="0" w:color="auto"/>
        <w:right w:val="none" w:sz="0" w:space="0" w:color="auto"/>
      </w:divBdr>
    </w:div>
    <w:div w:id="1774741555">
      <w:bodyDiv w:val="1"/>
      <w:marLeft w:val="0"/>
      <w:marRight w:val="0"/>
      <w:marTop w:val="0"/>
      <w:marBottom w:val="0"/>
      <w:divBdr>
        <w:top w:val="none" w:sz="0" w:space="0" w:color="auto"/>
        <w:left w:val="none" w:sz="0" w:space="0" w:color="auto"/>
        <w:bottom w:val="none" w:sz="0" w:space="0" w:color="auto"/>
        <w:right w:val="none" w:sz="0" w:space="0" w:color="auto"/>
      </w:divBdr>
    </w:div>
    <w:div w:id="1779062813">
      <w:bodyDiv w:val="1"/>
      <w:marLeft w:val="0"/>
      <w:marRight w:val="0"/>
      <w:marTop w:val="0"/>
      <w:marBottom w:val="0"/>
      <w:divBdr>
        <w:top w:val="none" w:sz="0" w:space="0" w:color="auto"/>
        <w:left w:val="none" w:sz="0" w:space="0" w:color="auto"/>
        <w:bottom w:val="none" w:sz="0" w:space="0" w:color="auto"/>
        <w:right w:val="none" w:sz="0" w:space="0" w:color="auto"/>
      </w:divBdr>
    </w:div>
    <w:div w:id="1785033679">
      <w:bodyDiv w:val="1"/>
      <w:marLeft w:val="0"/>
      <w:marRight w:val="0"/>
      <w:marTop w:val="0"/>
      <w:marBottom w:val="0"/>
      <w:divBdr>
        <w:top w:val="none" w:sz="0" w:space="0" w:color="auto"/>
        <w:left w:val="none" w:sz="0" w:space="0" w:color="auto"/>
        <w:bottom w:val="none" w:sz="0" w:space="0" w:color="auto"/>
        <w:right w:val="none" w:sz="0" w:space="0" w:color="auto"/>
      </w:divBdr>
    </w:div>
    <w:div w:id="1810979226">
      <w:bodyDiv w:val="1"/>
      <w:marLeft w:val="0"/>
      <w:marRight w:val="0"/>
      <w:marTop w:val="0"/>
      <w:marBottom w:val="0"/>
      <w:divBdr>
        <w:top w:val="none" w:sz="0" w:space="0" w:color="auto"/>
        <w:left w:val="none" w:sz="0" w:space="0" w:color="auto"/>
        <w:bottom w:val="none" w:sz="0" w:space="0" w:color="auto"/>
        <w:right w:val="none" w:sz="0" w:space="0" w:color="auto"/>
      </w:divBdr>
    </w:div>
    <w:div w:id="1818104055">
      <w:bodyDiv w:val="1"/>
      <w:marLeft w:val="0"/>
      <w:marRight w:val="0"/>
      <w:marTop w:val="0"/>
      <w:marBottom w:val="0"/>
      <w:divBdr>
        <w:top w:val="none" w:sz="0" w:space="0" w:color="auto"/>
        <w:left w:val="none" w:sz="0" w:space="0" w:color="auto"/>
        <w:bottom w:val="none" w:sz="0" w:space="0" w:color="auto"/>
        <w:right w:val="none" w:sz="0" w:space="0" w:color="auto"/>
      </w:divBdr>
    </w:div>
    <w:div w:id="1837723800">
      <w:bodyDiv w:val="1"/>
      <w:marLeft w:val="0"/>
      <w:marRight w:val="0"/>
      <w:marTop w:val="0"/>
      <w:marBottom w:val="0"/>
      <w:divBdr>
        <w:top w:val="none" w:sz="0" w:space="0" w:color="auto"/>
        <w:left w:val="none" w:sz="0" w:space="0" w:color="auto"/>
        <w:bottom w:val="none" w:sz="0" w:space="0" w:color="auto"/>
        <w:right w:val="none" w:sz="0" w:space="0" w:color="auto"/>
      </w:divBdr>
      <w:divsChild>
        <w:div w:id="714624087">
          <w:marLeft w:val="274"/>
          <w:marRight w:val="0"/>
          <w:marTop w:val="0"/>
          <w:marBottom w:val="0"/>
          <w:divBdr>
            <w:top w:val="none" w:sz="0" w:space="0" w:color="auto"/>
            <w:left w:val="none" w:sz="0" w:space="0" w:color="auto"/>
            <w:bottom w:val="none" w:sz="0" w:space="0" w:color="auto"/>
            <w:right w:val="none" w:sz="0" w:space="0" w:color="auto"/>
          </w:divBdr>
        </w:div>
        <w:div w:id="879780563">
          <w:marLeft w:val="274"/>
          <w:marRight w:val="0"/>
          <w:marTop w:val="0"/>
          <w:marBottom w:val="0"/>
          <w:divBdr>
            <w:top w:val="none" w:sz="0" w:space="0" w:color="auto"/>
            <w:left w:val="none" w:sz="0" w:space="0" w:color="auto"/>
            <w:bottom w:val="none" w:sz="0" w:space="0" w:color="auto"/>
            <w:right w:val="none" w:sz="0" w:space="0" w:color="auto"/>
          </w:divBdr>
        </w:div>
        <w:div w:id="1179277936">
          <w:marLeft w:val="274"/>
          <w:marRight w:val="0"/>
          <w:marTop w:val="0"/>
          <w:marBottom w:val="0"/>
          <w:divBdr>
            <w:top w:val="none" w:sz="0" w:space="0" w:color="auto"/>
            <w:left w:val="none" w:sz="0" w:space="0" w:color="auto"/>
            <w:bottom w:val="none" w:sz="0" w:space="0" w:color="auto"/>
            <w:right w:val="none" w:sz="0" w:space="0" w:color="auto"/>
          </w:divBdr>
        </w:div>
        <w:div w:id="1980449963">
          <w:marLeft w:val="274"/>
          <w:marRight w:val="0"/>
          <w:marTop w:val="0"/>
          <w:marBottom w:val="0"/>
          <w:divBdr>
            <w:top w:val="none" w:sz="0" w:space="0" w:color="auto"/>
            <w:left w:val="none" w:sz="0" w:space="0" w:color="auto"/>
            <w:bottom w:val="none" w:sz="0" w:space="0" w:color="auto"/>
            <w:right w:val="none" w:sz="0" w:space="0" w:color="auto"/>
          </w:divBdr>
        </w:div>
      </w:divsChild>
    </w:div>
    <w:div w:id="1838688895">
      <w:bodyDiv w:val="1"/>
      <w:marLeft w:val="0"/>
      <w:marRight w:val="0"/>
      <w:marTop w:val="0"/>
      <w:marBottom w:val="0"/>
      <w:divBdr>
        <w:top w:val="none" w:sz="0" w:space="0" w:color="auto"/>
        <w:left w:val="none" w:sz="0" w:space="0" w:color="auto"/>
        <w:bottom w:val="none" w:sz="0" w:space="0" w:color="auto"/>
        <w:right w:val="none" w:sz="0" w:space="0" w:color="auto"/>
      </w:divBdr>
    </w:div>
    <w:div w:id="1848254888">
      <w:bodyDiv w:val="1"/>
      <w:marLeft w:val="0"/>
      <w:marRight w:val="0"/>
      <w:marTop w:val="0"/>
      <w:marBottom w:val="0"/>
      <w:divBdr>
        <w:top w:val="none" w:sz="0" w:space="0" w:color="auto"/>
        <w:left w:val="none" w:sz="0" w:space="0" w:color="auto"/>
        <w:bottom w:val="none" w:sz="0" w:space="0" w:color="auto"/>
        <w:right w:val="none" w:sz="0" w:space="0" w:color="auto"/>
      </w:divBdr>
    </w:div>
    <w:div w:id="1872112995">
      <w:bodyDiv w:val="1"/>
      <w:marLeft w:val="0"/>
      <w:marRight w:val="0"/>
      <w:marTop w:val="0"/>
      <w:marBottom w:val="0"/>
      <w:divBdr>
        <w:top w:val="none" w:sz="0" w:space="0" w:color="auto"/>
        <w:left w:val="none" w:sz="0" w:space="0" w:color="auto"/>
        <w:bottom w:val="none" w:sz="0" w:space="0" w:color="auto"/>
        <w:right w:val="none" w:sz="0" w:space="0" w:color="auto"/>
      </w:divBdr>
    </w:div>
    <w:div w:id="1885869956">
      <w:bodyDiv w:val="1"/>
      <w:marLeft w:val="0"/>
      <w:marRight w:val="0"/>
      <w:marTop w:val="0"/>
      <w:marBottom w:val="0"/>
      <w:divBdr>
        <w:top w:val="none" w:sz="0" w:space="0" w:color="auto"/>
        <w:left w:val="none" w:sz="0" w:space="0" w:color="auto"/>
        <w:bottom w:val="none" w:sz="0" w:space="0" w:color="auto"/>
        <w:right w:val="none" w:sz="0" w:space="0" w:color="auto"/>
      </w:divBdr>
    </w:div>
    <w:div w:id="1891185093">
      <w:bodyDiv w:val="1"/>
      <w:marLeft w:val="0"/>
      <w:marRight w:val="0"/>
      <w:marTop w:val="0"/>
      <w:marBottom w:val="0"/>
      <w:divBdr>
        <w:top w:val="none" w:sz="0" w:space="0" w:color="auto"/>
        <w:left w:val="none" w:sz="0" w:space="0" w:color="auto"/>
        <w:bottom w:val="none" w:sz="0" w:space="0" w:color="auto"/>
        <w:right w:val="none" w:sz="0" w:space="0" w:color="auto"/>
      </w:divBdr>
    </w:div>
    <w:div w:id="1891528062">
      <w:bodyDiv w:val="1"/>
      <w:marLeft w:val="0"/>
      <w:marRight w:val="0"/>
      <w:marTop w:val="0"/>
      <w:marBottom w:val="0"/>
      <w:divBdr>
        <w:top w:val="none" w:sz="0" w:space="0" w:color="auto"/>
        <w:left w:val="none" w:sz="0" w:space="0" w:color="auto"/>
        <w:bottom w:val="none" w:sz="0" w:space="0" w:color="auto"/>
        <w:right w:val="none" w:sz="0" w:space="0" w:color="auto"/>
      </w:divBdr>
      <w:divsChild>
        <w:div w:id="1860507479">
          <w:marLeft w:val="0"/>
          <w:marRight w:val="0"/>
          <w:marTop w:val="0"/>
          <w:marBottom w:val="0"/>
          <w:divBdr>
            <w:top w:val="none" w:sz="0" w:space="0" w:color="auto"/>
            <w:left w:val="none" w:sz="0" w:space="0" w:color="auto"/>
            <w:bottom w:val="none" w:sz="0" w:space="0" w:color="auto"/>
            <w:right w:val="none" w:sz="0" w:space="0" w:color="auto"/>
          </w:divBdr>
          <w:divsChild>
            <w:div w:id="633831012">
              <w:marLeft w:val="0"/>
              <w:marRight w:val="0"/>
              <w:marTop w:val="0"/>
              <w:marBottom w:val="0"/>
              <w:divBdr>
                <w:top w:val="none" w:sz="0" w:space="0" w:color="auto"/>
                <w:left w:val="none" w:sz="0" w:space="0" w:color="auto"/>
                <w:bottom w:val="none" w:sz="0" w:space="0" w:color="auto"/>
                <w:right w:val="none" w:sz="0" w:space="0" w:color="auto"/>
              </w:divBdr>
              <w:divsChild>
                <w:div w:id="525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12678">
      <w:bodyDiv w:val="1"/>
      <w:marLeft w:val="0"/>
      <w:marRight w:val="0"/>
      <w:marTop w:val="0"/>
      <w:marBottom w:val="0"/>
      <w:divBdr>
        <w:top w:val="none" w:sz="0" w:space="0" w:color="auto"/>
        <w:left w:val="none" w:sz="0" w:space="0" w:color="auto"/>
        <w:bottom w:val="none" w:sz="0" w:space="0" w:color="auto"/>
        <w:right w:val="none" w:sz="0" w:space="0" w:color="auto"/>
      </w:divBdr>
    </w:div>
    <w:div w:id="1903446201">
      <w:bodyDiv w:val="1"/>
      <w:marLeft w:val="0"/>
      <w:marRight w:val="0"/>
      <w:marTop w:val="0"/>
      <w:marBottom w:val="0"/>
      <w:divBdr>
        <w:top w:val="none" w:sz="0" w:space="0" w:color="auto"/>
        <w:left w:val="none" w:sz="0" w:space="0" w:color="auto"/>
        <w:bottom w:val="none" w:sz="0" w:space="0" w:color="auto"/>
        <w:right w:val="none" w:sz="0" w:space="0" w:color="auto"/>
      </w:divBdr>
    </w:div>
    <w:div w:id="1943222659">
      <w:bodyDiv w:val="1"/>
      <w:marLeft w:val="0"/>
      <w:marRight w:val="0"/>
      <w:marTop w:val="0"/>
      <w:marBottom w:val="0"/>
      <w:divBdr>
        <w:top w:val="none" w:sz="0" w:space="0" w:color="auto"/>
        <w:left w:val="none" w:sz="0" w:space="0" w:color="auto"/>
        <w:bottom w:val="none" w:sz="0" w:space="0" w:color="auto"/>
        <w:right w:val="none" w:sz="0" w:space="0" w:color="auto"/>
      </w:divBdr>
    </w:div>
    <w:div w:id="1949583655">
      <w:bodyDiv w:val="1"/>
      <w:marLeft w:val="0"/>
      <w:marRight w:val="0"/>
      <w:marTop w:val="0"/>
      <w:marBottom w:val="0"/>
      <w:divBdr>
        <w:top w:val="none" w:sz="0" w:space="0" w:color="auto"/>
        <w:left w:val="none" w:sz="0" w:space="0" w:color="auto"/>
        <w:bottom w:val="none" w:sz="0" w:space="0" w:color="auto"/>
        <w:right w:val="none" w:sz="0" w:space="0" w:color="auto"/>
      </w:divBdr>
    </w:div>
    <w:div w:id="1957909535">
      <w:bodyDiv w:val="1"/>
      <w:marLeft w:val="0"/>
      <w:marRight w:val="0"/>
      <w:marTop w:val="0"/>
      <w:marBottom w:val="0"/>
      <w:divBdr>
        <w:top w:val="none" w:sz="0" w:space="0" w:color="auto"/>
        <w:left w:val="none" w:sz="0" w:space="0" w:color="auto"/>
        <w:bottom w:val="none" w:sz="0" w:space="0" w:color="auto"/>
        <w:right w:val="none" w:sz="0" w:space="0" w:color="auto"/>
      </w:divBdr>
    </w:div>
    <w:div w:id="1960381228">
      <w:bodyDiv w:val="1"/>
      <w:marLeft w:val="0"/>
      <w:marRight w:val="0"/>
      <w:marTop w:val="0"/>
      <w:marBottom w:val="0"/>
      <w:divBdr>
        <w:top w:val="none" w:sz="0" w:space="0" w:color="auto"/>
        <w:left w:val="none" w:sz="0" w:space="0" w:color="auto"/>
        <w:bottom w:val="none" w:sz="0" w:space="0" w:color="auto"/>
        <w:right w:val="none" w:sz="0" w:space="0" w:color="auto"/>
      </w:divBdr>
      <w:divsChild>
        <w:div w:id="221839550">
          <w:marLeft w:val="562"/>
          <w:marRight w:val="0"/>
          <w:marTop w:val="60"/>
          <w:marBottom w:val="0"/>
          <w:divBdr>
            <w:top w:val="none" w:sz="0" w:space="0" w:color="auto"/>
            <w:left w:val="none" w:sz="0" w:space="0" w:color="auto"/>
            <w:bottom w:val="none" w:sz="0" w:space="0" w:color="auto"/>
            <w:right w:val="none" w:sz="0" w:space="0" w:color="auto"/>
          </w:divBdr>
        </w:div>
        <w:div w:id="1071385737">
          <w:marLeft w:val="562"/>
          <w:marRight w:val="0"/>
          <w:marTop w:val="60"/>
          <w:marBottom w:val="0"/>
          <w:divBdr>
            <w:top w:val="none" w:sz="0" w:space="0" w:color="auto"/>
            <w:left w:val="none" w:sz="0" w:space="0" w:color="auto"/>
            <w:bottom w:val="none" w:sz="0" w:space="0" w:color="auto"/>
            <w:right w:val="none" w:sz="0" w:space="0" w:color="auto"/>
          </w:divBdr>
        </w:div>
        <w:div w:id="1463689345">
          <w:marLeft w:val="562"/>
          <w:marRight w:val="0"/>
          <w:marTop w:val="60"/>
          <w:marBottom w:val="0"/>
          <w:divBdr>
            <w:top w:val="none" w:sz="0" w:space="0" w:color="auto"/>
            <w:left w:val="none" w:sz="0" w:space="0" w:color="auto"/>
            <w:bottom w:val="none" w:sz="0" w:space="0" w:color="auto"/>
            <w:right w:val="none" w:sz="0" w:space="0" w:color="auto"/>
          </w:divBdr>
        </w:div>
      </w:divsChild>
    </w:div>
    <w:div w:id="1973166357">
      <w:bodyDiv w:val="1"/>
      <w:marLeft w:val="0"/>
      <w:marRight w:val="0"/>
      <w:marTop w:val="0"/>
      <w:marBottom w:val="0"/>
      <w:divBdr>
        <w:top w:val="none" w:sz="0" w:space="0" w:color="auto"/>
        <w:left w:val="none" w:sz="0" w:space="0" w:color="auto"/>
        <w:bottom w:val="none" w:sz="0" w:space="0" w:color="auto"/>
        <w:right w:val="none" w:sz="0" w:space="0" w:color="auto"/>
      </w:divBdr>
    </w:div>
    <w:div w:id="1981379884">
      <w:bodyDiv w:val="1"/>
      <w:marLeft w:val="0"/>
      <w:marRight w:val="0"/>
      <w:marTop w:val="0"/>
      <w:marBottom w:val="0"/>
      <w:divBdr>
        <w:top w:val="none" w:sz="0" w:space="0" w:color="auto"/>
        <w:left w:val="none" w:sz="0" w:space="0" w:color="auto"/>
        <w:bottom w:val="none" w:sz="0" w:space="0" w:color="auto"/>
        <w:right w:val="none" w:sz="0" w:space="0" w:color="auto"/>
      </w:divBdr>
    </w:div>
    <w:div w:id="1986739180">
      <w:bodyDiv w:val="1"/>
      <w:marLeft w:val="0"/>
      <w:marRight w:val="0"/>
      <w:marTop w:val="0"/>
      <w:marBottom w:val="0"/>
      <w:divBdr>
        <w:top w:val="none" w:sz="0" w:space="0" w:color="auto"/>
        <w:left w:val="none" w:sz="0" w:space="0" w:color="auto"/>
        <w:bottom w:val="none" w:sz="0" w:space="0" w:color="auto"/>
        <w:right w:val="none" w:sz="0" w:space="0" w:color="auto"/>
      </w:divBdr>
      <w:divsChild>
        <w:div w:id="1850875169">
          <w:marLeft w:val="0"/>
          <w:marRight w:val="0"/>
          <w:marTop w:val="0"/>
          <w:marBottom w:val="0"/>
          <w:divBdr>
            <w:top w:val="none" w:sz="0" w:space="0" w:color="auto"/>
            <w:left w:val="none" w:sz="0" w:space="0" w:color="auto"/>
            <w:bottom w:val="none" w:sz="0" w:space="0" w:color="auto"/>
            <w:right w:val="none" w:sz="0" w:space="0" w:color="auto"/>
          </w:divBdr>
          <w:divsChild>
            <w:div w:id="1924559279">
              <w:marLeft w:val="0"/>
              <w:marRight w:val="0"/>
              <w:marTop w:val="0"/>
              <w:marBottom w:val="0"/>
              <w:divBdr>
                <w:top w:val="none" w:sz="0" w:space="0" w:color="auto"/>
                <w:left w:val="none" w:sz="0" w:space="0" w:color="auto"/>
                <w:bottom w:val="none" w:sz="0" w:space="0" w:color="auto"/>
                <w:right w:val="none" w:sz="0" w:space="0" w:color="auto"/>
              </w:divBdr>
            </w:div>
          </w:divsChild>
        </w:div>
        <w:div w:id="362095548">
          <w:marLeft w:val="0"/>
          <w:marRight w:val="0"/>
          <w:marTop w:val="0"/>
          <w:marBottom w:val="0"/>
          <w:divBdr>
            <w:top w:val="none" w:sz="0" w:space="0" w:color="auto"/>
            <w:left w:val="none" w:sz="0" w:space="0" w:color="auto"/>
            <w:bottom w:val="none" w:sz="0" w:space="0" w:color="auto"/>
            <w:right w:val="none" w:sz="0" w:space="0" w:color="auto"/>
          </w:divBdr>
          <w:divsChild>
            <w:div w:id="1419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2785">
      <w:bodyDiv w:val="1"/>
      <w:marLeft w:val="0"/>
      <w:marRight w:val="0"/>
      <w:marTop w:val="0"/>
      <w:marBottom w:val="0"/>
      <w:divBdr>
        <w:top w:val="none" w:sz="0" w:space="0" w:color="auto"/>
        <w:left w:val="none" w:sz="0" w:space="0" w:color="auto"/>
        <w:bottom w:val="none" w:sz="0" w:space="0" w:color="auto"/>
        <w:right w:val="none" w:sz="0" w:space="0" w:color="auto"/>
      </w:divBdr>
    </w:div>
    <w:div w:id="2039815913">
      <w:bodyDiv w:val="1"/>
      <w:marLeft w:val="0"/>
      <w:marRight w:val="0"/>
      <w:marTop w:val="0"/>
      <w:marBottom w:val="0"/>
      <w:divBdr>
        <w:top w:val="none" w:sz="0" w:space="0" w:color="auto"/>
        <w:left w:val="none" w:sz="0" w:space="0" w:color="auto"/>
        <w:bottom w:val="none" w:sz="0" w:space="0" w:color="auto"/>
        <w:right w:val="none" w:sz="0" w:space="0" w:color="auto"/>
      </w:divBdr>
    </w:div>
    <w:div w:id="2065593356">
      <w:bodyDiv w:val="1"/>
      <w:marLeft w:val="0"/>
      <w:marRight w:val="0"/>
      <w:marTop w:val="0"/>
      <w:marBottom w:val="0"/>
      <w:divBdr>
        <w:top w:val="none" w:sz="0" w:space="0" w:color="auto"/>
        <w:left w:val="none" w:sz="0" w:space="0" w:color="auto"/>
        <w:bottom w:val="none" w:sz="0" w:space="0" w:color="auto"/>
        <w:right w:val="none" w:sz="0" w:space="0" w:color="auto"/>
      </w:divBdr>
    </w:div>
    <w:div w:id="2073506343">
      <w:bodyDiv w:val="1"/>
      <w:marLeft w:val="0"/>
      <w:marRight w:val="0"/>
      <w:marTop w:val="0"/>
      <w:marBottom w:val="0"/>
      <w:divBdr>
        <w:top w:val="none" w:sz="0" w:space="0" w:color="auto"/>
        <w:left w:val="none" w:sz="0" w:space="0" w:color="auto"/>
        <w:bottom w:val="none" w:sz="0" w:space="0" w:color="auto"/>
        <w:right w:val="none" w:sz="0" w:space="0" w:color="auto"/>
      </w:divBdr>
    </w:div>
    <w:div w:id="2088459415">
      <w:bodyDiv w:val="1"/>
      <w:marLeft w:val="0"/>
      <w:marRight w:val="0"/>
      <w:marTop w:val="0"/>
      <w:marBottom w:val="0"/>
      <w:divBdr>
        <w:top w:val="none" w:sz="0" w:space="0" w:color="auto"/>
        <w:left w:val="none" w:sz="0" w:space="0" w:color="auto"/>
        <w:bottom w:val="none" w:sz="0" w:space="0" w:color="auto"/>
        <w:right w:val="none" w:sz="0" w:space="0" w:color="auto"/>
      </w:divBdr>
    </w:div>
    <w:div w:id="2097744727">
      <w:bodyDiv w:val="1"/>
      <w:marLeft w:val="0"/>
      <w:marRight w:val="0"/>
      <w:marTop w:val="0"/>
      <w:marBottom w:val="0"/>
      <w:divBdr>
        <w:top w:val="none" w:sz="0" w:space="0" w:color="auto"/>
        <w:left w:val="none" w:sz="0" w:space="0" w:color="auto"/>
        <w:bottom w:val="none" w:sz="0" w:space="0" w:color="auto"/>
        <w:right w:val="none" w:sz="0" w:space="0" w:color="auto"/>
      </w:divBdr>
    </w:div>
    <w:div w:id="2116367279">
      <w:bodyDiv w:val="1"/>
      <w:marLeft w:val="0"/>
      <w:marRight w:val="0"/>
      <w:marTop w:val="0"/>
      <w:marBottom w:val="0"/>
      <w:divBdr>
        <w:top w:val="none" w:sz="0" w:space="0" w:color="auto"/>
        <w:left w:val="none" w:sz="0" w:space="0" w:color="auto"/>
        <w:bottom w:val="none" w:sz="0" w:space="0" w:color="auto"/>
        <w:right w:val="none" w:sz="0" w:space="0" w:color="auto"/>
      </w:divBdr>
    </w:div>
    <w:div w:id="2133745491">
      <w:bodyDiv w:val="1"/>
      <w:marLeft w:val="0"/>
      <w:marRight w:val="0"/>
      <w:marTop w:val="0"/>
      <w:marBottom w:val="0"/>
      <w:divBdr>
        <w:top w:val="none" w:sz="0" w:space="0" w:color="auto"/>
        <w:left w:val="none" w:sz="0" w:space="0" w:color="auto"/>
        <w:bottom w:val="none" w:sz="0" w:space="0" w:color="auto"/>
        <w:right w:val="none" w:sz="0" w:space="0" w:color="auto"/>
      </w:divBdr>
      <w:divsChild>
        <w:div w:id="214776501">
          <w:marLeft w:val="576"/>
          <w:marRight w:val="0"/>
          <w:marTop w:val="200"/>
          <w:marBottom w:val="120"/>
          <w:divBdr>
            <w:top w:val="none" w:sz="0" w:space="0" w:color="auto"/>
            <w:left w:val="none" w:sz="0" w:space="0" w:color="auto"/>
            <w:bottom w:val="none" w:sz="0" w:space="0" w:color="auto"/>
            <w:right w:val="none" w:sz="0" w:space="0" w:color="auto"/>
          </w:divBdr>
        </w:div>
        <w:div w:id="692027334">
          <w:marLeft w:val="576"/>
          <w:marRight w:val="0"/>
          <w:marTop w:val="200"/>
          <w:marBottom w:val="120"/>
          <w:divBdr>
            <w:top w:val="none" w:sz="0" w:space="0" w:color="auto"/>
            <w:left w:val="none" w:sz="0" w:space="0" w:color="auto"/>
            <w:bottom w:val="none" w:sz="0" w:space="0" w:color="auto"/>
            <w:right w:val="none" w:sz="0" w:space="0" w:color="auto"/>
          </w:divBdr>
        </w:div>
        <w:div w:id="978152398">
          <w:marLeft w:val="576"/>
          <w:marRight w:val="0"/>
          <w:marTop w:val="200"/>
          <w:marBottom w:val="120"/>
          <w:divBdr>
            <w:top w:val="none" w:sz="0" w:space="0" w:color="auto"/>
            <w:left w:val="none" w:sz="0" w:space="0" w:color="auto"/>
            <w:bottom w:val="none" w:sz="0" w:space="0" w:color="auto"/>
            <w:right w:val="none" w:sz="0" w:space="0" w:color="auto"/>
          </w:divBdr>
        </w:div>
        <w:div w:id="1848447077">
          <w:marLeft w:val="1080"/>
          <w:marRight w:val="0"/>
          <w:marTop w:val="100"/>
          <w:marBottom w:val="120"/>
          <w:divBdr>
            <w:top w:val="none" w:sz="0" w:space="0" w:color="auto"/>
            <w:left w:val="none" w:sz="0" w:space="0" w:color="auto"/>
            <w:bottom w:val="none" w:sz="0" w:space="0" w:color="auto"/>
            <w:right w:val="none" w:sz="0" w:space="0" w:color="auto"/>
          </w:divBdr>
        </w:div>
      </w:divsChild>
    </w:div>
    <w:div w:id="214364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0C26ED90A69A419BABE0D82A2EDDEE" ma:contentTypeVersion="13" ma:contentTypeDescription="Create a new document." ma:contentTypeScope="" ma:versionID="72bf7e9b63fbaa91f57afc6dd6c39beb">
  <xsd:schema xmlns:xsd="http://www.w3.org/2001/XMLSchema" xmlns:xs="http://www.w3.org/2001/XMLSchema" xmlns:p="http://schemas.microsoft.com/office/2006/metadata/properties" xmlns:ns3="6b1eb8ff-d135-439f-bb7f-2053783ee46f" xmlns:ns4="5a9be704-24a8-48cf-a95f-6bbabe7e0097" targetNamespace="http://schemas.microsoft.com/office/2006/metadata/properties" ma:root="true" ma:fieldsID="f3ad2178e5760b735da4d57722a5a9b9" ns3:_="" ns4:_="">
    <xsd:import namespace="6b1eb8ff-d135-439f-bb7f-2053783ee46f"/>
    <xsd:import namespace="5a9be704-24a8-48cf-a95f-6bbabe7e00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1eb8ff-d135-439f-bb7f-2053783ee4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9be704-24a8-48cf-a95f-6bbabe7e00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6AA336A653914F9BAD057790CB58BB" ma:contentTypeVersion="15" ma:contentTypeDescription="Create a new document." ma:contentTypeScope="" ma:versionID="1788d40378580a47bd83f4eb419f75d2">
  <xsd:schema xmlns:xsd="http://www.w3.org/2001/XMLSchema" xmlns:xs="http://www.w3.org/2001/XMLSchema" xmlns:p="http://schemas.microsoft.com/office/2006/metadata/properties" xmlns:ns1="http://schemas.microsoft.com/sharepoint/v3" xmlns:ns3="833b99f1-4380-43bc-9613-ba71663378d3" xmlns:ns4="09600175-e8a5-461b-9ddc-eb9ba9f39c24" targetNamespace="http://schemas.microsoft.com/office/2006/metadata/properties" ma:root="true" ma:fieldsID="bb50a581c56606ff888d3cd4ad92e544" ns1:_="" ns3:_="" ns4:_="">
    <xsd:import namespace="http://schemas.microsoft.com/sharepoint/v3"/>
    <xsd:import namespace="833b99f1-4380-43bc-9613-ba71663378d3"/>
    <xsd:import namespace="09600175-e8a5-461b-9ddc-eb9ba9f39c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1:_ip_UnifiedCompliancePolicyProperties" minOccurs="0"/>
                <xsd:element ref="ns1:_ip_UnifiedCompliancePolicyUIActio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description="" ma:hidden="true" ma:internalName="_ip_UnifiedCompliancePolicyProperties">
      <xsd:simpleType>
        <xsd:restriction base="dms:Note"/>
      </xsd:simpleType>
    </xsd:element>
    <xsd:element name="_ip_UnifiedCompliancePolicyUIAction" ma:index="1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3b99f1-4380-43bc-9613-ba71663378d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600175-e8a5-461b-9ddc-eb9ba9f39c2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604A6-97A5-4EBF-9FB3-1782BA8BB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1eb8ff-d135-439f-bb7f-2053783ee46f"/>
    <ds:schemaRef ds:uri="5a9be704-24a8-48cf-a95f-6bbabe7e0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B22F1A-8B04-4B15-AFEF-7522159EAE6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9C71D58-79DF-4FF9-810C-DB09D432BB31}">
  <ds:schemaRefs>
    <ds:schemaRef ds:uri="http://schemas.microsoft.com/sharepoint/v3/contenttype/forms"/>
  </ds:schemaRefs>
</ds:datastoreItem>
</file>

<file path=customXml/itemProps4.xml><?xml version="1.0" encoding="utf-8"?>
<ds:datastoreItem xmlns:ds="http://schemas.openxmlformats.org/officeDocument/2006/customXml" ds:itemID="{615F8D0A-E3A1-47D3-81F9-53C090EDC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3b99f1-4380-43bc-9613-ba71663378d3"/>
    <ds:schemaRef ds:uri="09600175-e8a5-461b-9ddc-eb9ba9f39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557B89-292E-4E17-A3B2-8437A7462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2539</Words>
  <Characters>14475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LaRusso</dc:creator>
  <cp:keywords/>
  <dc:description/>
  <cp:lastModifiedBy>Devendran S</cp:lastModifiedBy>
  <cp:revision>2</cp:revision>
  <cp:lastPrinted>2021-04-12T18:12:00Z</cp:lastPrinted>
  <dcterms:created xsi:type="dcterms:W3CDTF">2022-06-07T09:21:00Z</dcterms:created>
  <dcterms:modified xsi:type="dcterms:W3CDTF">2022-06-07T09:21:00Z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0x010100B46AA336A653914F9BAD057790CB58BB</vt:lpwstr>
  </property>
</Properties>
</file>