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AA" w:rsidRPr="00025468" w:rsidRDefault="00D52D49" w:rsidP="00C40AC4">
      <w:pPr>
        <w:spacing w:after="0" w:line="480" w:lineRule="auto"/>
        <w:textAlignment w:val="baseline"/>
        <w:outlineLvl w:val="0"/>
        <w:rPr>
          <w:b/>
          <w:sz w:val="36"/>
          <w:szCs w:val="36"/>
          <w:lang w:val="en-GB"/>
        </w:rPr>
      </w:pPr>
      <w:bookmarkStart w:id="0" w:name="_GoBack"/>
      <w:bookmarkEnd w:id="0"/>
      <w:r w:rsidRPr="00025468">
        <w:rPr>
          <w:b/>
          <w:sz w:val="36"/>
          <w:szCs w:val="36"/>
          <w:lang w:val="en-GB"/>
        </w:rPr>
        <w:t xml:space="preserve">Supplementary Material </w:t>
      </w:r>
    </w:p>
    <w:p w:rsidR="00495FAB" w:rsidRDefault="00495FAB" w:rsidP="00C40AC4">
      <w:pPr>
        <w:spacing w:after="0" w:line="480" w:lineRule="auto"/>
        <w:textAlignment w:val="baseline"/>
        <w:outlineLvl w:val="0"/>
        <w:rPr>
          <w:lang w:val="en-GB"/>
        </w:rPr>
      </w:pPr>
    </w:p>
    <w:p w:rsidR="00C40AC4" w:rsidRPr="00C40AC4" w:rsidRDefault="00C40AC4" w:rsidP="00C40AC4">
      <w:pPr>
        <w:spacing w:after="0" w:line="480" w:lineRule="auto"/>
        <w:textAlignment w:val="baseline"/>
        <w:outlineLvl w:val="0"/>
        <w:rPr>
          <w:lang w:val="en-GB"/>
        </w:rPr>
      </w:pPr>
      <w:r w:rsidRPr="00C40AC4">
        <w:rPr>
          <w:lang w:val="en-GB"/>
        </w:rPr>
        <w:t xml:space="preserve">The following consensus was reached and is given in the form of statements: </w:t>
      </w:r>
    </w:p>
    <w:p w:rsidR="00C40AC4" w:rsidRPr="00495FAB" w:rsidRDefault="00C40AC4" w:rsidP="00177435">
      <w:pPr>
        <w:tabs>
          <w:tab w:val="left" w:pos="2762"/>
        </w:tabs>
        <w:spacing w:after="0" w:line="480" w:lineRule="auto"/>
        <w:textAlignment w:val="baseline"/>
        <w:outlineLvl w:val="0"/>
        <w:rPr>
          <w:b/>
          <w:lang w:val="en-GB"/>
        </w:rPr>
      </w:pPr>
      <w:r w:rsidRPr="00495FAB">
        <w:rPr>
          <w:b/>
          <w:lang w:val="en-GB"/>
        </w:rPr>
        <w:t xml:space="preserve">Integrated care </w:t>
      </w:r>
      <w:r w:rsidR="00177435" w:rsidRPr="00495FAB">
        <w:rPr>
          <w:b/>
          <w:lang w:val="en-GB"/>
        </w:rPr>
        <w:tab/>
      </w:r>
    </w:p>
    <w:p w:rsidR="00C40AC4" w:rsidRPr="00C40AC4" w:rsidRDefault="00C40AC4" w:rsidP="00C40AC4">
      <w:pPr>
        <w:spacing w:after="0" w:line="480" w:lineRule="auto"/>
        <w:textAlignment w:val="baseline"/>
        <w:outlineLvl w:val="0"/>
        <w:rPr>
          <w:lang w:val="en-GB"/>
        </w:rPr>
      </w:pPr>
      <w:r w:rsidRPr="00C40AC4">
        <w:rPr>
          <w:lang w:val="en-GB"/>
        </w:rPr>
        <w:t>1.</w:t>
      </w:r>
      <w:r w:rsidRPr="00C40AC4">
        <w:rPr>
          <w:lang w:val="en-GB"/>
        </w:rPr>
        <w:tab/>
        <w:t>Diagnosis of gene mutation carrier is performed by Clinical Genetics depart</w:t>
      </w:r>
      <w:r w:rsidR="00495FAB">
        <w:rPr>
          <w:lang w:val="en-GB"/>
        </w:rPr>
        <w:t>ments of the University clinics.</w:t>
      </w:r>
    </w:p>
    <w:p w:rsidR="00C40AC4" w:rsidRPr="00C40AC4" w:rsidRDefault="00C40AC4" w:rsidP="00C40AC4">
      <w:pPr>
        <w:spacing w:after="0" w:line="480" w:lineRule="auto"/>
        <w:textAlignment w:val="baseline"/>
        <w:outlineLvl w:val="0"/>
        <w:rPr>
          <w:lang w:val="en-GB"/>
        </w:rPr>
      </w:pPr>
      <w:r w:rsidRPr="00C40AC4">
        <w:rPr>
          <w:lang w:val="en-GB"/>
        </w:rPr>
        <w:t>2.</w:t>
      </w:r>
      <w:r w:rsidRPr="00C40AC4">
        <w:rPr>
          <w:lang w:val="en-GB"/>
        </w:rPr>
        <w:tab/>
        <w:t>Diagnosis and treatment of manifest disease is done by neurologists, preferably with a specialisation in HD</w:t>
      </w:r>
      <w:r w:rsidR="00495FAB">
        <w:rPr>
          <w:lang w:val="en-GB"/>
        </w:rPr>
        <w:t>.</w:t>
      </w:r>
    </w:p>
    <w:p w:rsidR="00C40AC4" w:rsidRPr="00C40AC4" w:rsidRDefault="00C40AC4" w:rsidP="00C40AC4">
      <w:pPr>
        <w:spacing w:after="0" w:line="480" w:lineRule="auto"/>
        <w:textAlignment w:val="baseline"/>
        <w:outlineLvl w:val="0"/>
        <w:rPr>
          <w:lang w:val="en-GB"/>
        </w:rPr>
      </w:pPr>
      <w:r w:rsidRPr="00C40AC4">
        <w:rPr>
          <w:lang w:val="en-GB"/>
        </w:rPr>
        <w:t>3.</w:t>
      </w:r>
      <w:r w:rsidRPr="00C40AC4">
        <w:rPr>
          <w:lang w:val="en-GB"/>
        </w:rPr>
        <w:tab/>
        <w:t>Diagnosis and treatment of psychiatric manifestations of HD is performed by psychiatrists, preferably with a specialisation in HD</w:t>
      </w:r>
      <w:r w:rsidR="00495FAB">
        <w:rPr>
          <w:lang w:val="en-GB"/>
        </w:rPr>
        <w:t>.</w:t>
      </w:r>
    </w:p>
    <w:p w:rsidR="00C40AC4" w:rsidRPr="00C40AC4" w:rsidRDefault="00C40AC4" w:rsidP="00C40AC4">
      <w:pPr>
        <w:spacing w:after="0" w:line="480" w:lineRule="auto"/>
        <w:textAlignment w:val="baseline"/>
        <w:outlineLvl w:val="0"/>
        <w:rPr>
          <w:lang w:val="en-GB"/>
        </w:rPr>
      </w:pPr>
      <w:r w:rsidRPr="00C40AC4">
        <w:rPr>
          <w:lang w:val="en-GB"/>
        </w:rPr>
        <w:t>4.</w:t>
      </w:r>
      <w:r w:rsidRPr="00C40AC4">
        <w:rPr>
          <w:lang w:val="en-GB"/>
        </w:rPr>
        <w:tab/>
        <w:t xml:space="preserve">Functional diagnostics and treatment of ambulatory HD patients and mutation carriers is carried out by the multidisciplinary teams of specialised HD clinics (HD-team). Functional diagnosis includes the assessment of all functions the patient wants to or should perform and whether these functions have been changed as a consequence of HD. </w:t>
      </w:r>
    </w:p>
    <w:p w:rsidR="00C40AC4" w:rsidRPr="00C40AC4" w:rsidRDefault="00C40AC4" w:rsidP="00C40AC4">
      <w:pPr>
        <w:spacing w:after="0" w:line="480" w:lineRule="auto"/>
        <w:textAlignment w:val="baseline"/>
        <w:outlineLvl w:val="0"/>
        <w:rPr>
          <w:lang w:val="en-GB"/>
        </w:rPr>
      </w:pPr>
      <w:r w:rsidRPr="00C40AC4">
        <w:rPr>
          <w:lang w:val="en-GB"/>
        </w:rPr>
        <w:t>5.</w:t>
      </w:r>
      <w:r w:rsidRPr="00C40AC4">
        <w:rPr>
          <w:lang w:val="en-GB"/>
        </w:rPr>
        <w:tab/>
        <w:t xml:space="preserve">The head practitioner (medical or psychological specialist) of the multidisciplinary team works intensively together with the clinical geneticist, the neurologist, the psychiatrist and the GP. The GP is responsible for daily treatment and care and may consult members of the multidisciplinary team for all HD-related questions (e.g., specific medication advice for sleeping disorders). </w:t>
      </w:r>
    </w:p>
    <w:p w:rsidR="00C40AC4" w:rsidRPr="00C40AC4" w:rsidRDefault="00C40AC4" w:rsidP="00C40AC4">
      <w:pPr>
        <w:spacing w:after="0" w:line="480" w:lineRule="auto"/>
        <w:textAlignment w:val="baseline"/>
        <w:outlineLvl w:val="0"/>
        <w:rPr>
          <w:lang w:val="en-GB"/>
        </w:rPr>
      </w:pPr>
      <w:r w:rsidRPr="00C40AC4">
        <w:rPr>
          <w:lang w:val="en-GB"/>
        </w:rPr>
        <w:t>6.</w:t>
      </w:r>
      <w:r w:rsidRPr="00C40AC4">
        <w:rPr>
          <w:lang w:val="en-GB"/>
        </w:rPr>
        <w:tab/>
        <w:t>Because integrated care is the main goal of the</w:t>
      </w:r>
      <w:r w:rsidR="00495FAB">
        <w:rPr>
          <w:lang w:val="en-GB"/>
        </w:rPr>
        <w:t xml:space="preserve"> </w:t>
      </w:r>
      <w:r w:rsidRPr="00C40AC4">
        <w:rPr>
          <w:lang w:val="en-GB"/>
        </w:rPr>
        <w:t>treatment all members of the care and treatment network around the patient are specialised in H</w:t>
      </w:r>
      <w:r w:rsidR="00495FAB">
        <w:rPr>
          <w:lang w:val="en-GB"/>
        </w:rPr>
        <w:t xml:space="preserve">D </w:t>
      </w:r>
      <w:r w:rsidRPr="00C40AC4">
        <w:rPr>
          <w:lang w:val="en-GB"/>
        </w:rPr>
        <w:t>and used to collaborating to</w:t>
      </w:r>
      <w:r w:rsidR="00495FAB">
        <w:rPr>
          <w:lang w:val="en-GB"/>
        </w:rPr>
        <w:t>gether.</w:t>
      </w:r>
    </w:p>
    <w:p w:rsidR="00C40AC4" w:rsidRPr="00C40AC4" w:rsidRDefault="00C40AC4" w:rsidP="00C40AC4">
      <w:pPr>
        <w:spacing w:after="0" w:line="480" w:lineRule="auto"/>
        <w:textAlignment w:val="baseline"/>
        <w:outlineLvl w:val="0"/>
        <w:rPr>
          <w:lang w:val="en-GB"/>
        </w:rPr>
      </w:pPr>
      <w:r w:rsidRPr="00C40AC4">
        <w:rPr>
          <w:lang w:val="en-GB"/>
        </w:rPr>
        <w:t>7.</w:t>
      </w:r>
      <w:r w:rsidRPr="00C40AC4">
        <w:rPr>
          <w:lang w:val="en-GB"/>
        </w:rPr>
        <w:tab/>
        <w:t>All over the country, the ambulatory care and treatment is comparable and of similar expert quality.</w:t>
      </w:r>
    </w:p>
    <w:p w:rsidR="00C40AC4" w:rsidRPr="00C40AC4" w:rsidRDefault="00C40AC4" w:rsidP="00C40AC4">
      <w:pPr>
        <w:spacing w:after="0" w:line="480" w:lineRule="auto"/>
        <w:textAlignment w:val="baseline"/>
        <w:outlineLvl w:val="0"/>
        <w:rPr>
          <w:lang w:val="en-GB"/>
        </w:rPr>
      </w:pPr>
      <w:r w:rsidRPr="00C40AC4">
        <w:rPr>
          <w:lang w:val="en-GB"/>
        </w:rPr>
        <w:t>8.</w:t>
      </w:r>
      <w:r w:rsidRPr="00C40AC4">
        <w:rPr>
          <w:lang w:val="en-GB"/>
        </w:rPr>
        <w:tab/>
        <w:t xml:space="preserve">“Huntington’s disease outpatient clinic for diagnosis and treatment” is the title used for the outreaching multidisciplinary care performed by the HD-teams. </w:t>
      </w:r>
    </w:p>
    <w:p w:rsidR="00C40AC4" w:rsidRPr="00C40AC4" w:rsidRDefault="00C40AC4" w:rsidP="00C40AC4">
      <w:pPr>
        <w:spacing w:after="0" w:line="480" w:lineRule="auto"/>
        <w:textAlignment w:val="baseline"/>
        <w:outlineLvl w:val="0"/>
        <w:rPr>
          <w:lang w:val="en-GB"/>
        </w:rPr>
      </w:pPr>
      <w:r w:rsidRPr="00C40AC4">
        <w:rPr>
          <w:lang w:val="en-GB"/>
        </w:rPr>
        <w:lastRenderedPageBreak/>
        <w:t>9.</w:t>
      </w:r>
      <w:r w:rsidRPr="00C40AC4">
        <w:rPr>
          <w:lang w:val="en-GB"/>
        </w:rPr>
        <w:tab/>
        <w:t>Besides symptomatic patients, asymptomatic HD-gene mutation carriers and persons at risk of having inherited HD can be treated and counselled at the outpatient departments of the long term care facilities.</w:t>
      </w:r>
    </w:p>
    <w:p w:rsidR="00495FAB" w:rsidRDefault="00495FAB" w:rsidP="00C40AC4">
      <w:pPr>
        <w:spacing w:after="0" w:line="480" w:lineRule="auto"/>
        <w:textAlignment w:val="baseline"/>
        <w:outlineLvl w:val="0"/>
        <w:rPr>
          <w:lang w:val="en-GB"/>
        </w:rPr>
      </w:pPr>
    </w:p>
    <w:p w:rsidR="00C40AC4" w:rsidRPr="00495FAB" w:rsidRDefault="00C40AC4" w:rsidP="00C40AC4">
      <w:pPr>
        <w:spacing w:after="0" w:line="480" w:lineRule="auto"/>
        <w:textAlignment w:val="baseline"/>
        <w:outlineLvl w:val="0"/>
        <w:rPr>
          <w:b/>
          <w:lang w:val="en-GB"/>
        </w:rPr>
      </w:pPr>
      <w:r w:rsidRPr="00495FAB">
        <w:rPr>
          <w:b/>
          <w:lang w:val="en-GB"/>
        </w:rPr>
        <w:t>Ambulatory care by the multidisciplinary team</w:t>
      </w:r>
    </w:p>
    <w:p w:rsidR="00C40AC4" w:rsidRPr="00C40AC4" w:rsidRDefault="00C40AC4" w:rsidP="00C40AC4">
      <w:pPr>
        <w:spacing w:after="0" w:line="480" w:lineRule="auto"/>
        <w:textAlignment w:val="baseline"/>
        <w:outlineLvl w:val="0"/>
        <w:rPr>
          <w:lang w:val="en-GB"/>
        </w:rPr>
      </w:pPr>
      <w:r w:rsidRPr="00C40AC4">
        <w:rPr>
          <w:lang w:val="en-GB"/>
        </w:rPr>
        <w:t>10.</w:t>
      </w:r>
      <w:r w:rsidRPr="00C40AC4">
        <w:rPr>
          <w:lang w:val="en-GB"/>
        </w:rPr>
        <w:tab/>
        <w:t>The functional diagnosis and treatment of the HD outpatient department is organised like a carrousel, which comprises a systematic problem analysis by each therapist of the multidisciplinary team twice a year. Depending on the situation this can be more or less often.</w:t>
      </w:r>
    </w:p>
    <w:p w:rsidR="00C40AC4" w:rsidRPr="00C40AC4" w:rsidRDefault="00C40AC4" w:rsidP="00C40AC4">
      <w:pPr>
        <w:spacing w:after="0" w:line="480" w:lineRule="auto"/>
        <w:textAlignment w:val="baseline"/>
        <w:outlineLvl w:val="0"/>
        <w:rPr>
          <w:lang w:val="en-GB"/>
        </w:rPr>
      </w:pPr>
      <w:r w:rsidRPr="00C40AC4">
        <w:rPr>
          <w:lang w:val="en-GB"/>
        </w:rPr>
        <w:t>11.</w:t>
      </w:r>
      <w:r w:rsidRPr="00C40AC4">
        <w:rPr>
          <w:lang w:val="en-GB"/>
        </w:rPr>
        <w:tab/>
        <w:t>The problem analysis is performed in the Dutch SAMPC structure, which includes Somati</w:t>
      </w:r>
      <w:r w:rsidR="00D662FE">
        <w:rPr>
          <w:lang w:val="en-GB"/>
        </w:rPr>
        <w:t>c, Activities of daily living, S</w:t>
      </w:r>
      <w:r w:rsidRPr="00C40AC4">
        <w:rPr>
          <w:lang w:val="en-GB"/>
        </w:rPr>
        <w:t xml:space="preserve">ocial (M in Dutch), Psychological and Communication domains. In each domain the problems are analysed and the functional capacities are assessed. </w:t>
      </w:r>
    </w:p>
    <w:p w:rsidR="00C40AC4" w:rsidRPr="00C40AC4" w:rsidRDefault="00C40AC4" w:rsidP="00C40AC4">
      <w:pPr>
        <w:spacing w:after="0" w:line="480" w:lineRule="auto"/>
        <w:textAlignment w:val="baseline"/>
        <w:outlineLvl w:val="0"/>
        <w:rPr>
          <w:lang w:val="en-GB"/>
        </w:rPr>
      </w:pPr>
      <w:r w:rsidRPr="00C40AC4">
        <w:rPr>
          <w:lang w:val="en-GB"/>
        </w:rPr>
        <w:t>12.</w:t>
      </w:r>
      <w:r w:rsidRPr="00C40AC4">
        <w:rPr>
          <w:lang w:val="en-GB"/>
        </w:rPr>
        <w:tab/>
        <w:t xml:space="preserve">This analysis is performed with patient and his or her informal caregiver together as well as separately because it is known that patient and informal caregiver perspectives might differ considerably on severity and nature of problems. Treatment always aims for wellbeing and optimisation of functioning of both patient and family members/caregivers. </w:t>
      </w:r>
    </w:p>
    <w:p w:rsidR="00C40AC4" w:rsidRPr="00C40AC4" w:rsidRDefault="00C40AC4" w:rsidP="00C40AC4">
      <w:pPr>
        <w:spacing w:after="0" w:line="480" w:lineRule="auto"/>
        <w:textAlignment w:val="baseline"/>
        <w:outlineLvl w:val="0"/>
        <w:rPr>
          <w:lang w:val="en-GB"/>
        </w:rPr>
      </w:pPr>
      <w:r w:rsidRPr="00C40AC4">
        <w:rPr>
          <w:lang w:val="en-GB"/>
        </w:rPr>
        <w:t>13.</w:t>
      </w:r>
      <w:r w:rsidRPr="00C40AC4">
        <w:rPr>
          <w:lang w:val="en-GB"/>
        </w:rPr>
        <w:tab/>
        <w:t>Each patient has his own individual treatment plan in which goal setting is completed with patient and caregiver through shared decision making.</w:t>
      </w:r>
      <w:r w:rsidR="00495FAB">
        <w:rPr>
          <w:lang w:val="en-GB"/>
        </w:rPr>
        <w:t xml:space="preserve"> </w:t>
      </w:r>
      <w:r w:rsidRPr="00C40AC4">
        <w:rPr>
          <w:lang w:val="en-GB"/>
        </w:rPr>
        <w:t>Wishes of patient and caregiver/family are always the starting point of the outpatient visit.</w:t>
      </w:r>
    </w:p>
    <w:p w:rsidR="00C40AC4" w:rsidRPr="00C40AC4" w:rsidRDefault="00C40AC4" w:rsidP="00C40AC4">
      <w:pPr>
        <w:spacing w:after="0" w:line="480" w:lineRule="auto"/>
        <w:textAlignment w:val="baseline"/>
        <w:outlineLvl w:val="0"/>
        <w:rPr>
          <w:lang w:val="en-GB"/>
        </w:rPr>
      </w:pPr>
      <w:r w:rsidRPr="00C40AC4">
        <w:rPr>
          <w:lang w:val="en-GB"/>
        </w:rPr>
        <w:t>14.</w:t>
      </w:r>
      <w:r w:rsidRPr="00C40AC4">
        <w:rPr>
          <w:lang w:val="en-GB"/>
        </w:rPr>
        <w:tab/>
        <w:t>This treatment plan is updated twice a year after a thorough analysis of the functional symptoms of the disease and evaluation of the goals from the former treatment plan. A multidisciplinary deliberation is always part of the updating process of the treatment plan.</w:t>
      </w:r>
    </w:p>
    <w:p w:rsidR="00C40AC4" w:rsidRPr="00C40AC4" w:rsidRDefault="00C40AC4" w:rsidP="00C40AC4">
      <w:pPr>
        <w:spacing w:after="0" w:line="480" w:lineRule="auto"/>
        <w:textAlignment w:val="baseline"/>
        <w:outlineLvl w:val="0"/>
        <w:rPr>
          <w:lang w:val="en-GB"/>
        </w:rPr>
      </w:pPr>
      <w:r w:rsidRPr="00C40AC4">
        <w:rPr>
          <w:lang w:val="en-GB"/>
        </w:rPr>
        <w:t>15.</w:t>
      </w:r>
      <w:r w:rsidRPr="00C40AC4">
        <w:rPr>
          <w:lang w:val="en-GB"/>
        </w:rPr>
        <w:tab/>
        <w:t>Each outpatient visit consists of assessment, analysis, multidisciplinary deliberation on the content of the treatment plan, feedback of this plan to patient and system and start of the execution of the plan after consent of patient and caregivers.</w:t>
      </w:r>
    </w:p>
    <w:p w:rsidR="00495FAB" w:rsidRDefault="00495FAB" w:rsidP="00C40AC4">
      <w:pPr>
        <w:spacing w:after="0" w:line="480" w:lineRule="auto"/>
        <w:textAlignment w:val="baseline"/>
        <w:outlineLvl w:val="0"/>
        <w:rPr>
          <w:lang w:val="en-GB"/>
        </w:rPr>
      </w:pPr>
    </w:p>
    <w:p w:rsidR="00495FAB" w:rsidRDefault="00495FAB">
      <w:pPr>
        <w:rPr>
          <w:b/>
          <w:lang w:val="en-GB"/>
        </w:rPr>
      </w:pPr>
      <w:r>
        <w:rPr>
          <w:b/>
          <w:lang w:val="en-GB"/>
        </w:rPr>
        <w:br w:type="page"/>
      </w:r>
    </w:p>
    <w:p w:rsidR="00C40AC4" w:rsidRPr="00495FAB" w:rsidRDefault="00C40AC4" w:rsidP="00C40AC4">
      <w:pPr>
        <w:spacing w:after="0" w:line="480" w:lineRule="auto"/>
        <w:textAlignment w:val="baseline"/>
        <w:outlineLvl w:val="0"/>
        <w:rPr>
          <w:b/>
          <w:lang w:val="en-GB"/>
        </w:rPr>
      </w:pPr>
      <w:r w:rsidRPr="00495FAB">
        <w:rPr>
          <w:b/>
          <w:lang w:val="en-GB"/>
        </w:rPr>
        <w:lastRenderedPageBreak/>
        <w:t>Execution of the individual treatment plan at home</w:t>
      </w:r>
    </w:p>
    <w:p w:rsidR="00C40AC4" w:rsidRPr="00C40AC4" w:rsidRDefault="00C40AC4" w:rsidP="00C40AC4">
      <w:pPr>
        <w:spacing w:after="0" w:line="480" w:lineRule="auto"/>
        <w:textAlignment w:val="baseline"/>
        <w:outlineLvl w:val="0"/>
        <w:rPr>
          <w:lang w:val="en-GB"/>
        </w:rPr>
      </w:pPr>
      <w:r w:rsidRPr="00C40AC4">
        <w:rPr>
          <w:lang w:val="en-GB"/>
        </w:rPr>
        <w:t>16.</w:t>
      </w:r>
      <w:r w:rsidRPr="00C40AC4">
        <w:rPr>
          <w:lang w:val="en-GB"/>
        </w:rPr>
        <w:tab/>
        <w:t>The HD-team communicates the treatment plan with GP, neurologist, psychiatrist and all the referred therapists in the dwelling place of the patient and homecare nursing teams involved in executing the treatment plan of the patient. In case the patient is living in a long term care facility the treatment plan is integrated in the treatment plan of the facility.</w:t>
      </w:r>
    </w:p>
    <w:p w:rsidR="00C40AC4" w:rsidRPr="00C40AC4" w:rsidRDefault="00C40AC4" w:rsidP="00C40AC4">
      <w:pPr>
        <w:spacing w:after="0" w:line="480" w:lineRule="auto"/>
        <w:textAlignment w:val="baseline"/>
        <w:outlineLvl w:val="0"/>
        <w:rPr>
          <w:lang w:val="en-GB"/>
        </w:rPr>
      </w:pPr>
      <w:r w:rsidRPr="00C40AC4">
        <w:rPr>
          <w:lang w:val="en-GB"/>
        </w:rPr>
        <w:t>17.</w:t>
      </w:r>
      <w:r w:rsidRPr="00C40AC4">
        <w:rPr>
          <w:lang w:val="en-GB"/>
        </w:rPr>
        <w:tab/>
        <w:t>If necessary and possible the treatment can be performed by the multidisciplinary HD-team Patient and system are involved in this form of treatment for optimal functioning of the patient at home.</w:t>
      </w:r>
    </w:p>
    <w:p w:rsidR="00C40AC4" w:rsidRPr="00C40AC4" w:rsidRDefault="00C40AC4" w:rsidP="00C40AC4">
      <w:pPr>
        <w:spacing w:after="0" w:line="480" w:lineRule="auto"/>
        <w:textAlignment w:val="baseline"/>
        <w:outlineLvl w:val="0"/>
        <w:rPr>
          <w:lang w:val="en-GB"/>
        </w:rPr>
      </w:pPr>
      <w:r w:rsidRPr="00C40AC4">
        <w:rPr>
          <w:lang w:val="en-GB"/>
        </w:rPr>
        <w:t>18.</w:t>
      </w:r>
      <w:r w:rsidRPr="00C40AC4">
        <w:rPr>
          <w:lang w:val="en-GB"/>
        </w:rPr>
        <w:tab/>
        <w:t xml:space="preserve">The HD-team head practitioner is responsible for the contents of the treatment plan, the case manager (usually a nurse or social worker with an HD specialisation) coordinates the plan (see Fig. </w:t>
      </w:r>
      <w:r w:rsidR="00025468">
        <w:rPr>
          <w:lang w:val="en-GB"/>
        </w:rPr>
        <w:t>1 coordinator at the HD clinic).</w:t>
      </w:r>
    </w:p>
    <w:p w:rsidR="00C40AC4" w:rsidRPr="00C40AC4" w:rsidRDefault="00C40AC4" w:rsidP="00C40AC4">
      <w:pPr>
        <w:spacing w:after="0" w:line="480" w:lineRule="auto"/>
        <w:textAlignment w:val="baseline"/>
        <w:outlineLvl w:val="0"/>
        <w:rPr>
          <w:lang w:val="en-GB"/>
        </w:rPr>
      </w:pPr>
      <w:r w:rsidRPr="00C40AC4">
        <w:rPr>
          <w:lang w:val="en-GB"/>
        </w:rPr>
        <w:t>19.</w:t>
      </w:r>
      <w:r w:rsidRPr="00C40AC4">
        <w:rPr>
          <w:lang w:val="en-GB"/>
        </w:rPr>
        <w:tab/>
        <w:t>The head practitioner knows the competences and skills of therapists and all the HD-team members are available for knowledge transfer and deliberation on the proper approach, which is regularly specific in HD.</w:t>
      </w:r>
      <w:r w:rsidR="00495FAB">
        <w:rPr>
          <w:lang w:val="en-GB"/>
        </w:rPr>
        <w:t xml:space="preserve"> </w:t>
      </w:r>
    </w:p>
    <w:p w:rsidR="00060CAA" w:rsidRPr="00EC2952" w:rsidRDefault="00C40AC4" w:rsidP="00C40AC4">
      <w:pPr>
        <w:spacing w:after="0" w:line="480" w:lineRule="auto"/>
        <w:textAlignment w:val="baseline"/>
        <w:outlineLvl w:val="0"/>
        <w:rPr>
          <w:lang w:val="en-GB"/>
        </w:rPr>
      </w:pPr>
      <w:r w:rsidRPr="00C40AC4">
        <w:rPr>
          <w:lang w:val="en-GB"/>
        </w:rPr>
        <w:t>20.</w:t>
      </w:r>
      <w:r w:rsidRPr="00C40AC4">
        <w:rPr>
          <w:lang w:val="en-GB"/>
        </w:rPr>
        <w:tab/>
        <w:t>Each therapist is responsible for the execution of his or her part of the treatment plan and for proper feedback to the head practitioner</w:t>
      </w:r>
    </w:p>
    <w:sectPr w:rsidR="00060CAA" w:rsidRPr="00EC2952" w:rsidSect="00522B2C">
      <w:footerReference w:type="default" r:id="rId9"/>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8C" w:rsidRDefault="00CF5B8C" w:rsidP="00803EA1">
      <w:pPr>
        <w:spacing w:after="0" w:line="240" w:lineRule="auto"/>
      </w:pPr>
      <w:r>
        <w:separator/>
      </w:r>
    </w:p>
  </w:endnote>
  <w:endnote w:type="continuationSeparator" w:id="0">
    <w:p w:rsidR="00CF5B8C" w:rsidRDefault="00CF5B8C" w:rsidP="0080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3B" w:rsidRDefault="007C653B">
    <w:pPr>
      <w:pStyle w:val="Footer"/>
      <w:jc w:val="center"/>
    </w:pPr>
  </w:p>
  <w:p w:rsidR="00803EA1" w:rsidRDefault="00803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8C" w:rsidRDefault="00CF5B8C" w:rsidP="00803EA1">
      <w:pPr>
        <w:spacing w:after="0" w:line="240" w:lineRule="auto"/>
      </w:pPr>
      <w:r>
        <w:separator/>
      </w:r>
    </w:p>
  </w:footnote>
  <w:footnote w:type="continuationSeparator" w:id="0">
    <w:p w:rsidR="00CF5B8C" w:rsidRDefault="00CF5B8C" w:rsidP="00803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2274C"/>
    <w:multiLevelType w:val="hybridMultilevel"/>
    <w:tmpl w:val="B1268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04228C8"/>
    <w:multiLevelType w:val="hybridMultilevel"/>
    <w:tmpl w:val="04DE0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E69630D"/>
    <w:multiLevelType w:val="hybridMultilevel"/>
    <w:tmpl w:val="34E836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82423D4"/>
    <w:multiLevelType w:val="hybridMultilevel"/>
    <w:tmpl w:val="F2D0B5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AD84FD9"/>
    <w:multiLevelType w:val="hybridMultilevel"/>
    <w:tmpl w:val="F640BB08"/>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9EA0EC7"/>
    <w:multiLevelType w:val="hybridMultilevel"/>
    <w:tmpl w:val="B53AE1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0F52AFF"/>
    <w:multiLevelType w:val="hybridMultilevel"/>
    <w:tmpl w:val="4C12DB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FA"/>
    <w:rsid w:val="00004897"/>
    <w:rsid w:val="00012AB7"/>
    <w:rsid w:val="00024816"/>
    <w:rsid w:val="00025468"/>
    <w:rsid w:val="0003568E"/>
    <w:rsid w:val="000366BB"/>
    <w:rsid w:val="00050F12"/>
    <w:rsid w:val="000514ED"/>
    <w:rsid w:val="00055DA6"/>
    <w:rsid w:val="00060CAA"/>
    <w:rsid w:val="00061F70"/>
    <w:rsid w:val="00061FC8"/>
    <w:rsid w:val="00063E7D"/>
    <w:rsid w:val="00064015"/>
    <w:rsid w:val="00074CD6"/>
    <w:rsid w:val="00076CFB"/>
    <w:rsid w:val="000A7CD6"/>
    <w:rsid w:val="000B5F70"/>
    <w:rsid w:val="000B601E"/>
    <w:rsid w:val="000C6660"/>
    <w:rsid w:val="000D1630"/>
    <w:rsid w:val="000D1A3D"/>
    <w:rsid w:val="000D2B08"/>
    <w:rsid w:val="000D5909"/>
    <w:rsid w:val="000D7AC2"/>
    <w:rsid w:val="000E3BB4"/>
    <w:rsid w:val="000F0098"/>
    <w:rsid w:val="000F78CC"/>
    <w:rsid w:val="0012614A"/>
    <w:rsid w:val="0013375A"/>
    <w:rsid w:val="00152D35"/>
    <w:rsid w:val="0016608E"/>
    <w:rsid w:val="00177435"/>
    <w:rsid w:val="00177BEF"/>
    <w:rsid w:val="00181D91"/>
    <w:rsid w:val="00191A16"/>
    <w:rsid w:val="00194546"/>
    <w:rsid w:val="00194AF5"/>
    <w:rsid w:val="001A137C"/>
    <w:rsid w:val="001A4AA7"/>
    <w:rsid w:val="001B2A07"/>
    <w:rsid w:val="001B6623"/>
    <w:rsid w:val="001C161D"/>
    <w:rsid w:val="001D1B92"/>
    <w:rsid w:val="001D2A14"/>
    <w:rsid w:val="001E7406"/>
    <w:rsid w:val="001F3B8E"/>
    <w:rsid w:val="001F5CD6"/>
    <w:rsid w:val="0020380E"/>
    <w:rsid w:val="00214BE5"/>
    <w:rsid w:val="002433E6"/>
    <w:rsid w:val="0025150B"/>
    <w:rsid w:val="0026393F"/>
    <w:rsid w:val="00267A50"/>
    <w:rsid w:val="00281804"/>
    <w:rsid w:val="00283807"/>
    <w:rsid w:val="002870B5"/>
    <w:rsid w:val="002874FA"/>
    <w:rsid w:val="002924F6"/>
    <w:rsid w:val="00296A05"/>
    <w:rsid w:val="002A3BAD"/>
    <w:rsid w:val="002D24C3"/>
    <w:rsid w:val="002D2CD3"/>
    <w:rsid w:val="002D40FB"/>
    <w:rsid w:val="002F586E"/>
    <w:rsid w:val="002F720D"/>
    <w:rsid w:val="0030005F"/>
    <w:rsid w:val="00312B49"/>
    <w:rsid w:val="00316E87"/>
    <w:rsid w:val="0031755A"/>
    <w:rsid w:val="0032121B"/>
    <w:rsid w:val="00325A7F"/>
    <w:rsid w:val="00336BC7"/>
    <w:rsid w:val="00343180"/>
    <w:rsid w:val="0034645C"/>
    <w:rsid w:val="003476F8"/>
    <w:rsid w:val="00347FE7"/>
    <w:rsid w:val="00353C93"/>
    <w:rsid w:val="0035619E"/>
    <w:rsid w:val="00364828"/>
    <w:rsid w:val="0037136D"/>
    <w:rsid w:val="00373476"/>
    <w:rsid w:val="003768B6"/>
    <w:rsid w:val="00383778"/>
    <w:rsid w:val="00392A59"/>
    <w:rsid w:val="00394058"/>
    <w:rsid w:val="0039484A"/>
    <w:rsid w:val="00394D36"/>
    <w:rsid w:val="003A4FA3"/>
    <w:rsid w:val="003B1E1E"/>
    <w:rsid w:val="003B64AC"/>
    <w:rsid w:val="003C136F"/>
    <w:rsid w:val="003C455F"/>
    <w:rsid w:val="003C5E05"/>
    <w:rsid w:val="003D0066"/>
    <w:rsid w:val="003D08A2"/>
    <w:rsid w:val="003D2646"/>
    <w:rsid w:val="003E2D8D"/>
    <w:rsid w:val="003E333B"/>
    <w:rsid w:val="003F2C2F"/>
    <w:rsid w:val="00401C7C"/>
    <w:rsid w:val="004137F7"/>
    <w:rsid w:val="00415A1C"/>
    <w:rsid w:val="004218C7"/>
    <w:rsid w:val="00430196"/>
    <w:rsid w:val="0043237D"/>
    <w:rsid w:val="00433F50"/>
    <w:rsid w:val="004437A4"/>
    <w:rsid w:val="004441A5"/>
    <w:rsid w:val="00467813"/>
    <w:rsid w:val="00470DE0"/>
    <w:rsid w:val="0048127B"/>
    <w:rsid w:val="00485A32"/>
    <w:rsid w:val="00495FAB"/>
    <w:rsid w:val="00497268"/>
    <w:rsid w:val="004C1A7B"/>
    <w:rsid w:val="004D01E1"/>
    <w:rsid w:val="004D2672"/>
    <w:rsid w:val="004D50E6"/>
    <w:rsid w:val="004E1DBD"/>
    <w:rsid w:val="00501142"/>
    <w:rsid w:val="0050435D"/>
    <w:rsid w:val="0051168C"/>
    <w:rsid w:val="00522B2C"/>
    <w:rsid w:val="005252F2"/>
    <w:rsid w:val="00540ECD"/>
    <w:rsid w:val="00555BC8"/>
    <w:rsid w:val="00571165"/>
    <w:rsid w:val="00572572"/>
    <w:rsid w:val="0057311A"/>
    <w:rsid w:val="00577DC1"/>
    <w:rsid w:val="005836C6"/>
    <w:rsid w:val="005969D7"/>
    <w:rsid w:val="00596F4E"/>
    <w:rsid w:val="005A2F55"/>
    <w:rsid w:val="005B04BB"/>
    <w:rsid w:val="005C28A1"/>
    <w:rsid w:val="005C51FD"/>
    <w:rsid w:val="005D71AC"/>
    <w:rsid w:val="005D7B9D"/>
    <w:rsid w:val="00614C42"/>
    <w:rsid w:val="0062054C"/>
    <w:rsid w:val="00625227"/>
    <w:rsid w:val="00655F65"/>
    <w:rsid w:val="006666F7"/>
    <w:rsid w:val="006844A4"/>
    <w:rsid w:val="00691707"/>
    <w:rsid w:val="00691940"/>
    <w:rsid w:val="00691ACA"/>
    <w:rsid w:val="006E1E43"/>
    <w:rsid w:val="006F0E81"/>
    <w:rsid w:val="006F43E2"/>
    <w:rsid w:val="006F767B"/>
    <w:rsid w:val="00700303"/>
    <w:rsid w:val="00703979"/>
    <w:rsid w:val="0070692F"/>
    <w:rsid w:val="00707EA5"/>
    <w:rsid w:val="00714B44"/>
    <w:rsid w:val="0074418B"/>
    <w:rsid w:val="00754C8F"/>
    <w:rsid w:val="00772B98"/>
    <w:rsid w:val="007733E2"/>
    <w:rsid w:val="007776EA"/>
    <w:rsid w:val="00777DAA"/>
    <w:rsid w:val="00794EC8"/>
    <w:rsid w:val="00796225"/>
    <w:rsid w:val="00796BDD"/>
    <w:rsid w:val="00796E8A"/>
    <w:rsid w:val="007A1D11"/>
    <w:rsid w:val="007A44CF"/>
    <w:rsid w:val="007A7BF3"/>
    <w:rsid w:val="007C653B"/>
    <w:rsid w:val="007C6FEA"/>
    <w:rsid w:val="007D1A0C"/>
    <w:rsid w:val="007D7623"/>
    <w:rsid w:val="007F2CF9"/>
    <w:rsid w:val="008024B8"/>
    <w:rsid w:val="00803EA1"/>
    <w:rsid w:val="00804DC5"/>
    <w:rsid w:val="008111EF"/>
    <w:rsid w:val="008336EE"/>
    <w:rsid w:val="00881172"/>
    <w:rsid w:val="00895569"/>
    <w:rsid w:val="008B62FF"/>
    <w:rsid w:val="008E2789"/>
    <w:rsid w:val="008F0170"/>
    <w:rsid w:val="008F2C96"/>
    <w:rsid w:val="008F50E7"/>
    <w:rsid w:val="00920650"/>
    <w:rsid w:val="00924F67"/>
    <w:rsid w:val="009431CC"/>
    <w:rsid w:val="00961218"/>
    <w:rsid w:val="00964FB9"/>
    <w:rsid w:val="009747D9"/>
    <w:rsid w:val="00977413"/>
    <w:rsid w:val="00996A95"/>
    <w:rsid w:val="009A251B"/>
    <w:rsid w:val="009A3E22"/>
    <w:rsid w:val="009A475D"/>
    <w:rsid w:val="009B3605"/>
    <w:rsid w:val="009B3B39"/>
    <w:rsid w:val="009B49F9"/>
    <w:rsid w:val="009B534D"/>
    <w:rsid w:val="009B6A18"/>
    <w:rsid w:val="009B6D52"/>
    <w:rsid w:val="009C1DFD"/>
    <w:rsid w:val="009C537C"/>
    <w:rsid w:val="009D3818"/>
    <w:rsid w:val="009D3C78"/>
    <w:rsid w:val="009D5C70"/>
    <w:rsid w:val="009E373D"/>
    <w:rsid w:val="00A03FEF"/>
    <w:rsid w:val="00A06E5E"/>
    <w:rsid w:val="00A30118"/>
    <w:rsid w:val="00A379F9"/>
    <w:rsid w:val="00A43025"/>
    <w:rsid w:val="00A629DB"/>
    <w:rsid w:val="00A7088E"/>
    <w:rsid w:val="00A766A4"/>
    <w:rsid w:val="00A8364E"/>
    <w:rsid w:val="00A83B31"/>
    <w:rsid w:val="00A8555E"/>
    <w:rsid w:val="00A85A8B"/>
    <w:rsid w:val="00A9740C"/>
    <w:rsid w:val="00AA2260"/>
    <w:rsid w:val="00AB16CF"/>
    <w:rsid w:val="00AB18A6"/>
    <w:rsid w:val="00AB35D3"/>
    <w:rsid w:val="00AB493F"/>
    <w:rsid w:val="00AC03F8"/>
    <w:rsid w:val="00AD69FC"/>
    <w:rsid w:val="00AD7663"/>
    <w:rsid w:val="00AE32E8"/>
    <w:rsid w:val="00AF5AF0"/>
    <w:rsid w:val="00B219F6"/>
    <w:rsid w:val="00B73353"/>
    <w:rsid w:val="00B74C5D"/>
    <w:rsid w:val="00B93034"/>
    <w:rsid w:val="00B97E1F"/>
    <w:rsid w:val="00BB44B2"/>
    <w:rsid w:val="00BC3172"/>
    <w:rsid w:val="00BE0E42"/>
    <w:rsid w:val="00BE44C4"/>
    <w:rsid w:val="00C40AC4"/>
    <w:rsid w:val="00C44D5E"/>
    <w:rsid w:val="00C53A35"/>
    <w:rsid w:val="00C57B17"/>
    <w:rsid w:val="00C6283A"/>
    <w:rsid w:val="00C86058"/>
    <w:rsid w:val="00CA57EF"/>
    <w:rsid w:val="00CA758E"/>
    <w:rsid w:val="00CB0155"/>
    <w:rsid w:val="00CB5D3C"/>
    <w:rsid w:val="00CC7574"/>
    <w:rsid w:val="00CD7C5D"/>
    <w:rsid w:val="00CE0788"/>
    <w:rsid w:val="00CF5B8C"/>
    <w:rsid w:val="00CF5B95"/>
    <w:rsid w:val="00D01B14"/>
    <w:rsid w:val="00D06133"/>
    <w:rsid w:val="00D2191D"/>
    <w:rsid w:val="00D27DA5"/>
    <w:rsid w:val="00D400AF"/>
    <w:rsid w:val="00D42DC7"/>
    <w:rsid w:val="00D45301"/>
    <w:rsid w:val="00D52D49"/>
    <w:rsid w:val="00D562C7"/>
    <w:rsid w:val="00D56844"/>
    <w:rsid w:val="00D662FE"/>
    <w:rsid w:val="00D72145"/>
    <w:rsid w:val="00D752E5"/>
    <w:rsid w:val="00D76EFD"/>
    <w:rsid w:val="00D8287E"/>
    <w:rsid w:val="00D844D4"/>
    <w:rsid w:val="00D91D9B"/>
    <w:rsid w:val="00DC2344"/>
    <w:rsid w:val="00DC3F60"/>
    <w:rsid w:val="00DC4086"/>
    <w:rsid w:val="00DC61FD"/>
    <w:rsid w:val="00DC762B"/>
    <w:rsid w:val="00DD7E49"/>
    <w:rsid w:val="00DE4A7E"/>
    <w:rsid w:val="00DF0E30"/>
    <w:rsid w:val="00E009B9"/>
    <w:rsid w:val="00E010B0"/>
    <w:rsid w:val="00E11602"/>
    <w:rsid w:val="00E15BED"/>
    <w:rsid w:val="00E254F1"/>
    <w:rsid w:val="00E33908"/>
    <w:rsid w:val="00E341AC"/>
    <w:rsid w:val="00E4788E"/>
    <w:rsid w:val="00E56936"/>
    <w:rsid w:val="00E734F5"/>
    <w:rsid w:val="00E75B3B"/>
    <w:rsid w:val="00E76187"/>
    <w:rsid w:val="00E90582"/>
    <w:rsid w:val="00E94A2A"/>
    <w:rsid w:val="00EB5EE2"/>
    <w:rsid w:val="00EC0081"/>
    <w:rsid w:val="00EC1DC3"/>
    <w:rsid w:val="00EC2952"/>
    <w:rsid w:val="00EC7E12"/>
    <w:rsid w:val="00EF1E23"/>
    <w:rsid w:val="00EF5894"/>
    <w:rsid w:val="00F044D3"/>
    <w:rsid w:val="00F1432F"/>
    <w:rsid w:val="00F15BAB"/>
    <w:rsid w:val="00F27AA4"/>
    <w:rsid w:val="00F32551"/>
    <w:rsid w:val="00F32BDA"/>
    <w:rsid w:val="00F3600C"/>
    <w:rsid w:val="00F53784"/>
    <w:rsid w:val="00F60F4F"/>
    <w:rsid w:val="00F72B9D"/>
    <w:rsid w:val="00F75249"/>
    <w:rsid w:val="00F811EC"/>
    <w:rsid w:val="00F95C8B"/>
    <w:rsid w:val="00FC042F"/>
    <w:rsid w:val="00FC3E19"/>
    <w:rsid w:val="00FC42AD"/>
    <w:rsid w:val="00FD4280"/>
    <w:rsid w:val="00FE03A7"/>
    <w:rsid w:val="00FE11C8"/>
    <w:rsid w:val="00FE13CF"/>
    <w:rsid w:val="00FE599B"/>
    <w:rsid w:val="00FF414D"/>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93F"/>
    <w:pPr>
      <w:ind w:left="720"/>
      <w:contextualSpacing/>
    </w:pPr>
  </w:style>
  <w:style w:type="character" w:styleId="CommentReference">
    <w:name w:val="annotation reference"/>
    <w:basedOn w:val="DefaultParagraphFont"/>
    <w:uiPriority w:val="99"/>
    <w:semiHidden/>
    <w:unhideWhenUsed/>
    <w:rsid w:val="00364828"/>
    <w:rPr>
      <w:sz w:val="16"/>
      <w:szCs w:val="16"/>
    </w:rPr>
  </w:style>
  <w:style w:type="paragraph" w:styleId="CommentText">
    <w:name w:val="annotation text"/>
    <w:basedOn w:val="Normal"/>
    <w:link w:val="CommentTextChar"/>
    <w:uiPriority w:val="99"/>
    <w:semiHidden/>
    <w:unhideWhenUsed/>
    <w:rsid w:val="00364828"/>
    <w:pPr>
      <w:spacing w:line="240" w:lineRule="auto"/>
    </w:pPr>
    <w:rPr>
      <w:sz w:val="20"/>
      <w:szCs w:val="20"/>
    </w:rPr>
  </w:style>
  <w:style w:type="character" w:customStyle="1" w:styleId="CommentTextChar">
    <w:name w:val="Comment Text Char"/>
    <w:basedOn w:val="DefaultParagraphFont"/>
    <w:link w:val="CommentText"/>
    <w:uiPriority w:val="99"/>
    <w:semiHidden/>
    <w:rsid w:val="00364828"/>
    <w:rPr>
      <w:sz w:val="20"/>
      <w:szCs w:val="20"/>
    </w:rPr>
  </w:style>
  <w:style w:type="paragraph" w:styleId="CommentSubject">
    <w:name w:val="annotation subject"/>
    <w:basedOn w:val="CommentText"/>
    <w:next w:val="CommentText"/>
    <w:link w:val="CommentSubjectChar"/>
    <w:uiPriority w:val="99"/>
    <w:semiHidden/>
    <w:unhideWhenUsed/>
    <w:rsid w:val="00364828"/>
    <w:rPr>
      <w:b/>
      <w:bCs/>
    </w:rPr>
  </w:style>
  <w:style w:type="character" w:customStyle="1" w:styleId="CommentSubjectChar">
    <w:name w:val="Comment Subject Char"/>
    <w:basedOn w:val="CommentTextChar"/>
    <w:link w:val="CommentSubject"/>
    <w:uiPriority w:val="99"/>
    <w:semiHidden/>
    <w:rsid w:val="00364828"/>
    <w:rPr>
      <w:b/>
      <w:bCs/>
      <w:sz w:val="20"/>
      <w:szCs w:val="20"/>
    </w:rPr>
  </w:style>
  <w:style w:type="paragraph" w:styleId="BalloonText">
    <w:name w:val="Balloon Text"/>
    <w:basedOn w:val="Normal"/>
    <w:link w:val="BalloonTextChar"/>
    <w:uiPriority w:val="99"/>
    <w:semiHidden/>
    <w:unhideWhenUsed/>
    <w:rsid w:val="00364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28"/>
    <w:rPr>
      <w:rFonts w:ascii="Tahoma" w:hAnsi="Tahoma" w:cs="Tahoma"/>
      <w:sz w:val="16"/>
      <w:szCs w:val="16"/>
    </w:rPr>
  </w:style>
  <w:style w:type="paragraph" w:styleId="Header">
    <w:name w:val="header"/>
    <w:basedOn w:val="Normal"/>
    <w:link w:val="HeaderChar"/>
    <w:uiPriority w:val="99"/>
    <w:unhideWhenUsed/>
    <w:rsid w:val="00803E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3EA1"/>
  </w:style>
  <w:style w:type="paragraph" w:styleId="Footer">
    <w:name w:val="footer"/>
    <w:basedOn w:val="Normal"/>
    <w:link w:val="FooterChar"/>
    <w:uiPriority w:val="99"/>
    <w:unhideWhenUsed/>
    <w:rsid w:val="00803E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3EA1"/>
  </w:style>
  <w:style w:type="paragraph" w:customStyle="1" w:styleId="Default">
    <w:name w:val="Default"/>
    <w:rsid w:val="0003568E"/>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BB44B2"/>
    <w:rPr>
      <w:color w:val="0000FF" w:themeColor="hyperlink"/>
      <w:u w:val="single"/>
    </w:rPr>
  </w:style>
  <w:style w:type="character" w:styleId="LineNumber">
    <w:name w:val="line number"/>
    <w:basedOn w:val="DefaultParagraphFont"/>
    <w:uiPriority w:val="99"/>
    <w:semiHidden/>
    <w:unhideWhenUsed/>
    <w:rsid w:val="003A4FA3"/>
  </w:style>
  <w:style w:type="paragraph" w:styleId="Revision">
    <w:name w:val="Revision"/>
    <w:hidden/>
    <w:uiPriority w:val="99"/>
    <w:semiHidden/>
    <w:rsid w:val="00343180"/>
    <w:pPr>
      <w:spacing w:after="0" w:line="240" w:lineRule="auto"/>
    </w:pPr>
  </w:style>
  <w:style w:type="table" w:styleId="TableGrid">
    <w:name w:val="Table Grid"/>
    <w:basedOn w:val="TableNormal"/>
    <w:rsid w:val="00353C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93F"/>
    <w:pPr>
      <w:ind w:left="720"/>
      <w:contextualSpacing/>
    </w:pPr>
  </w:style>
  <w:style w:type="character" w:styleId="CommentReference">
    <w:name w:val="annotation reference"/>
    <w:basedOn w:val="DefaultParagraphFont"/>
    <w:uiPriority w:val="99"/>
    <w:semiHidden/>
    <w:unhideWhenUsed/>
    <w:rsid w:val="00364828"/>
    <w:rPr>
      <w:sz w:val="16"/>
      <w:szCs w:val="16"/>
    </w:rPr>
  </w:style>
  <w:style w:type="paragraph" w:styleId="CommentText">
    <w:name w:val="annotation text"/>
    <w:basedOn w:val="Normal"/>
    <w:link w:val="CommentTextChar"/>
    <w:uiPriority w:val="99"/>
    <w:semiHidden/>
    <w:unhideWhenUsed/>
    <w:rsid w:val="00364828"/>
    <w:pPr>
      <w:spacing w:line="240" w:lineRule="auto"/>
    </w:pPr>
    <w:rPr>
      <w:sz w:val="20"/>
      <w:szCs w:val="20"/>
    </w:rPr>
  </w:style>
  <w:style w:type="character" w:customStyle="1" w:styleId="CommentTextChar">
    <w:name w:val="Comment Text Char"/>
    <w:basedOn w:val="DefaultParagraphFont"/>
    <w:link w:val="CommentText"/>
    <w:uiPriority w:val="99"/>
    <w:semiHidden/>
    <w:rsid w:val="00364828"/>
    <w:rPr>
      <w:sz w:val="20"/>
      <w:szCs w:val="20"/>
    </w:rPr>
  </w:style>
  <w:style w:type="paragraph" w:styleId="CommentSubject">
    <w:name w:val="annotation subject"/>
    <w:basedOn w:val="CommentText"/>
    <w:next w:val="CommentText"/>
    <w:link w:val="CommentSubjectChar"/>
    <w:uiPriority w:val="99"/>
    <w:semiHidden/>
    <w:unhideWhenUsed/>
    <w:rsid w:val="00364828"/>
    <w:rPr>
      <w:b/>
      <w:bCs/>
    </w:rPr>
  </w:style>
  <w:style w:type="character" w:customStyle="1" w:styleId="CommentSubjectChar">
    <w:name w:val="Comment Subject Char"/>
    <w:basedOn w:val="CommentTextChar"/>
    <w:link w:val="CommentSubject"/>
    <w:uiPriority w:val="99"/>
    <w:semiHidden/>
    <w:rsid w:val="00364828"/>
    <w:rPr>
      <w:b/>
      <w:bCs/>
      <w:sz w:val="20"/>
      <w:szCs w:val="20"/>
    </w:rPr>
  </w:style>
  <w:style w:type="paragraph" w:styleId="BalloonText">
    <w:name w:val="Balloon Text"/>
    <w:basedOn w:val="Normal"/>
    <w:link w:val="BalloonTextChar"/>
    <w:uiPriority w:val="99"/>
    <w:semiHidden/>
    <w:unhideWhenUsed/>
    <w:rsid w:val="00364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28"/>
    <w:rPr>
      <w:rFonts w:ascii="Tahoma" w:hAnsi="Tahoma" w:cs="Tahoma"/>
      <w:sz w:val="16"/>
      <w:szCs w:val="16"/>
    </w:rPr>
  </w:style>
  <w:style w:type="paragraph" w:styleId="Header">
    <w:name w:val="header"/>
    <w:basedOn w:val="Normal"/>
    <w:link w:val="HeaderChar"/>
    <w:uiPriority w:val="99"/>
    <w:unhideWhenUsed/>
    <w:rsid w:val="00803E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3EA1"/>
  </w:style>
  <w:style w:type="paragraph" w:styleId="Footer">
    <w:name w:val="footer"/>
    <w:basedOn w:val="Normal"/>
    <w:link w:val="FooterChar"/>
    <w:uiPriority w:val="99"/>
    <w:unhideWhenUsed/>
    <w:rsid w:val="00803E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3EA1"/>
  </w:style>
  <w:style w:type="paragraph" w:customStyle="1" w:styleId="Default">
    <w:name w:val="Default"/>
    <w:rsid w:val="0003568E"/>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BB44B2"/>
    <w:rPr>
      <w:color w:val="0000FF" w:themeColor="hyperlink"/>
      <w:u w:val="single"/>
    </w:rPr>
  </w:style>
  <w:style w:type="character" w:styleId="LineNumber">
    <w:name w:val="line number"/>
    <w:basedOn w:val="DefaultParagraphFont"/>
    <w:uiPriority w:val="99"/>
    <w:semiHidden/>
    <w:unhideWhenUsed/>
    <w:rsid w:val="003A4FA3"/>
  </w:style>
  <w:style w:type="paragraph" w:styleId="Revision">
    <w:name w:val="Revision"/>
    <w:hidden/>
    <w:uiPriority w:val="99"/>
    <w:semiHidden/>
    <w:rsid w:val="00343180"/>
    <w:pPr>
      <w:spacing w:after="0" w:line="240" w:lineRule="auto"/>
    </w:pPr>
  </w:style>
  <w:style w:type="table" w:styleId="TableGrid">
    <w:name w:val="Table Grid"/>
    <w:basedOn w:val="TableNormal"/>
    <w:rsid w:val="00353C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7217">
      <w:bodyDiv w:val="1"/>
      <w:marLeft w:val="0"/>
      <w:marRight w:val="0"/>
      <w:marTop w:val="0"/>
      <w:marBottom w:val="0"/>
      <w:divBdr>
        <w:top w:val="none" w:sz="0" w:space="0" w:color="auto"/>
        <w:left w:val="none" w:sz="0" w:space="0" w:color="auto"/>
        <w:bottom w:val="none" w:sz="0" w:space="0" w:color="auto"/>
        <w:right w:val="none" w:sz="0" w:space="0" w:color="auto"/>
      </w:divBdr>
      <w:divsChild>
        <w:div w:id="2114353411">
          <w:marLeft w:val="0"/>
          <w:marRight w:val="1"/>
          <w:marTop w:val="0"/>
          <w:marBottom w:val="0"/>
          <w:divBdr>
            <w:top w:val="none" w:sz="0" w:space="0" w:color="auto"/>
            <w:left w:val="none" w:sz="0" w:space="0" w:color="auto"/>
            <w:bottom w:val="none" w:sz="0" w:space="0" w:color="auto"/>
            <w:right w:val="none" w:sz="0" w:space="0" w:color="auto"/>
          </w:divBdr>
          <w:divsChild>
            <w:div w:id="723482919">
              <w:marLeft w:val="0"/>
              <w:marRight w:val="0"/>
              <w:marTop w:val="0"/>
              <w:marBottom w:val="0"/>
              <w:divBdr>
                <w:top w:val="none" w:sz="0" w:space="0" w:color="auto"/>
                <w:left w:val="none" w:sz="0" w:space="0" w:color="auto"/>
                <w:bottom w:val="none" w:sz="0" w:space="0" w:color="auto"/>
                <w:right w:val="none" w:sz="0" w:space="0" w:color="auto"/>
              </w:divBdr>
              <w:divsChild>
                <w:div w:id="1897473698">
                  <w:marLeft w:val="0"/>
                  <w:marRight w:val="1"/>
                  <w:marTop w:val="0"/>
                  <w:marBottom w:val="0"/>
                  <w:divBdr>
                    <w:top w:val="none" w:sz="0" w:space="0" w:color="auto"/>
                    <w:left w:val="none" w:sz="0" w:space="0" w:color="auto"/>
                    <w:bottom w:val="none" w:sz="0" w:space="0" w:color="auto"/>
                    <w:right w:val="none" w:sz="0" w:space="0" w:color="auto"/>
                  </w:divBdr>
                  <w:divsChild>
                    <w:div w:id="2097288143">
                      <w:marLeft w:val="0"/>
                      <w:marRight w:val="0"/>
                      <w:marTop w:val="0"/>
                      <w:marBottom w:val="0"/>
                      <w:divBdr>
                        <w:top w:val="none" w:sz="0" w:space="0" w:color="auto"/>
                        <w:left w:val="none" w:sz="0" w:space="0" w:color="auto"/>
                        <w:bottom w:val="none" w:sz="0" w:space="0" w:color="auto"/>
                        <w:right w:val="none" w:sz="0" w:space="0" w:color="auto"/>
                      </w:divBdr>
                      <w:divsChild>
                        <w:div w:id="2012953567">
                          <w:marLeft w:val="0"/>
                          <w:marRight w:val="0"/>
                          <w:marTop w:val="0"/>
                          <w:marBottom w:val="0"/>
                          <w:divBdr>
                            <w:top w:val="none" w:sz="0" w:space="0" w:color="auto"/>
                            <w:left w:val="none" w:sz="0" w:space="0" w:color="auto"/>
                            <w:bottom w:val="none" w:sz="0" w:space="0" w:color="auto"/>
                            <w:right w:val="none" w:sz="0" w:space="0" w:color="auto"/>
                          </w:divBdr>
                          <w:divsChild>
                            <w:div w:id="704404566">
                              <w:marLeft w:val="0"/>
                              <w:marRight w:val="0"/>
                              <w:marTop w:val="120"/>
                              <w:marBottom w:val="360"/>
                              <w:divBdr>
                                <w:top w:val="none" w:sz="0" w:space="0" w:color="auto"/>
                                <w:left w:val="none" w:sz="0" w:space="0" w:color="auto"/>
                                <w:bottom w:val="none" w:sz="0" w:space="0" w:color="auto"/>
                                <w:right w:val="none" w:sz="0" w:space="0" w:color="auto"/>
                              </w:divBdr>
                              <w:divsChild>
                                <w:div w:id="987977558">
                                  <w:marLeft w:val="0"/>
                                  <w:marRight w:val="0"/>
                                  <w:marTop w:val="0"/>
                                  <w:marBottom w:val="0"/>
                                  <w:divBdr>
                                    <w:top w:val="none" w:sz="0" w:space="0" w:color="auto"/>
                                    <w:left w:val="none" w:sz="0" w:space="0" w:color="auto"/>
                                    <w:bottom w:val="none" w:sz="0" w:space="0" w:color="auto"/>
                                    <w:right w:val="none" w:sz="0" w:space="0" w:color="auto"/>
                                  </w:divBdr>
                                </w:div>
                                <w:div w:id="4840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930246">
      <w:bodyDiv w:val="1"/>
      <w:marLeft w:val="0"/>
      <w:marRight w:val="0"/>
      <w:marTop w:val="0"/>
      <w:marBottom w:val="0"/>
      <w:divBdr>
        <w:top w:val="none" w:sz="0" w:space="0" w:color="auto"/>
        <w:left w:val="none" w:sz="0" w:space="0" w:color="auto"/>
        <w:bottom w:val="none" w:sz="0" w:space="0" w:color="auto"/>
        <w:right w:val="none" w:sz="0" w:space="0" w:color="auto"/>
      </w:divBdr>
      <w:divsChild>
        <w:div w:id="1315185365">
          <w:marLeft w:val="0"/>
          <w:marRight w:val="1"/>
          <w:marTop w:val="0"/>
          <w:marBottom w:val="0"/>
          <w:divBdr>
            <w:top w:val="none" w:sz="0" w:space="0" w:color="auto"/>
            <w:left w:val="none" w:sz="0" w:space="0" w:color="auto"/>
            <w:bottom w:val="none" w:sz="0" w:space="0" w:color="auto"/>
            <w:right w:val="none" w:sz="0" w:space="0" w:color="auto"/>
          </w:divBdr>
          <w:divsChild>
            <w:div w:id="1217399717">
              <w:marLeft w:val="0"/>
              <w:marRight w:val="0"/>
              <w:marTop w:val="0"/>
              <w:marBottom w:val="0"/>
              <w:divBdr>
                <w:top w:val="none" w:sz="0" w:space="0" w:color="auto"/>
                <w:left w:val="none" w:sz="0" w:space="0" w:color="auto"/>
                <w:bottom w:val="none" w:sz="0" w:space="0" w:color="auto"/>
                <w:right w:val="none" w:sz="0" w:space="0" w:color="auto"/>
              </w:divBdr>
              <w:divsChild>
                <w:div w:id="287855934">
                  <w:marLeft w:val="0"/>
                  <w:marRight w:val="1"/>
                  <w:marTop w:val="0"/>
                  <w:marBottom w:val="0"/>
                  <w:divBdr>
                    <w:top w:val="none" w:sz="0" w:space="0" w:color="auto"/>
                    <w:left w:val="none" w:sz="0" w:space="0" w:color="auto"/>
                    <w:bottom w:val="none" w:sz="0" w:space="0" w:color="auto"/>
                    <w:right w:val="none" w:sz="0" w:space="0" w:color="auto"/>
                  </w:divBdr>
                  <w:divsChild>
                    <w:div w:id="1151826456">
                      <w:marLeft w:val="0"/>
                      <w:marRight w:val="0"/>
                      <w:marTop w:val="0"/>
                      <w:marBottom w:val="0"/>
                      <w:divBdr>
                        <w:top w:val="none" w:sz="0" w:space="0" w:color="auto"/>
                        <w:left w:val="none" w:sz="0" w:space="0" w:color="auto"/>
                        <w:bottom w:val="none" w:sz="0" w:space="0" w:color="auto"/>
                        <w:right w:val="none" w:sz="0" w:space="0" w:color="auto"/>
                      </w:divBdr>
                      <w:divsChild>
                        <w:div w:id="825439721">
                          <w:marLeft w:val="0"/>
                          <w:marRight w:val="0"/>
                          <w:marTop w:val="0"/>
                          <w:marBottom w:val="0"/>
                          <w:divBdr>
                            <w:top w:val="none" w:sz="0" w:space="0" w:color="auto"/>
                            <w:left w:val="none" w:sz="0" w:space="0" w:color="auto"/>
                            <w:bottom w:val="none" w:sz="0" w:space="0" w:color="auto"/>
                            <w:right w:val="none" w:sz="0" w:space="0" w:color="auto"/>
                          </w:divBdr>
                          <w:divsChild>
                            <w:div w:id="1749955942">
                              <w:marLeft w:val="0"/>
                              <w:marRight w:val="0"/>
                              <w:marTop w:val="120"/>
                              <w:marBottom w:val="360"/>
                              <w:divBdr>
                                <w:top w:val="none" w:sz="0" w:space="0" w:color="auto"/>
                                <w:left w:val="none" w:sz="0" w:space="0" w:color="auto"/>
                                <w:bottom w:val="none" w:sz="0" w:space="0" w:color="auto"/>
                                <w:right w:val="none" w:sz="0" w:space="0" w:color="auto"/>
                              </w:divBdr>
                              <w:divsChild>
                                <w:div w:id="2016111702">
                                  <w:marLeft w:val="0"/>
                                  <w:marRight w:val="0"/>
                                  <w:marTop w:val="0"/>
                                  <w:marBottom w:val="0"/>
                                  <w:divBdr>
                                    <w:top w:val="none" w:sz="0" w:space="0" w:color="auto"/>
                                    <w:left w:val="none" w:sz="0" w:space="0" w:color="auto"/>
                                    <w:bottom w:val="none" w:sz="0" w:space="0" w:color="auto"/>
                                    <w:right w:val="none" w:sz="0" w:space="0" w:color="auto"/>
                                  </w:divBdr>
                                </w:div>
                                <w:div w:id="11670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308307">
      <w:bodyDiv w:val="1"/>
      <w:marLeft w:val="0"/>
      <w:marRight w:val="0"/>
      <w:marTop w:val="0"/>
      <w:marBottom w:val="0"/>
      <w:divBdr>
        <w:top w:val="none" w:sz="0" w:space="0" w:color="auto"/>
        <w:left w:val="none" w:sz="0" w:space="0" w:color="auto"/>
        <w:bottom w:val="none" w:sz="0" w:space="0" w:color="auto"/>
        <w:right w:val="none" w:sz="0" w:space="0" w:color="auto"/>
      </w:divBdr>
      <w:divsChild>
        <w:div w:id="1408843997">
          <w:marLeft w:val="0"/>
          <w:marRight w:val="0"/>
          <w:marTop w:val="0"/>
          <w:marBottom w:val="0"/>
          <w:divBdr>
            <w:top w:val="none" w:sz="0" w:space="0" w:color="auto"/>
            <w:left w:val="none" w:sz="0" w:space="0" w:color="auto"/>
            <w:bottom w:val="none" w:sz="0" w:space="0" w:color="auto"/>
            <w:right w:val="none" w:sz="0" w:space="0" w:color="auto"/>
          </w:divBdr>
          <w:divsChild>
            <w:div w:id="2053771197">
              <w:marLeft w:val="0"/>
              <w:marRight w:val="0"/>
              <w:marTop w:val="0"/>
              <w:marBottom w:val="0"/>
              <w:divBdr>
                <w:top w:val="none" w:sz="0" w:space="0" w:color="auto"/>
                <w:left w:val="none" w:sz="0" w:space="0" w:color="auto"/>
                <w:bottom w:val="none" w:sz="0" w:space="0" w:color="auto"/>
                <w:right w:val="none" w:sz="0" w:space="0" w:color="auto"/>
              </w:divBdr>
              <w:divsChild>
                <w:div w:id="841893849">
                  <w:marLeft w:val="0"/>
                  <w:marRight w:val="300"/>
                  <w:marTop w:val="0"/>
                  <w:marBottom w:val="0"/>
                  <w:divBdr>
                    <w:top w:val="none" w:sz="0" w:space="0" w:color="auto"/>
                    <w:left w:val="none" w:sz="0" w:space="0" w:color="auto"/>
                    <w:bottom w:val="none" w:sz="0" w:space="0" w:color="auto"/>
                    <w:right w:val="none" w:sz="0" w:space="0" w:color="auto"/>
                  </w:divBdr>
                  <w:divsChild>
                    <w:div w:id="2062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6A65-132C-4747-BF1F-8150C39B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4074</Characters>
  <Application>Microsoft Office Word</Application>
  <DocSecurity>4</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Zorggroep Noorderbreedte</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Veenhuizen, Ruth</dc:creator>
  <cp:lastModifiedBy>SGML</cp:lastModifiedBy>
  <cp:revision>2</cp:revision>
  <dcterms:created xsi:type="dcterms:W3CDTF">2018-05-19T12:05:00Z</dcterms:created>
  <dcterms:modified xsi:type="dcterms:W3CDTF">2018-05-19T12:05:00Z</dcterms:modified>
</cp:coreProperties>
</file>