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61C" w:rsidRDefault="000952FC" w:rsidP="000952FC">
      <w:pPr>
        <w:snapToGrid w:val="0"/>
        <w:jc w:val="center"/>
        <w:rPr>
          <w:b/>
          <w:bCs/>
          <w:snapToGrid w:val="0"/>
        </w:rPr>
      </w:pPr>
      <w:r>
        <w:rPr>
          <w:b/>
          <w:bCs/>
          <w:snapToGrid w:val="0"/>
        </w:rPr>
        <w:t>Supplementary figures</w:t>
      </w:r>
    </w:p>
    <w:p w:rsidR="000952FC" w:rsidRPr="00CB0C76" w:rsidRDefault="000952FC" w:rsidP="003E561C">
      <w:pPr>
        <w:snapToGrid w:val="0"/>
        <w:rPr>
          <w:b/>
          <w:bCs/>
          <w:snapToGrid w:val="0"/>
        </w:rPr>
      </w:pPr>
    </w:p>
    <w:p w:rsidR="003E561C" w:rsidRDefault="003E561C" w:rsidP="003E561C">
      <w:pPr>
        <w:pStyle w:val="Caption"/>
        <w:snapToGrid w:val="0"/>
        <w:spacing w:after="0" w:line="480" w:lineRule="auto"/>
        <w:rPr>
          <w:i w:val="0"/>
          <w:snapToGrid w:val="0"/>
          <w:color w:val="auto"/>
          <w:sz w:val="24"/>
          <w:szCs w:val="24"/>
        </w:rPr>
      </w:pPr>
      <w:r w:rsidRPr="00CB0C76">
        <w:rPr>
          <w:i w:val="0"/>
          <w:snapToGrid w:val="0"/>
          <w:color w:val="auto"/>
          <w:sz w:val="24"/>
          <w:szCs w:val="24"/>
        </w:rPr>
        <w:t xml:space="preserve">Figure S1. Responses </w:t>
      </w:r>
      <w:bookmarkStart w:id="0" w:name="_Hlk51899350"/>
      <w:r w:rsidRPr="00CB0C76">
        <w:rPr>
          <w:i w:val="0"/>
          <w:snapToGrid w:val="0"/>
          <w:color w:val="auto"/>
          <w:sz w:val="24"/>
          <w:szCs w:val="24"/>
        </w:rPr>
        <w:t xml:space="preserve">of physical therapists and primary care physicians </w:t>
      </w:r>
      <w:bookmarkEnd w:id="0"/>
      <w:r w:rsidRPr="00CB0C76">
        <w:rPr>
          <w:i w:val="0"/>
          <w:snapToGrid w:val="0"/>
          <w:color w:val="auto"/>
          <w:sz w:val="24"/>
          <w:szCs w:val="24"/>
        </w:rPr>
        <w:t>to item 1 “Mental stress can cause back pain even in the absence of tissue damage”</w:t>
      </w:r>
    </w:p>
    <w:p w:rsidR="000952FC" w:rsidRDefault="000952FC" w:rsidP="000952FC">
      <w:r w:rsidRPr="000952FC">
        <w:rPr>
          <w:noProof/>
          <w:lang w:val="nl-NL" w:eastAsia="nl-NL"/>
        </w:rPr>
        <w:drawing>
          <wp:inline distT="0" distB="0" distL="0" distR="0">
            <wp:extent cx="3238500" cy="2486025"/>
            <wp:effectExtent l="0" t="0" r="0" b="9525"/>
            <wp:docPr id="1" name="Picture 1" descr="C:\Users\a.scherbeijn\Documents\BMR 200295 NOT PAID\Figure S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scherbeijn\Documents\BMR 200295 NOT PAID\Figure S1.tif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2FC" w:rsidRPr="000952FC" w:rsidRDefault="000952FC" w:rsidP="000952FC"/>
    <w:p w:rsidR="003E561C" w:rsidRDefault="003E561C" w:rsidP="003E561C">
      <w:pPr>
        <w:pStyle w:val="Caption"/>
        <w:snapToGrid w:val="0"/>
        <w:spacing w:after="0" w:line="480" w:lineRule="auto"/>
        <w:rPr>
          <w:i w:val="0"/>
          <w:snapToGrid w:val="0"/>
          <w:color w:val="auto"/>
          <w:sz w:val="24"/>
          <w:szCs w:val="24"/>
        </w:rPr>
      </w:pPr>
      <w:r w:rsidRPr="00CB0C76">
        <w:rPr>
          <w:i w:val="0"/>
          <w:snapToGrid w:val="0"/>
          <w:color w:val="auto"/>
          <w:sz w:val="24"/>
          <w:szCs w:val="24"/>
        </w:rPr>
        <w:t>Figure S2. Responses of physical therapists and primary care physicians to item 2 “The cause of back pain is unknown”</w:t>
      </w:r>
    </w:p>
    <w:p w:rsidR="000952FC" w:rsidRPr="000952FC" w:rsidRDefault="000952FC" w:rsidP="000952FC">
      <w:r w:rsidRPr="000952FC">
        <w:rPr>
          <w:noProof/>
          <w:lang w:val="nl-NL" w:eastAsia="nl-NL"/>
        </w:rPr>
        <w:drawing>
          <wp:inline distT="0" distB="0" distL="0" distR="0">
            <wp:extent cx="3238500" cy="2114550"/>
            <wp:effectExtent l="0" t="0" r="0" b="0"/>
            <wp:docPr id="2" name="Picture 2" descr="C:\Users\a.scherbeijn\Documents\BMR 200295 NOT PAID\Figure S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scherbeijn\Documents\BMR 200295 NOT PAID\Figure S2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61C" w:rsidRDefault="003E561C" w:rsidP="003E561C">
      <w:pPr>
        <w:pStyle w:val="Caption"/>
        <w:snapToGrid w:val="0"/>
        <w:spacing w:after="0" w:line="480" w:lineRule="auto"/>
        <w:rPr>
          <w:i w:val="0"/>
          <w:snapToGrid w:val="0"/>
          <w:color w:val="auto"/>
          <w:sz w:val="24"/>
          <w:szCs w:val="24"/>
        </w:rPr>
      </w:pPr>
      <w:r w:rsidRPr="00CB0C76">
        <w:rPr>
          <w:i w:val="0"/>
          <w:snapToGrid w:val="0"/>
          <w:color w:val="auto"/>
          <w:sz w:val="24"/>
          <w:szCs w:val="24"/>
        </w:rPr>
        <w:lastRenderedPageBreak/>
        <w:t>Figure S3. Responses of physical therapists and primary care physicians to item 3 “Pain is a nociceptive stimulus, indicating tissue damage”</w:t>
      </w:r>
    </w:p>
    <w:p w:rsidR="000952FC" w:rsidRPr="000952FC" w:rsidRDefault="000952FC" w:rsidP="000952FC">
      <w:r w:rsidRPr="000952FC">
        <w:rPr>
          <w:noProof/>
          <w:lang w:val="nl-NL" w:eastAsia="nl-NL"/>
        </w:rPr>
        <w:drawing>
          <wp:inline distT="0" distB="0" distL="0" distR="0">
            <wp:extent cx="3238500" cy="2133600"/>
            <wp:effectExtent l="0" t="0" r="0" b="0"/>
            <wp:docPr id="3" name="Picture 3" descr="C:\Users\a.scherbeijn\Documents\BMR 200295 NOT PAID\Figure S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scherbeijn\Documents\BMR 200295 NOT PAID\Figure S3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61C" w:rsidRDefault="003E561C" w:rsidP="003E561C">
      <w:pPr>
        <w:pStyle w:val="Caption"/>
        <w:snapToGrid w:val="0"/>
        <w:spacing w:after="0" w:line="480" w:lineRule="auto"/>
        <w:rPr>
          <w:i w:val="0"/>
          <w:snapToGrid w:val="0"/>
          <w:color w:val="auto"/>
          <w:sz w:val="24"/>
          <w:szCs w:val="24"/>
        </w:rPr>
      </w:pPr>
      <w:r w:rsidRPr="00CB0C76">
        <w:rPr>
          <w:i w:val="0"/>
          <w:snapToGrid w:val="0"/>
          <w:color w:val="auto"/>
          <w:sz w:val="24"/>
          <w:szCs w:val="24"/>
        </w:rPr>
        <w:t>Figure S4. Responses of physical therapists and primary care physicians to item 4 “A patient suffering from severe back pain will benefit from physical exercise”</w:t>
      </w:r>
    </w:p>
    <w:p w:rsidR="000952FC" w:rsidRPr="000952FC" w:rsidRDefault="000952FC" w:rsidP="000952FC">
      <w:pPr>
        <w:rPr>
          <w:rtl/>
        </w:rPr>
      </w:pPr>
      <w:r w:rsidRPr="000952FC">
        <w:rPr>
          <w:noProof/>
          <w:lang w:val="nl-NL" w:eastAsia="nl-NL"/>
        </w:rPr>
        <w:drawing>
          <wp:inline distT="0" distB="0" distL="0" distR="0">
            <wp:extent cx="3238500" cy="1876425"/>
            <wp:effectExtent l="0" t="0" r="0" b="9525"/>
            <wp:docPr id="4" name="Picture 4" descr="C:\Users\a.scherbeijn\Documents\BMR 200295 NOT PAID\Figure S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.scherbeijn\Documents\BMR 200295 NOT PAID\Figure S4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CB" w:rsidRDefault="00732ACB">
      <w:pPr>
        <w:autoSpaceDE/>
        <w:autoSpaceDN/>
        <w:adjustRightInd/>
        <w:spacing w:after="160" w:line="259" w:lineRule="auto"/>
        <w:rPr>
          <w:iCs/>
          <w:snapToGrid w:val="0"/>
        </w:rPr>
      </w:pPr>
      <w:r>
        <w:rPr>
          <w:i/>
          <w:snapToGrid w:val="0"/>
        </w:rPr>
        <w:br w:type="page"/>
      </w:r>
    </w:p>
    <w:p w:rsidR="003E561C" w:rsidRDefault="003E561C" w:rsidP="003E561C">
      <w:pPr>
        <w:pStyle w:val="Caption"/>
        <w:snapToGrid w:val="0"/>
        <w:spacing w:after="0" w:line="480" w:lineRule="auto"/>
        <w:rPr>
          <w:i w:val="0"/>
          <w:snapToGrid w:val="0"/>
          <w:color w:val="auto"/>
          <w:sz w:val="24"/>
          <w:szCs w:val="24"/>
        </w:rPr>
      </w:pPr>
      <w:r w:rsidRPr="00CB0C76">
        <w:rPr>
          <w:i w:val="0"/>
          <w:snapToGrid w:val="0"/>
          <w:color w:val="auto"/>
          <w:sz w:val="24"/>
          <w:szCs w:val="24"/>
        </w:rPr>
        <w:lastRenderedPageBreak/>
        <w:t>Figure S5. Responses of physical therapists and primary care physicians to item 5 “Functional limitations associated with back pain are the result of psychosocial factors”</w:t>
      </w:r>
    </w:p>
    <w:p w:rsidR="000952FC" w:rsidRPr="000952FC" w:rsidRDefault="000952FC" w:rsidP="000952FC">
      <w:r w:rsidRPr="000952FC">
        <w:rPr>
          <w:noProof/>
          <w:lang w:val="nl-NL" w:eastAsia="nl-NL"/>
        </w:rPr>
        <w:drawing>
          <wp:inline distT="0" distB="0" distL="0" distR="0">
            <wp:extent cx="3238500" cy="1990725"/>
            <wp:effectExtent l="0" t="0" r="0" b="9525"/>
            <wp:docPr id="5" name="Picture 5" descr="C:\Users\a.scherbeijn\Documents\BMR 200295 NOT PAID\Figure S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scherbeijn\Documents\BMR 200295 NOT PAID\Figure S5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61C" w:rsidRDefault="003E561C" w:rsidP="003E561C">
      <w:pPr>
        <w:pStyle w:val="Caption"/>
        <w:snapToGrid w:val="0"/>
        <w:spacing w:after="0" w:line="480" w:lineRule="auto"/>
        <w:rPr>
          <w:i w:val="0"/>
          <w:snapToGrid w:val="0"/>
          <w:color w:val="auto"/>
          <w:sz w:val="24"/>
          <w:szCs w:val="24"/>
        </w:rPr>
      </w:pPr>
      <w:r w:rsidRPr="00CB0C76">
        <w:rPr>
          <w:i w:val="0"/>
          <w:snapToGrid w:val="0"/>
          <w:color w:val="auto"/>
          <w:sz w:val="24"/>
          <w:szCs w:val="24"/>
        </w:rPr>
        <w:t>Figure S6. Responses of physical therapists and primary care physicians to item 6 “Patients with back pain should preferably practice only pain-free movements”</w:t>
      </w:r>
    </w:p>
    <w:p w:rsidR="000952FC" w:rsidRPr="000952FC" w:rsidRDefault="000952FC" w:rsidP="000952FC">
      <w:r w:rsidRPr="000952FC">
        <w:rPr>
          <w:noProof/>
          <w:lang w:val="nl-NL" w:eastAsia="nl-NL"/>
        </w:rPr>
        <w:drawing>
          <wp:inline distT="0" distB="0" distL="0" distR="0">
            <wp:extent cx="3238500" cy="1952625"/>
            <wp:effectExtent l="0" t="0" r="0" b="9525"/>
            <wp:docPr id="6" name="Picture 6" descr="C:\Users\a.scherbeijn\Documents\BMR 200295 NOT PAID\Figure S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.scherbeijn\Documents\BMR 200295 NOT PAID\Figure S6.tif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259" w:rsidRDefault="00CF4259">
      <w:pPr>
        <w:autoSpaceDE/>
        <w:autoSpaceDN/>
        <w:adjustRightInd/>
        <w:spacing w:after="160" w:line="259" w:lineRule="auto"/>
        <w:rPr>
          <w:iCs/>
          <w:snapToGrid w:val="0"/>
        </w:rPr>
      </w:pPr>
      <w:r>
        <w:rPr>
          <w:i/>
          <w:snapToGrid w:val="0"/>
        </w:rPr>
        <w:br w:type="page"/>
      </w:r>
    </w:p>
    <w:p w:rsidR="003E561C" w:rsidRDefault="003E561C" w:rsidP="003E561C">
      <w:pPr>
        <w:pStyle w:val="Caption"/>
        <w:snapToGrid w:val="0"/>
        <w:spacing w:after="0" w:line="480" w:lineRule="auto"/>
        <w:rPr>
          <w:i w:val="0"/>
          <w:snapToGrid w:val="0"/>
          <w:color w:val="auto"/>
          <w:sz w:val="24"/>
          <w:szCs w:val="24"/>
        </w:rPr>
      </w:pPr>
      <w:r w:rsidRPr="00CB0C76">
        <w:rPr>
          <w:i w:val="0"/>
          <w:snapToGrid w:val="0"/>
          <w:color w:val="auto"/>
          <w:sz w:val="24"/>
          <w:szCs w:val="24"/>
        </w:rPr>
        <w:lastRenderedPageBreak/>
        <w:t>Figure S7. Responses of physical therapists and primary care physicians to item 7 “Therapy may have been successful even if pain remains”</w:t>
      </w:r>
    </w:p>
    <w:p w:rsidR="000952FC" w:rsidRPr="000952FC" w:rsidRDefault="000952FC" w:rsidP="000952FC">
      <w:r w:rsidRPr="000952FC">
        <w:rPr>
          <w:noProof/>
          <w:lang w:val="nl-NL" w:eastAsia="nl-NL"/>
        </w:rPr>
        <w:drawing>
          <wp:inline distT="0" distB="0" distL="0" distR="0">
            <wp:extent cx="3238500" cy="1819275"/>
            <wp:effectExtent l="0" t="0" r="0" b="9525"/>
            <wp:docPr id="7" name="Picture 7" descr="C:\Users\a.scherbeijn\Documents\BMR 200295 NOT PAID\Figure S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.scherbeijn\Documents\BMR 200295 NOT PAID\Figure S7.tif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61C" w:rsidRDefault="003E561C" w:rsidP="003E561C">
      <w:pPr>
        <w:pStyle w:val="Caption"/>
        <w:snapToGrid w:val="0"/>
        <w:spacing w:after="0" w:line="480" w:lineRule="auto"/>
        <w:rPr>
          <w:i w:val="0"/>
          <w:snapToGrid w:val="0"/>
          <w:color w:val="auto"/>
          <w:sz w:val="24"/>
          <w:szCs w:val="24"/>
        </w:rPr>
      </w:pPr>
      <w:r w:rsidRPr="00CB0C76">
        <w:rPr>
          <w:i w:val="0"/>
          <w:snapToGrid w:val="0"/>
          <w:color w:val="auto"/>
          <w:sz w:val="24"/>
          <w:szCs w:val="24"/>
        </w:rPr>
        <w:t>Figure S8. Responses of physical therapists and primary care physicians to item 8 “Back pain indicates the presence of organic injury”</w:t>
      </w:r>
    </w:p>
    <w:p w:rsidR="000952FC" w:rsidRPr="000952FC" w:rsidRDefault="000952FC" w:rsidP="000952FC">
      <w:r w:rsidRPr="000952FC">
        <w:rPr>
          <w:noProof/>
          <w:lang w:val="nl-NL" w:eastAsia="nl-NL"/>
        </w:rPr>
        <w:drawing>
          <wp:inline distT="0" distB="0" distL="0" distR="0">
            <wp:extent cx="3238500" cy="1838325"/>
            <wp:effectExtent l="0" t="0" r="0" b="9525"/>
            <wp:docPr id="8" name="Picture 8" descr="C:\Users\a.scherbeijn\Documents\BMR 200295 NOT PAID\Figure S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.scherbeijn\Documents\BMR 200295 NOT PAID\Figure S8.tif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259" w:rsidRDefault="00CF4259">
      <w:pPr>
        <w:autoSpaceDE/>
        <w:autoSpaceDN/>
        <w:adjustRightInd/>
        <w:spacing w:after="160" w:line="259" w:lineRule="auto"/>
        <w:rPr>
          <w:iCs/>
          <w:snapToGrid w:val="0"/>
        </w:rPr>
      </w:pPr>
      <w:r>
        <w:rPr>
          <w:i/>
          <w:snapToGrid w:val="0"/>
        </w:rPr>
        <w:br w:type="page"/>
      </w:r>
    </w:p>
    <w:p w:rsidR="003E561C" w:rsidRDefault="003E561C" w:rsidP="003E561C">
      <w:pPr>
        <w:pStyle w:val="Caption"/>
        <w:snapToGrid w:val="0"/>
        <w:spacing w:after="0" w:line="480" w:lineRule="auto"/>
        <w:rPr>
          <w:i w:val="0"/>
          <w:snapToGrid w:val="0"/>
          <w:color w:val="auto"/>
          <w:sz w:val="24"/>
          <w:szCs w:val="24"/>
        </w:rPr>
      </w:pPr>
      <w:r w:rsidRPr="00CB0C76">
        <w:rPr>
          <w:i w:val="0"/>
          <w:snapToGrid w:val="0"/>
          <w:color w:val="auto"/>
          <w:sz w:val="24"/>
          <w:szCs w:val="24"/>
        </w:rPr>
        <w:lastRenderedPageBreak/>
        <w:t>Figure S9. Responses of physical therapists and primary care physicians to item 9 “If back pain increases in severity, I immediately adjust the intensity of my treatment accordingly”</w:t>
      </w:r>
    </w:p>
    <w:p w:rsidR="000952FC" w:rsidRPr="000952FC" w:rsidRDefault="000952FC" w:rsidP="000952FC">
      <w:r w:rsidRPr="000952FC">
        <w:rPr>
          <w:noProof/>
          <w:lang w:val="nl-NL" w:eastAsia="nl-NL"/>
        </w:rPr>
        <w:drawing>
          <wp:inline distT="0" distB="0" distL="0" distR="0">
            <wp:extent cx="3238500" cy="1905000"/>
            <wp:effectExtent l="0" t="0" r="0" b="0"/>
            <wp:docPr id="9" name="Picture 9" descr="C:\Users\a.scherbeijn\Documents\BMR 200295 NOT PAID\Figure S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.scherbeijn\Documents\BMR 200295 NOT PAID\Figure S9.tif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61C" w:rsidRDefault="003E561C" w:rsidP="003E561C">
      <w:pPr>
        <w:pStyle w:val="Caption"/>
        <w:snapToGrid w:val="0"/>
        <w:spacing w:after="0" w:line="480" w:lineRule="auto"/>
        <w:rPr>
          <w:i w:val="0"/>
          <w:snapToGrid w:val="0"/>
          <w:color w:val="auto"/>
          <w:sz w:val="24"/>
          <w:szCs w:val="24"/>
        </w:rPr>
      </w:pPr>
      <w:r w:rsidRPr="00CB0C76">
        <w:rPr>
          <w:i w:val="0"/>
          <w:snapToGrid w:val="0"/>
          <w:color w:val="auto"/>
          <w:sz w:val="24"/>
          <w:szCs w:val="24"/>
        </w:rPr>
        <w:t>Figure S10. Responses of physical therapists and primary care physicians to item 10 “If therapy does not result in a reduction in back pain, there is a high risk of severe restrictions in the long term”</w:t>
      </w:r>
    </w:p>
    <w:p w:rsidR="000952FC" w:rsidRPr="000952FC" w:rsidRDefault="000952FC" w:rsidP="000952FC">
      <w:r w:rsidRPr="000952FC">
        <w:rPr>
          <w:noProof/>
          <w:lang w:val="nl-NL" w:eastAsia="nl-NL"/>
        </w:rPr>
        <w:drawing>
          <wp:inline distT="0" distB="0" distL="0" distR="0">
            <wp:extent cx="3238500" cy="2343150"/>
            <wp:effectExtent l="0" t="0" r="0" b="0"/>
            <wp:docPr id="10" name="Picture 10" descr="C:\Users\a.scherbeijn\Documents\BMR 200295 NOT PAID\Figure S1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.scherbeijn\Documents\BMR 200295 NOT PAID\Figure S10.tif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259" w:rsidRDefault="00CF4259">
      <w:pPr>
        <w:autoSpaceDE/>
        <w:autoSpaceDN/>
        <w:adjustRightInd/>
        <w:spacing w:after="160" w:line="259" w:lineRule="auto"/>
        <w:rPr>
          <w:iCs/>
          <w:snapToGrid w:val="0"/>
        </w:rPr>
      </w:pPr>
      <w:r>
        <w:rPr>
          <w:i/>
          <w:snapToGrid w:val="0"/>
        </w:rPr>
        <w:br w:type="page"/>
      </w:r>
    </w:p>
    <w:p w:rsidR="003E561C" w:rsidRDefault="003E561C" w:rsidP="003E561C">
      <w:pPr>
        <w:pStyle w:val="Caption"/>
        <w:snapToGrid w:val="0"/>
        <w:spacing w:after="0" w:line="480" w:lineRule="auto"/>
        <w:rPr>
          <w:i w:val="0"/>
          <w:snapToGrid w:val="0"/>
          <w:color w:val="auto"/>
          <w:sz w:val="24"/>
          <w:szCs w:val="24"/>
        </w:rPr>
      </w:pPr>
      <w:r w:rsidRPr="00CB0C76">
        <w:rPr>
          <w:i w:val="0"/>
          <w:snapToGrid w:val="0"/>
          <w:color w:val="auto"/>
          <w:sz w:val="24"/>
          <w:szCs w:val="24"/>
        </w:rPr>
        <w:lastRenderedPageBreak/>
        <w:t>Figure S11. Responses of physical therapists and primary care physicians to item 11 “Pain reduction is a precondition for the restoration of normal functioning”</w:t>
      </w:r>
    </w:p>
    <w:p w:rsidR="000952FC" w:rsidRPr="000952FC" w:rsidRDefault="000952FC" w:rsidP="000952FC">
      <w:r w:rsidRPr="000952FC">
        <w:rPr>
          <w:noProof/>
          <w:lang w:val="nl-NL" w:eastAsia="nl-NL"/>
        </w:rPr>
        <w:drawing>
          <wp:inline distT="0" distB="0" distL="0" distR="0">
            <wp:extent cx="3238500" cy="1819275"/>
            <wp:effectExtent l="0" t="0" r="0" b="9525"/>
            <wp:docPr id="11" name="Picture 11" descr="C:\Users\a.scherbeijn\Documents\BMR 200295 NOT PAID\Figure S1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.scherbeijn\Documents\BMR 200295 NOT PAID\Figure S11.tif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61C" w:rsidRDefault="003E561C" w:rsidP="003E561C">
      <w:pPr>
        <w:pStyle w:val="Caption"/>
        <w:snapToGrid w:val="0"/>
        <w:spacing w:after="0" w:line="480" w:lineRule="auto"/>
        <w:rPr>
          <w:i w:val="0"/>
          <w:snapToGrid w:val="0"/>
          <w:color w:val="auto"/>
          <w:sz w:val="24"/>
          <w:szCs w:val="24"/>
        </w:rPr>
      </w:pPr>
      <w:r w:rsidRPr="00CB0C76">
        <w:rPr>
          <w:i w:val="0"/>
          <w:snapToGrid w:val="0"/>
          <w:color w:val="auto"/>
          <w:sz w:val="24"/>
          <w:szCs w:val="24"/>
        </w:rPr>
        <w:t>Figure S12. Responses of physical therapists and primary care physicians to item 12 “Increased pain indicates new tissue damage or the spread of existing damage”</w:t>
      </w:r>
    </w:p>
    <w:p w:rsidR="000952FC" w:rsidRPr="000952FC" w:rsidRDefault="000952FC" w:rsidP="000952FC">
      <w:r w:rsidRPr="000952FC">
        <w:rPr>
          <w:noProof/>
          <w:lang w:val="nl-NL" w:eastAsia="nl-NL"/>
        </w:rPr>
        <w:drawing>
          <wp:inline distT="0" distB="0" distL="0" distR="0">
            <wp:extent cx="3238500" cy="1724025"/>
            <wp:effectExtent l="0" t="0" r="0" b="9525"/>
            <wp:docPr id="12" name="Picture 12" descr="C:\Users\a.scherbeijn\Documents\BMR 200295 NOT PAID\Figure S1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.scherbeijn\Documents\BMR 200295 NOT PAID\Figure S12.tif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259" w:rsidRDefault="00CF4259">
      <w:pPr>
        <w:autoSpaceDE/>
        <w:autoSpaceDN/>
        <w:adjustRightInd/>
        <w:spacing w:after="160" w:line="259" w:lineRule="auto"/>
        <w:rPr>
          <w:iCs/>
          <w:snapToGrid w:val="0"/>
        </w:rPr>
      </w:pPr>
      <w:r>
        <w:rPr>
          <w:i/>
          <w:snapToGrid w:val="0"/>
        </w:rPr>
        <w:br w:type="page"/>
      </w:r>
    </w:p>
    <w:p w:rsidR="003E561C" w:rsidRDefault="003E561C" w:rsidP="003E561C">
      <w:pPr>
        <w:pStyle w:val="Caption"/>
        <w:snapToGrid w:val="0"/>
        <w:spacing w:after="0" w:line="480" w:lineRule="auto"/>
        <w:rPr>
          <w:i w:val="0"/>
          <w:snapToGrid w:val="0"/>
          <w:color w:val="auto"/>
          <w:sz w:val="24"/>
          <w:szCs w:val="24"/>
        </w:rPr>
      </w:pPr>
      <w:r w:rsidRPr="00CB0C76">
        <w:rPr>
          <w:i w:val="0"/>
          <w:snapToGrid w:val="0"/>
          <w:color w:val="auto"/>
          <w:sz w:val="24"/>
          <w:szCs w:val="24"/>
        </w:rPr>
        <w:lastRenderedPageBreak/>
        <w:t>Figure S13. Responses of physical therapists and primary care physicians to item 13 “There is no effective treatment to eliminate back pain”</w:t>
      </w:r>
    </w:p>
    <w:p w:rsidR="000952FC" w:rsidRPr="000952FC" w:rsidRDefault="000952FC" w:rsidP="000952FC">
      <w:r w:rsidRPr="000952FC">
        <w:rPr>
          <w:noProof/>
          <w:lang w:val="nl-NL" w:eastAsia="nl-NL"/>
        </w:rPr>
        <w:drawing>
          <wp:inline distT="0" distB="0" distL="0" distR="0">
            <wp:extent cx="3238500" cy="1933575"/>
            <wp:effectExtent l="0" t="0" r="0" b="9525"/>
            <wp:docPr id="13" name="Picture 13" descr="C:\Users\a.scherbeijn\Documents\BMR 200295 NOT PAID\Figure S1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.scherbeijn\Documents\BMR 200295 NOT PAID\Figure S13.tif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61C" w:rsidRDefault="003E561C" w:rsidP="003E561C">
      <w:pPr>
        <w:pStyle w:val="Caption"/>
        <w:snapToGrid w:val="0"/>
        <w:spacing w:after="0" w:line="480" w:lineRule="auto"/>
        <w:rPr>
          <w:i w:val="0"/>
          <w:snapToGrid w:val="0"/>
          <w:color w:val="auto"/>
          <w:sz w:val="24"/>
          <w:szCs w:val="24"/>
        </w:rPr>
      </w:pPr>
      <w:r w:rsidRPr="00CB0C76">
        <w:rPr>
          <w:i w:val="0"/>
          <w:snapToGrid w:val="0"/>
          <w:color w:val="auto"/>
          <w:sz w:val="24"/>
          <w:szCs w:val="24"/>
        </w:rPr>
        <w:t>Figure S14. Responses of physical therapists and primary care physicians to item 14 “Even if the pain has worsened, the intensity of the next treatment can be increased”</w:t>
      </w:r>
    </w:p>
    <w:p w:rsidR="000952FC" w:rsidRPr="000952FC" w:rsidRDefault="000952FC" w:rsidP="000952FC">
      <w:r w:rsidRPr="000952FC">
        <w:rPr>
          <w:noProof/>
          <w:lang w:val="nl-NL" w:eastAsia="nl-NL"/>
        </w:rPr>
        <w:drawing>
          <wp:inline distT="0" distB="0" distL="0" distR="0">
            <wp:extent cx="3238500" cy="2009775"/>
            <wp:effectExtent l="0" t="0" r="0" b="9525"/>
            <wp:docPr id="14" name="Picture 14" descr="C:\Users\a.scherbeijn\Documents\BMR 200295 NOT PAID\Figure S1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.scherbeijn\Documents\BMR 200295 NOT PAID\Figure S14.tif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259" w:rsidRDefault="00CF4259">
      <w:pPr>
        <w:autoSpaceDE/>
        <w:autoSpaceDN/>
        <w:adjustRightInd/>
        <w:spacing w:after="160" w:line="259" w:lineRule="auto"/>
        <w:rPr>
          <w:iCs/>
          <w:snapToGrid w:val="0"/>
        </w:rPr>
      </w:pPr>
      <w:r>
        <w:rPr>
          <w:i/>
          <w:snapToGrid w:val="0"/>
        </w:rPr>
        <w:br w:type="page"/>
      </w:r>
    </w:p>
    <w:p w:rsidR="003E561C" w:rsidRDefault="003E561C" w:rsidP="003E561C">
      <w:pPr>
        <w:pStyle w:val="Caption"/>
        <w:snapToGrid w:val="0"/>
        <w:spacing w:after="0" w:line="480" w:lineRule="auto"/>
        <w:rPr>
          <w:i w:val="0"/>
          <w:snapToGrid w:val="0"/>
          <w:color w:val="auto"/>
          <w:sz w:val="24"/>
          <w:szCs w:val="24"/>
        </w:rPr>
      </w:pPr>
      <w:r w:rsidRPr="00CB0C76">
        <w:rPr>
          <w:i w:val="0"/>
          <w:snapToGrid w:val="0"/>
          <w:color w:val="auto"/>
          <w:sz w:val="24"/>
          <w:szCs w:val="24"/>
        </w:rPr>
        <w:lastRenderedPageBreak/>
        <w:t>Figure S15. Responses of physical therapists and primary care physicians to item 15 “If patients complain of pain during exercise, I worry that damage is being caused”</w:t>
      </w:r>
    </w:p>
    <w:p w:rsidR="000952FC" w:rsidRPr="000952FC" w:rsidRDefault="000952FC" w:rsidP="000952FC">
      <w:r w:rsidRPr="000952FC">
        <w:rPr>
          <w:noProof/>
          <w:lang w:val="nl-NL" w:eastAsia="nl-NL"/>
        </w:rPr>
        <w:drawing>
          <wp:inline distT="0" distB="0" distL="0" distR="0">
            <wp:extent cx="3238500" cy="1790700"/>
            <wp:effectExtent l="0" t="0" r="0" b="0"/>
            <wp:docPr id="15" name="Picture 15" descr="C:\Users\a.scherbeijn\Documents\BMR 200295 NOT PAID\Figure S1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.scherbeijn\Documents\BMR 200295 NOT PAID\Figure S15.tif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61C" w:rsidRDefault="003E561C" w:rsidP="003E561C">
      <w:pPr>
        <w:pStyle w:val="Caption"/>
        <w:snapToGrid w:val="0"/>
        <w:spacing w:after="0" w:line="480" w:lineRule="auto"/>
        <w:rPr>
          <w:i w:val="0"/>
          <w:snapToGrid w:val="0"/>
          <w:color w:val="auto"/>
          <w:sz w:val="24"/>
          <w:szCs w:val="24"/>
        </w:rPr>
      </w:pPr>
      <w:r w:rsidRPr="00CB0C76">
        <w:rPr>
          <w:i w:val="0"/>
          <w:snapToGrid w:val="0"/>
          <w:color w:val="auto"/>
          <w:sz w:val="24"/>
          <w:szCs w:val="24"/>
        </w:rPr>
        <w:t>Figure S16. Responses of physical therapists and primary care physicians to item 16 “The severity of tissue damage determines the level of pain”</w:t>
      </w:r>
    </w:p>
    <w:p w:rsidR="000952FC" w:rsidRPr="000952FC" w:rsidRDefault="000952FC" w:rsidP="000952FC">
      <w:r w:rsidRPr="000952FC">
        <w:rPr>
          <w:noProof/>
          <w:lang w:val="nl-NL" w:eastAsia="nl-NL"/>
        </w:rPr>
        <w:drawing>
          <wp:inline distT="0" distB="0" distL="0" distR="0">
            <wp:extent cx="3238500" cy="1685925"/>
            <wp:effectExtent l="0" t="0" r="0" b="9525"/>
            <wp:docPr id="16" name="Picture 16" descr="C:\Users\a.scherbeijn\Documents\BMR 200295 NOT PAID\Figure S1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.scherbeijn\Documents\BMR 200295 NOT PAID\Figure S16.tif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61C" w:rsidRDefault="003E561C" w:rsidP="003E561C">
      <w:pPr>
        <w:pStyle w:val="Caption"/>
        <w:snapToGrid w:val="0"/>
        <w:spacing w:after="0" w:line="480" w:lineRule="auto"/>
        <w:rPr>
          <w:i w:val="0"/>
          <w:snapToGrid w:val="0"/>
          <w:color w:val="auto"/>
          <w:sz w:val="24"/>
          <w:szCs w:val="24"/>
        </w:rPr>
      </w:pPr>
      <w:bookmarkStart w:id="1" w:name="_GoBack"/>
      <w:bookmarkEnd w:id="1"/>
      <w:r w:rsidRPr="00CB0C76">
        <w:rPr>
          <w:i w:val="0"/>
          <w:snapToGrid w:val="0"/>
          <w:color w:val="auto"/>
          <w:sz w:val="24"/>
          <w:szCs w:val="24"/>
        </w:rPr>
        <w:t>Figure S17. Responses of physical therapists and primary care physicians to item 17 “Learning to cope with stress promotes recovery from back pain”</w:t>
      </w:r>
    </w:p>
    <w:p w:rsidR="000952FC" w:rsidRPr="000952FC" w:rsidRDefault="000952FC" w:rsidP="000952FC">
      <w:r w:rsidRPr="000952FC">
        <w:rPr>
          <w:noProof/>
          <w:lang w:val="nl-NL" w:eastAsia="nl-NL"/>
        </w:rPr>
        <w:drawing>
          <wp:inline distT="0" distB="0" distL="0" distR="0">
            <wp:extent cx="3238500" cy="1524000"/>
            <wp:effectExtent l="0" t="0" r="0" b="0"/>
            <wp:docPr id="17" name="Picture 17" descr="C:\Users\a.scherbeijn\Documents\BMR 200295 NOT PAID\Figure S1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.scherbeijn\Documents\BMR 200295 NOT PAID\Figure S17.tif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61C" w:rsidRDefault="003E561C" w:rsidP="003E561C">
      <w:pPr>
        <w:pStyle w:val="Caption"/>
        <w:snapToGrid w:val="0"/>
        <w:spacing w:after="0" w:line="480" w:lineRule="auto"/>
        <w:rPr>
          <w:i w:val="0"/>
          <w:snapToGrid w:val="0"/>
          <w:color w:val="auto"/>
          <w:sz w:val="24"/>
          <w:szCs w:val="24"/>
        </w:rPr>
      </w:pPr>
      <w:r w:rsidRPr="00CB0C76">
        <w:rPr>
          <w:i w:val="0"/>
          <w:snapToGrid w:val="0"/>
          <w:color w:val="auto"/>
          <w:sz w:val="24"/>
          <w:szCs w:val="24"/>
        </w:rPr>
        <w:lastRenderedPageBreak/>
        <w:t>Figure S18. Responses of physical therapists and primary care physicians to item 18 “Exercises that may be back-straining should not be avoided during the treatment”</w:t>
      </w:r>
    </w:p>
    <w:p w:rsidR="000952FC" w:rsidRPr="000952FC" w:rsidRDefault="000952FC" w:rsidP="000952FC">
      <w:r w:rsidRPr="000952FC">
        <w:rPr>
          <w:noProof/>
          <w:lang w:val="nl-NL" w:eastAsia="nl-NL"/>
        </w:rPr>
        <w:drawing>
          <wp:inline distT="0" distB="0" distL="0" distR="0">
            <wp:extent cx="3238500" cy="1552575"/>
            <wp:effectExtent l="0" t="0" r="0" b="9525"/>
            <wp:docPr id="18" name="Picture 18" descr="C:\Users\a.scherbeijn\Documents\BMR 200295 NOT PAID\Figure S1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.scherbeijn\Documents\BMR 200295 NOT PAID\Figure S18.tif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61C" w:rsidRDefault="003E561C" w:rsidP="003E561C">
      <w:pPr>
        <w:pStyle w:val="Caption"/>
        <w:snapToGrid w:val="0"/>
        <w:spacing w:after="0" w:line="480" w:lineRule="auto"/>
        <w:rPr>
          <w:i w:val="0"/>
          <w:snapToGrid w:val="0"/>
          <w:color w:val="auto"/>
          <w:sz w:val="24"/>
          <w:szCs w:val="24"/>
        </w:rPr>
      </w:pPr>
      <w:r w:rsidRPr="00CB0C76">
        <w:rPr>
          <w:i w:val="0"/>
          <w:snapToGrid w:val="0"/>
          <w:color w:val="auto"/>
          <w:sz w:val="24"/>
          <w:szCs w:val="24"/>
        </w:rPr>
        <w:t>Figure S19. Responses of physical therapists and primary care physicians to item 19 “In the long run, patients with back pain have a higher risk of developing spinal impairments”</w:t>
      </w:r>
    </w:p>
    <w:p w:rsidR="000952FC" w:rsidRPr="000952FC" w:rsidRDefault="000952FC" w:rsidP="000952FC">
      <w:r w:rsidRPr="000952FC">
        <w:rPr>
          <w:noProof/>
          <w:lang w:val="nl-NL" w:eastAsia="nl-NL"/>
        </w:rPr>
        <w:drawing>
          <wp:inline distT="0" distB="0" distL="0" distR="0">
            <wp:extent cx="3238500" cy="1743075"/>
            <wp:effectExtent l="0" t="0" r="0" b="9525"/>
            <wp:docPr id="19" name="Picture 19" descr="C:\Users\a.scherbeijn\Documents\BMR 200295 NOT PAID\Figure S1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.scherbeijn\Documents\BMR 200295 NOT PAID\Figure S19.tif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90F" w:rsidRDefault="0008090F"/>
    <w:sectPr w:rsidR="0008090F" w:rsidSect="00696B1E">
      <w:footerReference w:type="even" r:id="rId23"/>
      <w:footerReference w:type="default" r:id="rId24"/>
      <w:pgSz w:w="12240" w:h="15840"/>
      <w:pgMar w:top="1699" w:right="1699" w:bottom="1699" w:left="169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141397508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CA79AC" w:rsidRDefault="00CF4259" w:rsidP="001B624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CA79AC" w:rsidRDefault="00CF4259" w:rsidP="005205B2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32633693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CA79AC" w:rsidRDefault="00CF4259" w:rsidP="001B624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9</w:t>
        </w:r>
        <w:r>
          <w:rPr>
            <w:rStyle w:val="PageNumber"/>
          </w:rPr>
          <w:fldChar w:fldCharType="end"/>
        </w:r>
      </w:p>
    </w:sdtContent>
  </w:sdt>
  <w:p w:rsidR="00CA79AC" w:rsidRDefault="00CF4259" w:rsidP="005205B2">
    <w:pPr>
      <w:pStyle w:val="Footer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61C"/>
    <w:rsid w:val="0008090F"/>
    <w:rsid w:val="000952FC"/>
    <w:rsid w:val="003E561C"/>
    <w:rsid w:val="00732ACB"/>
    <w:rsid w:val="00CF4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85C6D7-9728-4921-9772-809C13BEF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99"/>
    <w:qFormat/>
    <w:rsid w:val="003E561C"/>
    <w:pPr>
      <w:autoSpaceDE w:val="0"/>
      <w:autoSpaceDN w:val="0"/>
      <w:adjustRightInd w:val="0"/>
      <w:spacing w:after="0" w:line="480" w:lineRule="auto"/>
    </w:pPr>
    <w:rPr>
      <w:rFonts w:ascii="Times New Roman" w:hAnsi="Times New Roman" w:cs="Times New Roman"/>
      <w:sz w:val="24"/>
      <w:szCs w:val="24"/>
      <w:lang w:val="en-US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3E56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561C"/>
    <w:rPr>
      <w:rFonts w:ascii="Times New Roman" w:hAnsi="Times New Roman" w:cs="Times New Roman"/>
      <w:sz w:val="24"/>
      <w:szCs w:val="24"/>
      <w:lang w:val="en-US"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3E561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3E56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tiff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24" Type="http://schemas.openxmlformats.org/officeDocument/2006/relationships/footer" Target="footer2.xml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23" Type="http://schemas.openxmlformats.org/officeDocument/2006/relationships/footer" Target="footer1.xml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Relationship Id="rId22" Type="http://schemas.openxmlformats.org/officeDocument/2006/relationships/image" Target="media/image1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474</Words>
  <Characters>2608</Characters>
  <Application>Microsoft Office Word</Application>
  <DocSecurity>0</DocSecurity>
  <Lines>21</Lines>
  <Paragraphs>6</Paragraphs>
  <ScaleCrop>false</ScaleCrop>
  <Company>Monique Mulder</Company>
  <LinksUpToDate>false</LinksUpToDate>
  <CharactersWithSpaces>3076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Axana Scherbeijn</dc:creator>
  <cp:keywords/>
  <dc:description/>
  <cp:lastModifiedBy>Axana Scherbeijn</cp:lastModifiedBy>
  <cp:revision>5</cp:revision>
  <dcterms:created xsi:type="dcterms:W3CDTF">2021-09-20T09:59:00Z</dcterms:created>
  <dcterms:modified xsi:type="dcterms:W3CDTF">2021-09-20T10:05:00Z</dcterms:modified>
</cp:coreProperties>
</file>