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43A" w:rsidRPr="0085243A" w:rsidRDefault="0085243A" w:rsidP="0085243A">
      <w:pPr>
        <w:jc w:val="center"/>
        <w:rPr>
          <w:sz w:val="44"/>
          <w:szCs w:val="20"/>
          <w:lang w:val="en-US"/>
        </w:rPr>
      </w:pPr>
      <w:r w:rsidRPr="0085243A">
        <w:rPr>
          <w:sz w:val="44"/>
          <w:szCs w:val="20"/>
          <w:lang w:val="en-US"/>
        </w:rPr>
        <w:t>Appendix</w:t>
      </w:r>
    </w:p>
    <w:p w:rsidR="0085243A" w:rsidRPr="0085243A" w:rsidRDefault="0085243A" w:rsidP="0085243A">
      <w:pPr>
        <w:jc w:val="both"/>
        <w:rPr>
          <w:sz w:val="24"/>
          <w:szCs w:val="20"/>
          <w:lang w:val="en-US"/>
        </w:rPr>
      </w:pPr>
    </w:p>
    <w:p w:rsidR="0085243A" w:rsidRPr="0085243A" w:rsidRDefault="0085243A" w:rsidP="0085243A">
      <w:pPr>
        <w:jc w:val="both"/>
        <w:rPr>
          <w:rFonts w:ascii="Garamond" w:hAnsi="Garamond" w:cs="Garamond"/>
          <w:b/>
          <w:bCs/>
          <w:sz w:val="24"/>
          <w:lang w:val="en-CA"/>
        </w:rPr>
      </w:pPr>
      <w:r w:rsidRPr="0085243A">
        <w:rPr>
          <w:b/>
          <w:bCs/>
          <w:sz w:val="24"/>
          <w:szCs w:val="20"/>
          <w:lang w:val="en-US"/>
        </w:rPr>
        <w:t>Appendix Text</w:t>
      </w:r>
      <w:r>
        <w:rPr>
          <w:b/>
          <w:bCs/>
          <w:sz w:val="24"/>
          <w:szCs w:val="20"/>
          <w:lang w:val="en-US"/>
        </w:rPr>
        <w:t>:</w:t>
      </w:r>
      <w:r w:rsidRPr="0085243A">
        <w:rPr>
          <w:b/>
          <w:bCs/>
          <w:sz w:val="24"/>
          <w:szCs w:val="20"/>
          <w:lang w:val="en-US"/>
        </w:rPr>
        <w:t xml:space="preserve"> </w:t>
      </w:r>
      <w:r w:rsidRPr="0085243A">
        <w:rPr>
          <w:rFonts w:ascii="Garamond" w:hAnsi="Garamond" w:cs="Garamond"/>
          <w:b/>
          <w:bCs/>
          <w:sz w:val="24"/>
          <w:lang w:val="en-CA"/>
        </w:rPr>
        <w:t xml:space="preserve">The </w:t>
      </w:r>
      <w:bookmarkStart w:id="0" w:name="_Hlk69461175"/>
      <w:r w:rsidRPr="0085243A">
        <w:rPr>
          <w:rFonts w:ascii="Garamond" w:hAnsi="Garamond" w:cs="Garamond"/>
          <w:b/>
          <w:bCs/>
          <w:sz w:val="24"/>
          <w:lang w:val="en-CA"/>
        </w:rPr>
        <w:t>Physical Self-Care Support Program</w:t>
      </w:r>
      <w:bookmarkEnd w:id="0"/>
    </w:p>
    <w:p w:rsidR="0085243A" w:rsidRPr="0085243A" w:rsidRDefault="0085243A" w:rsidP="0085243A">
      <w:pPr>
        <w:jc w:val="both"/>
        <w:rPr>
          <w:rFonts w:ascii="Garamond" w:hAnsi="Garamond" w:cs="Garamond"/>
          <w:lang w:val="en-CA"/>
        </w:rPr>
      </w:pPr>
    </w:p>
    <w:p w:rsidR="0085243A" w:rsidRPr="0085243A" w:rsidRDefault="0085243A" w:rsidP="0085243A">
      <w:pPr>
        <w:jc w:val="both"/>
        <w:rPr>
          <w:rFonts w:ascii="Garamond" w:hAnsi="Garamond" w:cs="Garamond"/>
          <w:lang w:val="en-US"/>
        </w:rPr>
      </w:pPr>
      <w:r w:rsidRPr="0085243A">
        <w:rPr>
          <w:rFonts w:ascii="Garamond" w:hAnsi="Garamond" w:cs="Garamond"/>
          <w:lang w:val="en-CA"/>
        </w:rPr>
        <w:t xml:space="preserve">The main goals of the physical self-care support program included promoting awareness about the syndrome, teaching self-stretching techniques and encouraging postural changes in everyday activities. Essentially, it sought to develop the capacity for self-management of healthcare problems related to Fibromyalgia (FM). </w:t>
      </w:r>
      <w:r w:rsidRPr="0085243A">
        <w:rPr>
          <w:rFonts w:ascii="Garamond" w:hAnsi="Garamond" w:cs="Garamond"/>
          <w:lang w:val="en-US"/>
        </w:rPr>
        <w:t>The program focused on awareness-raising and individual motivation leading to changes in behavior, which are a basic requirement for clinical improvements of individuals with chronic illnesses.</w:t>
      </w:r>
    </w:p>
    <w:p w:rsidR="0085243A" w:rsidRPr="0085243A" w:rsidRDefault="0085243A" w:rsidP="0085243A">
      <w:pPr>
        <w:jc w:val="both"/>
        <w:rPr>
          <w:rFonts w:ascii="Garamond" w:hAnsi="Garamond" w:cs="Garamond"/>
          <w:lang w:val="en-US"/>
        </w:rPr>
      </w:pPr>
      <w:r w:rsidRPr="0085243A">
        <w:rPr>
          <w:rFonts w:ascii="Garamond" w:hAnsi="Garamond" w:cs="Garamond"/>
          <w:lang w:val="en-US"/>
        </w:rPr>
        <w:t>This program consisted of weekly 1,5h-long sessions over the period of 10 weeks with two groups of approximately 10 individuals with a tolerance of up to 20% non-consecutive absence. Extra sessions were held on subsequent days to ensure a continuity in treatment.</w:t>
      </w:r>
    </w:p>
    <w:p w:rsidR="0085243A" w:rsidRPr="0085243A" w:rsidRDefault="0085243A" w:rsidP="0085243A">
      <w:pPr>
        <w:jc w:val="both"/>
        <w:rPr>
          <w:rFonts w:ascii="Garamond" w:hAnsi="Garamond" w:cs="Garamond"/>
          <w:lang w:val="en-CA"/>
        </w:rPr>
      </w:pPr>
      <w:r w:rsidRPr="0085243A">
        <w:rPr>
          <w:rFonts w:ascii="Garamond" w:hAnsi="Garamond" w:cs="Garamond"/>
          <w:lang w:val="en-US"/>
        </w:rPr>
        <w:t>Inspired by Freire’s pedagogy approach supported by the assumption that “educational practices can only be effective and efficacious as long as learners participate freely and critically in a culture circle”, the sessions began with chat circles where experiences were shared and questions regarding the previous session were clarified. The circle layout of the seats spoke to the sense of equality among participants. There were moments when the floor was used as part of the practice field with mattresses made available to provide comfort and aid.</w:t>
      </w:r>
    </w:p>
    <w:p w:rsidR="0085243A" w:rsidRPr="0085243A" w:rsidRDefault="0085243A" w:rsidP="0085243A">
      <w:pPr>
        <w:jc w:val="both"/>
        <w:rPr>
          <w:rFonts w:ascii="Garamond" w:hAnsi="Garamond" w:cs="Garamond"/>
          <w:lang w:val="en-US"/>
        </w:rPr>
      </w:pPr>
      <w:r w:rsidRPr="0085243A">
        <w:rPr>
          <w:rFonts w:ascii="Garamond" w:hAnsi="Garamond" w:cs="Garamond"/>
          <w:lang w:val="en-US"/>
        </w:rPr>
        <w:t>At the sessions, participants were given leaflets with exercises they had learnt so that they could keep on with the treatment at their homes, as well as postural guidelines for conducting everyday activities and preventing intensification of symptoms. The material was self-explanatory containing a wealth of illustrations and written in plain language.</w:t>
      </w:r>
    </w:p>
    <w:p w:rsidR="0085243A" w:rsidRPr="0085243A" w:rsidRDefault="0085243A" w:rsidP="0085243A">
      <w:pPr>
        <w:jc w:val="both"/>
        <w:rPr>
          <w:rFonts w:ascii="Garamond" w:hAnsi="Garamond" w:cs="Garamond"/>
          <w:lang w:val="en-CA"/>
        </w:rPr>
      </w:pPr>
      <w:r w:rsidRPr="0085243A">
        <w:rPr>
          <w:rFonts w:ascii="Garamond" w:hAnsi="Garamond" w:cs="Garamond"/>
          <w:lang w:val="en-US"/>
        </w:rPr>
        <w:t xml:space="preserve">Home activities were recorded in weekly journals in which each patient took notes of the recommendations they were following and from which the levels of adherence to the program could be measured by the professionals involved. Teaching resources and strategies included slideshows, whiteboards, demonstrations, games and group dynamics. </w:t>
      </w:r>
    </w:p>
    <w:p w:rsidR="0085243A" w:rsidRPr="0085243A" w:rsidRDefault="0085243A" w:rsidP="0085243A">
      <w:pPr>
        <w:jc w:val="both"/>
        <w:rPr>
          <w:rFonts w:ascii="Garamond" w:hAnsi="Garamond" w:cs="Garamond"/>
          <w:lang w:val="en-US"/>
        </w:rPr>
      </w:pPr>
      <w:r w:rsidRPr="0085243A">
        <w:rPr>
          <w:rFonts w:ascii="Garamond" w:hAnsi="Garamond" w:cs="Garamond"/>
          <w:lang w:val="en-CA"/>
        </w:rPr>
        <w:t xml:space="preserve">A physiotherapist was thought to be the most suitable professional to be running the program as facilitators. </w:t>
      </w:r>
      <w:r w:rsidRPr="0085243A">
        <w:rPr>
          <w:rFonts w:ascii="Garamond" w:hAnsi="Garamond" w:cs="Garamond"/>
          <w:lang w:val="en-US"/>
        </w:rPr>
        <w:t>The physical self-care support program designed for FM patients who took part in the randomized clinical trial included 36 posture tips and 46 self-stretching exercises, of which 11 were for spine, 16 for lower limbs, 10 for upper limbs and 09 for body mobility and flexibility. At first, the stretching was done in 03 sets of 30 seconds holding the position. Later, this was extended to 45 seconds, and afterward to 1 minute, which is said to be the ideal duration for maximizing the benefits of the technique.</w:t>
      </w:r>
    </w:p>
    <w:p w:rsidR="0085243A" w:rsidRPr="0085243A" w:rsidRDefault="0085243A" w:rsidP="0085243A">
      <w:pPr>
        <w:jc w:val="both"/>
        <w:rPr>
          <w:rFonts w:ascii="Garamond" w:hAnsi="Garamond" w:cs="Garamond"/>
          <w:lang w:val="en-US"/>
        </w:rPr>
      </w:pPr>
      <w:r w:rsidRPr="0085243A">
        <w:rPr>
          <w:rFonts w:ascii="Garamond" w:hAnsi="Garamond" w:cs="Garamond"/>
          <w:lang w:val="en-US"/>
        </w:rPr>
        <w:t>Awareness-raising and/or myofascial tissue releasing practices were also presented extending the benign effects of stretching. Preparatory techniques for the stretching included diaphragmatic breathing, active muscle relaxation, self-massage and warm compress.</w:t>
      </w:r>
    </w:p>
    <w:p w:rsidR="0085243A" w:rsidRPr="0085243A" w:rsidRDefault="0085243A" w:rsidP="0085243A">
      <w:pPr>
        <w:jc w:val="both"/>
        <w:rPr>
          <w:rFonts w:ascii="Garamond" w:hAnsi="Garamond" w:cs="Garamond"/>
          <w:lang w:val="en-CA"/>
        </w:rPr>
      </w:pPr>
      <w:r w:rsidRPr="0085243A">
        <w:rPr>
          <w:rFonts w:ascii="Garamond" w:hAnsi="Garamond" w:cs="Garamond"/>
          <w:lang w:val="en-US"/>
        </w:rPr>
        <w:t>The contents of the program were progressively distributed along 10 weeks so as to ensure that participants learn them and are physically prepared. It is worth stressing the need to have goals set not only for each session but also for the remaining days of the week when they perform their home care routine.</w:t>
      </w:r>
    </w:p>
    <w:p w:rsidR="0085243A" w:rsidRPr="0085243A" w:rsidRDefault="0085243A" w:rsidP="0085243A">
      <w:pPr>
        <w:jc w:val="both"/>
        <w:rPr>
          <w:rFonts w:ascii="Garamond" w:hAnsi="Garamond" w:cs="Garamond"/>
          <w:lang w:val="en-US"/>
        </w:rPr>
      </w:pPr>
      <w:r w:rsidRPr="0085243A">
        <w:rPr>
          <w:rFonts w:ascii="Garamond" w:hAnsi="Garamond" w:cs="Garamond"/>
          <w:lang w:val="en-CA"/>
        </w:rPr>
        <w:t xml:space="preserve">The physical self-care program was developed in three stages, as follows: I – Information and physical </w:t>
      </w:r>
      <w:r w:rsidRPr="0085243A">
        <w:rPr>
          <w:rFonts w:ascii="Garamond" w:hAnsi="Garamond" w:cs="Garamond"/>
          <w:lang w:val="en-CA"/>
        </w:rPr>
        <w:lastRenderedPageBreak/>
        <w:t xml:space="preserve">preparation (sessions 1-3); II – flexibility gains and treatment of specific body areas (sessions 4-7); III – promoting independence in managing symptoms through knowledge integration (sessions 8-10). </w:t>
      </w:r>
      <w:r w:rsidRPr="0085243A">
        <w:rPr>
          <w:rFonts w:ascii="Garamond" w:hAnsi="Garamond" w:cs="Garamond"/>
          <w:lang w:val="en-US"/>
        </w:rPr>
        <w:t>The themes and corresponding specific goals of the work were distributed as shown in Table 1.</w:t>
      </w:r>
    </w:p>
    <w:p w:rsidR="0085243A" w:rsidRPr="0085243A" w:rsidRDefault="0085243A" w:rsidP="0085243A">
      <w:pPr>
        <w:jc w:val="both"/>
        <w:rPr>
          <w:rFonts w:ascii="Garamond" w:hAnsi="Garamond" w:cs="Garamond"/>
          <w:lang w:val="en-US"/>
        </w:rPr>
      </w:pPr>
      <w:r w:rsidRPr="0085243A">
        <w:rPr>
          <w:rFonts w:ascii="Garamond" w:hAnsi="Garamond" w:cs="Garamond"/>
          <w:lang w:val="en-US"/>
        </w:rPr>
        <w:t>The common goals of the sessions were: motivating adherence to the program and to changes in behavior, highlighting the importance of physical self-care in treating FM; performing the necessary adaptations to the physical activities proposed so that treatment could be personalized; teaching posture tips and how they apply, underlining the need for adopting correct postures for everyday activities; explaining the importance of keeping good body flexibility through daily stretching sessions for treatment of FM; developing patient ability to design weekly stretching protocols.</w:t>
      </w:r>
    </w:p>
    <w:p w:rsidR="0085243A" w:rsidRPr="0085243A" w:rsidRDefault="0085243A" w:rsidP="0085243A">
      <w:pPr>
        <w:jc w:val="both"/>
        <w:rPr>
          <w:rFonts w:ascii="Garamond" w:hAnsi="Garamond" w:cs="Garamond"/>
          <w:lang w:val="en-US"/>
        </w:rPr>
      </w:pPr>
      <w:r w:rsidRPr="0085243A">
        <w:rPr>
          <w:rFonts w:ascii="Garamond" w:hAnsi="Garamond" w:cs="Garamond"/>
          <w:lang w:val="en-US"/>
        </w:rPr>
        <w:t>At the end of the physical self-care support program participants were given self-care kits, Eco bags, folders, pens, eraser tip pencils, notepads, relaxation music CDs, spiky balls, tennis balls, pool noodles, bandage tapes, 10 leaflets and guides with posture tips.</w:t>
      </w:r>
    </w:p>
    <w:p w:rsidR="0085243A" w:rsidRPr="0085243A" w:rsidRDefault="0085243A" w:rsidP="0085243A">
      <w:pPr>
        <w:jc w:val="both"/>
        <w:rPr>
          <w:rFonts w:ascii="Garamond" w:hAnsi="Garamond" w:cs="Garamond"/>
          <w:lang w:val="en-US"/>
        </w:rPr>
      </w:pPr>
      <w:r w:rsidRPr="0085243A">
        <w:rPr>
          <w:rFonts w:ascii="Garamond" w:hAnsi="Garamond" w:cs="Garamond"/>
          <w:lang w:val="en-US"/>
        </w:rPr>
        <w:br w:type="page"/>
      </w:r>
      <w:r w:rsidRPr="0085243A">
        <w:rPr>
          <w:rFonts w:ascii="Garamond" w:hAnsi="Garamond" w:cs="Garamond"/>
          <w:b/>
          <w:bCs/>
          <w:lang w:val="en-US"/>
        </w:rPr>
        <w:lastRenderedPageBreak/>
        <w:t>Appendix Table 1</w:t>
      </w:r>
      <w:r>
        <w:rPr>
          <w:rFonts w:ascii="Garamond" w:hAnsi="Garamond" w:cs="Garamond"/>
          <w:lang w:val="en-US"/>
        </w:rPr>
        <w:t xml:space="preserve">: </w:t>
      </w:r>
      <w:r w:rsidRPr="0085243A">
        <w:rPr>
          <w:rFonts w:ascii="Garamond" w:hAnsi="Garamond" w:cs="Garamond"/>
          <w:b/>
          <w:lang w:val="en-US"/>
        </w:rPr>
        <w:t>Themes developed and their specific goals for each weekly session in the physical self-care support program.</w:t>
      </w:r>
    </w:p>
    <w:tbl>
      <w:tblPr>
        <w:tblW w:w="0" w:type="auto"/>
        <w:tblBorders>
          <w:top w:val="single" w:sz="4" w:space="0" w:color="999999"/>
          <w:left w:val="single" w:sz="4" w:space="0" w:color="999999"/>
          <w:bottom w:val="single" w:sz="4" w:space="0" w:color="999999"/>
          <w:right w:val="single" w:sz="4" w:space="0" w:color="999999"/>
        </w:tblBorders>
        <w:tblLook w:val="0000" w:firstRow="0" w:lastRow="0" w:firstColumn="0" w:lastColumn="0" w:noHBand="0" w:noVBand="0"/>
      </w:tblPr>
      <w:tblGrid>
        <w:gridCol w:w="2831"/>
        <w:gridCol w:w="2831"/>
        <w:gridCol w:w="2832"/>
      </w:tblGrid>
      <w:tr w:rsidR="0085243A" w:rsidRPr="0085243A" w:rsidTr="005179AF">
        <w:tc>
          <w:tcPr>
            <w:tcW w:w="2831" w:type="dxa"/>
            <w:tcBorders>
              <w:top w:val="single" w:sz="4" w:space="0" w:color="999999"/>
              <w:left w:val="single" w:sz="4" w:space="0" w:color="999999"/>
              <w:bottom w:val="single" w:sz="12" w:space="0" w:color="666666"/>
              <w:right w:val="single" w:sz="4" w:space="0" w:color="999999"/>
            </w:tcBorders>
          </w:tcPr>
          <w:p w:rsidR="0085243A" w:rsidRPr="0085243A" w:rsidRDefault="0085243A" w:rsidP="005179AF">
            <w:pPr>
              <w:spacing w:after="0" w:line="240" w:lineRule="auto"/>
              <w:jc w:val="both"/>
              <w:rPr>
                <w:rFonts w:ascii="Garamond" w:hAnsi="Garamond" w:cs="Garamond"/>
                <w:b/>
                <w:bCs/>
                <w:lang w:val="en-US"/>
              </w:rPr>
            </w:pPr>
            <w:r w:rsidRPr="0085243A">
              <w:rPr>
                <w:rFonts w:ascii="Garamond" w:hAnsi="Garamond" w:cs="Garamond"/>
                <w:b/>
                <w:bCs/>
                <w:lang w:val="en-US"/>
              </w:rPr>
              <w:t xml:space="preserve">Day </w:t>
            </w:r>
          </w:p>
        </w:tc>
        <w:tc>
          <w:tcPr>
            <w:tcW w:w="2831" w:type="dxa"/>
            <w:tcBorders>
              <w:top w:val="single" w:sz="4" w:space="0" w:color="999999"/>
              <w:left w:val="single" w:sz="4" w:space="0" w:color="999999"/>
              <w:bottom w:val="single" w:sz="12" w:space="0" w:color="666666"/>
              <w:right w:val="single" w:sz="4" w:space="0" w:color="999999"/>
            </w:tcBorders>
          </w:tcPr>
          <w:p w:rsidR="0085243A" w:rsidRPr="0085243A" w:rsidRDefault="0085243A" w:rsidP="005179AF">
            <w:pPr>
              <w:spacing w:after="0" w:line="240" w:lineRule="auto"/>
              <w:jc w:val="both"/>
              <w:rPr>
                <w:rFonts w:ascii="Garamond" w:hAnsi="Garamond" w:cs="Garamond"/>
                <w:b/>
                <w:bCs/>
                <w:lang w:val="en-US"/>
              </w:rPr>
            </w:pPr>
            <w:r w:rsidRPr="0085243A">
              <w:rPr>
                <w:rFonts w:ascii="Garamond" w:hAnsi="Garamond" w:cs="Garamond"/>
                <w:b/>
                <w:bCs/>
                <w:lang w:val="en-US"/>
              </w:rPr>
              <w:t>Theme</w:t>
            </w:r>
          </w:p>
        </w:tc>
        <w:tc>
          <w:tcPr>
            <w:tcW w:w="2832" w:type="dxa"/>
            <w:tcBorders>
              <w:top w:val="single" w:sz="4" w:space="0" w:color="999999"/>
              <w:left w:val="single" w:sz="4" w:space="0" w:color="999999"/>
              <w:bottom w:val="single" w:sz="12" w:space="0" w:color="666666"/>
              <w:right w:val="single" w:sz="4" w:space="0" w:color="999999"/>
            </w:tcBorders>
          </w:tcPr>
          <w:p w:rsidR="0085243A" w:rsidRPr="0085243A" w:rsidRDefault="0085243A" w:rsidP="005179AF">
            <w:pPr>
              <w:spacing w:after="0" w:line="240" w:lineRule="auto"/>
              <w:jc w:val="both"/>
              <w:rPr>
                <w:rFonts w:ascii="Garamond" w:hAnsi="Garamond" w:cs="Garamond"/>
                <w:b/>
                <w:bCs/>
                <w:lang w:val="en-US"/>
              </w:rPr>
            </w:pPr>
            <w:r w:rsidRPr="0085243A">
              <w:rPr>
                <w:rFonts w:ascii="Garamond" w:hAnsi="Garamond" w:cs="Garamond"/>
                <w:b/>
                <w:bCs/>
                <w:lang w:val="en-US"/>
              </w:rPr>
              <w:t>Specific Goals</w:t>
            </w:r>
          </w:p>
        </w:tc>
      </w:tr>
      <w:tr w:rsidR="0085243A" w:rsidRPr="0085243A" w:rsidTr="005179AF">
        <w:tc>
          <w:tcPr>
            <w:tcW w:w="2831" w:type="dxa"/>
            <w:tcBorders>
              <w:top w:val="single" w:sz="4" w:space="0" w:color="999999"/>
              <w:left w:val="single" w:sz="4" w:space="0" w:color="999999"/>
              <w:bottom w:val="single" w:sz="4" w:space="0" w:color="999999"/>
              <w:right w:val="single" w:sz="4" w:space="0" w:color="999999"/>
            </w:tcBorders>
          </w:tcPr>
          <w:p w:rsidR="0085243A" w:rsidRPr="0085243A" w:rsidRDefault="0085243A" w:rsidP="005179AF">
            <w:pPr>
              <w:spacing w:after="0" w:line="240" w:lineRule="auto"/>
              <w:jc w:val="both"/>
              <w:rPr>
                <w:rFonts w:ascii="Garamond" w:hAnsi="Garamond" w:cs="Garamond"/>
                <w:b/>
                <w:bCs/>
                <w:sz w:val="20"/>
                <w:szCs w:val="20"/>
                <w:lang w:val="en-US"/>
              </w:rPr>
            </w:pPr>
            <w:r w:rsidRPr="0085243A">
              <w:rPr>
                <w:rFonts w:ascii="Garamond" w:hAnsi="Garamond" w:cs="Garamond"/>
                <w:b/>
                <w:bCs/>
                <w:sz w:val="20"/>
                <w:szCs w:val="20"/>
                <w:lang w:val="en-US"/>
              </w:rPr>
              <w:t>Day 01</w:t>
            </w:r>
          </w:p>
        </w:tc>
        <w:tc>
          <w:tcPr>
            <w:tcW w:w="2831" w:type="dxa"/>
            <w:tcBorders>
              <w:top w:val="single" w:sz="4" w:space="0" w:color="999999"/>
              <w:left w:val="single" w:sz="4" w:space="0" w:color="999999"/>
              <w:bottom w:val="single" w:sz="4" w:space="0" w:color="999999"/>
              <w:right w:val="single" w:sz="4" w:space="0" w:color="999999"/>
            </w:tcBorders>
          </w:tcPr>
          <w:p w:rsidR="0085243A" w:rsidRPr="0085243A" w:rsidRDefault="0085243A" w:rsidP="005179AF">
            <w:pPr>
              <w:spacing w:after="0" w:line="240" w:lineRule="auto"/>
              <w:jc w:val="both"/>
              <w:rPr>
                <w:rFonts w:ascii="Garamond" w:hAnsi="Garamond" w:cs="Garamond"/>
                <w:sz w:val="20"/>
                <w:szCs w:val="20"/>
                <w:lang w:val="en-US"/>
              </w:rPr>
            </w:pPr>
            <w:r w:rsidRPr="0085243A">
              <w:rPr>
                <w:rFonts w:ascii="Garamond" w:hAnsi="Garamond" w:cs="Garamond"/>
                <w:sz w:val="20"/>
                <w:szCs w:val="20"/>
                <w:lang w:val="en-US"/>
              </w:rPr>
              <w:t>Importance of self-care in treating FM: discovering individual motivation from a group practice</w:t>
            </w:r>
          </w:p>
        </w:tc>
        <w:tc>
          <w:tcPr>
            <w:tcW w:w="2832" w:type="dxa"/>
            <w:tcBorders>
              <w:top w:val="single" w:sz="4" w:space="0" w:color="999999"/>
              <w:left w:val="single" w:sz="4" w:space="0" w:color="999999"/>
              <w:bottom w:val="single" w:sz="4" w:space="0" w:color="999999"/>
              <w:right w:val="single" w:sz="4" w:space="0" w:color="999999"/>
            </w:tcBorders>
          </w:tcPr>
          <w:p w:rsidR="0085243A" w:rsidRPr="0085243A" w:rsidRDefault="0085243A" w:rsidP="0085243A">
            <w:pPr>
              <w:pStyle w:val="ListParagraph1"/>
              <w:numPr>
                <w:ilvl w:val="0"/>
                <w:numId w:val="1"/>
              </w:numPr>
              <w:spacing w:after="0" w:line="240" w:lineRule="auto"/>
              <w:jc w:val="both"/>
              <w:rPr>
                <w:rFonts w:ascii="Garamond" w:hAnsi="Garamond" w:cs="Garamond"/>
                <w:sz w:val="20"/>
                <w:szCs w:val="20"/>
                <w:lang w:val="en-US"/>
              </w:rPr>
            </w:pPr>
            <w:r w:rsidRPr="0085243A">
              <w:rPr>
                <w:rFonts w:ascii="Garamond" w:hAnsi="Garamond" w:cs="Garamond"/>
                <w:sz w:val="20"/>
                <w:szCs w:val="20"/>
                <w:lang w:val="en-US"/>
              </w:rPr>
              <w:t>Presenting the program proposal and promoting the group, highlighting the role of each member of the group (30 min).</w:t>
            </w:r>
          </w:p>
          <w:p w:rsidR="0085243A" w:rsidRPr="0085243A" w:rsidRDefault="0085243A" w:rsidP="0085243A">
            <w:pPr>
              <w:pStyle w:val="ListParagraph1"/>
              <w:numPr>
                <w:ilvl w:val="0"/>
                <w:numId w:val="1"/>
              </w:numPr>
              <w:spacing w:after="0" w:line="240" w:lineRule="auto"/>
              <w:jc w:val="both"/>
              <w:rPr>
                <w:rFonts w:ascii="Garamond" w:hAnsi="Garamond" w:cs="Garamond"/>
                <w:sz w:val="20"/>
                <w:szCs w:val="20"/>
                <w:lang w:val="en-US"/>
              </w:rPr>
            </w:pPr>
            <w:r w:rsidRPr="0085243A">
              <w:rPr>
                <w:rFonts w:ascii="Garamond" w:hAnsi="Garamond" w:cs="Garamond"/>
                <w:sz w:val="20"/>
                <w:szCs w:val="20"/>
                <w:lang w:val="en-US"/>
              </w:rPr>
              <w:t>Explaining theory about FM and its main characteristics (60 min).</w:t>
            </w:r>
          </w:p>
        </w:tc>
      </w:tr>
      <w:tr w:rsidR="0085243A" w:rsidRPr="0085243A" w:rsidTr="005179AF">
        <w:tc>
          <w:tcPr>
            <w:tcW w:w="2831" w:type="dxa"/>
            <w:tcBorders>
              <w:top w:val="single" w:sz="4" w:space="0" w:color="999999"/>
              <w:left w:val="single" w:sz="4" w:space="0" w:color="999999"/>
              <w:bottom w:val="single" w:sz="4" w:space="0" w:color="999999"/>
              <w:right w:val="single" w:sz="4" w:space="0" w:color="999999"/>
            </w:tcBorders>
          </w:tcPr>
          <w:p w:rsidR="0085243A" w:rsidRPr="0085243A" w:rsidRDefault="0085243A" w:rsidP="005179AF">
            <w:pPr>
              <w:spacing w:after="0" w:line="240" w:lineRule="auto"/>
              <w:jc w:val="both"/>
              <w:rPr>
                <w:rFonts w:ascii="Garamond" w:hAnsi="Garamond" w:cs="Garamond"/>
                <w:b/>
                <w:bCs/>
                <w:sz w:val="20"/>
                <w:szCs w:val="20"/>
                <w:lang w:val="en-US"/>
              </w:rPr>
            </w:pPr>
            <w:r w:rsidRPr="0085243A">
              <w:rPr>
                <w:rFonts w:ascii="Garamond" w:hAnsi="Garamond" w:cs="Garamond"/>
                <w:b/>
                <w:bCs/>
                <w:sz w:val="20"/>
                <w:szCs w:val="20"/>
                <w:lang w:val="en-US"/>
              </w:rPr>
              <w:t>Day 02</w:t>
            </w:r>
          </w:p>
        </w:tc>
        <w:tc>
          <w:tcPr>
            <w:tcW w:w="2831" w:type="dxa"/>
            <w:tcBorders>
              <w:top w:val="single" w:sz="4" w:space="0" w:color="999999"/>
              <w:left w:val="single" w:sz="4" w:space="0" w:color="999999"/>
              <w:bottom w:val="single" w:sz="4" w:space="0" w:color="999999"/>
              <w:right w:val="single" w:sz="4" w:space="0" w:color="999999"/>
            </w:tcBorders>
          </w:tcPr>
          <w:p w:rsidR="0085243A" w:rsidRPr="0085243A" w:rsidRDefault="0085243A" w:rsidP="005179AF">
            <w:pPr>
              <w:spacing w:after="0" w:line="240" w:lineRule="auto"/>
              <w:jc w:val="both"/>
              <w:rPr>
                <w:rFonts w:ascii="Garamond" w:hAnsi="Garamond" w:cs="Garamond"/>
                <w:sz w:val="20"/>
                <w:szCs w:val="20"/>
                <w:lang w:val="en-US"/>
              </w:rPr>
            </w:pPr>
            <w:r w:rsidRPr="0085243A">
              <w:rPr>
                <w:rFonts w:ascii="Garamond" w:hAnsi="Garamond" w:cs="Garamond"/>
                <w:sz w:val="20"/>
                <w:szCs w:val="20"/>
                <w:lang w:val="en-US"/>
              </w:rPr>
              <w:t>Encouraging the use of relaxation techniques and diaphragmatic breathing in relieving symptoms and body consciousness</w:t>
            </w:r>
          </w:p>
        </w:tc>
        <w:tc>
          <w:tcPr>
            <w:tcW w:w="2832" w:type="dxa"/>
            <w:tcBorders>
              <w:top w:val="single" w:sz="4" w:space="0" w:color="999999"/>
              <w:left w:val="single" w:sz="4" w:space="0" w:color="999999"/>
              <w:bottom w:val="single" w:sz="4" w:space="0" w:color="999999"/>
              <w:right w:val="single" w:sz="4" w:space="0" w:color="999999"/>
            </w:tcBorders>
          </w:tcPr>
          <w:p w:rsidR="0085243A" w:rsidRPr="0085243A" w:rsidRDefault="0085243A" w:rsidP="0085243A">
            <w:pPr>
              <w:pStyle w:val="ListParagraph1"/>
              <w:numPr>
                <w:ilvl w:val="0"/>
                <w:numId w:val="1"/>
              </w:numPr>
              <w:spacing w:after="0" w:line="240" w:lineRule="auto"/>
              <w:jc w:val="both"/>
              <w:rPr>
                <w:rFonts w:ascii="Garamond" w:hAnsi="Garamond" w:cs="Garamond"/>
                <w:sz w:val="20"/>
                <w:szCs w:val="20"/>
                <w:lang w:val="en-US"/>
              </w:rPr>
            </w:pPr>
            <w:r w:rsidRPr="0085243A">
              <w:rPr>
                <w:rFonts w:ascii="Garamond" w:hAnsi="Garamond" w:cs="Garamond"/>
                <w:sz w:val="20"/>
                <w:szCs w:val="20"/>
                <w:lang w:val="en-US"/>
              </w:rPr>
              <w:t>Training and developing ability to perform relaxation techniques and diaphragmatic breathing (45 min).</w:t>
            </w:r>
          </w:p>
          <w:p w:rsidR="0085243A" w:rsidRPr="0085243A" w:rsidRDefault="0085243A" w:rsidP="0085243A">
            <w:pPr>
              <w:pStyle w:val="ListParagraph1"/>
              <w:numPr>
                <w:ilvl w:val="0"/>
                <w:numId w:val="1"/>
              </w:numPr>
              <w:spacing w:after="0" w:line="240" w:lineRule="auto"/>
              <w:jc w:val="both"/>
              <w:rPr>
                <w:rFonts w:ascii="Garamond" w:hAnsi="Garamond" w:cs="Garamond"/>
                <w:sz w:val="20"/>
                <w:szCs w:val="20"/>
                <w:lang w:val="en-US"/>
              </w:rPr>
            </w:pPr>
            <w:r w:rsidRPr="0085243A">
              <w:rPr>
                <w:rFonts w:ascii="Garamond" w:hAnsi="Garamond" w:cs="Garamond"/>
                <w:sz w:val="20"/>
                <w:szCs w:val="20"/>
                <w:lang w:val="en-US"/>
              </w:rPr>
              <w:t>Developing the capacity for body consciousness from deep relaxation (45 min).</w:t>
            </w:r>
          </w:p>
        </w:tc>
      </w:tr>
      <w:tr w:rsidR="0085243A" w:rsidRPr="0085243A" w:rsidTr="005179AF">
        <w:tc>
          <w:tcPr>
            <w:tcW w:w="2831" w:type="dxa"/>
            <w:tcBorders>
              <w:top w:val="single" w:sz="4" w:space="0" w:color="999999"/>
              <w:left w:val="single" w:sz="4" w:space="0" w:color="999999"/>
              <w:bottom w:val="single" w:sz="4" w:space="0" w:color="999999"/>
              <w:right w:val="single" w:sz="4" w:space="0" w:color="999999"/>
            </w:tcBorders>
          </w:tcPr>
          <w:p w:rsidR="0085243A" w:rsidRPr="0085243A" w:rsidRDefault="0085243A" w:rsidP="005179AF">
            <w:pPr>
              <w:spacing w:after="0" w:line="240" w:lineRule="auto"/>
              <w:jc w:val="both"/>
              <w:rPr>
                <w:rFonts w:ascii="Garamond" w:hAnsi="Garamond" w:cs="Garamond"/>
                <w:b/>
                <w:bCs/>
                <w:sz w:val="20"/>
                <w:szCs w:val="20"/>
                <w:lang w:val="en-US"/>
              </w:rPr>
            </w:pPr>
            <w:r w:rsidRPr="0085243A">
              <w:rPr>
                <w:rFonts w:ascii="Garamond" w:hAnsi="Garamond" w:cs="Garamond"/>
                <w:b/>
                <w:bCs/>
                <w:sz w:val="20"/>
                <w:szCs w:val="20"/>
                <w:lang w:val="en-US"/>
              </w:rPr>
              <w:t>Day 03</w:t>
            </w:r>
          </w:p>
        </w:tc>
        <w:tc>
          <w:tcPr>
            <w:tcW w:w="2831" w:type="dxa"/>
            <w:tcBorders>
              <w:top w:val="single" w:sz="4" w:space="0" w:color="999999"/>
              <w:left w:val="single" w:sz="4" w:space="0" w:color="999999"/>
              <w:bottom w:val="single" w:sz="4" w:space="0" w:color="999999"/>
              <w:right w:val="single" w:sz="4" w:space="0" w:color="999999"/>
            </w:tcBorders>
          </w:tcPr>
          <w:p w:rsidR="0085243A" w:rsidRPr="0085243A" w:rsidRDefault="0085243A" w:rsidP="005179AF">
            <w:pPr>
              <w:spacing w:after="0" w:line="240" w:lineRule="auto"/>
              <w:jc w:val="both"/>
              <w:rPr>
                <w:rFonts w:ascii="Garamond" w:hAnsi="Garamond" w:cs="Garamond"/>
                <w:sz w:val="20"/>
                <w:szCs w:val="20"/>
                <w:lang w:val="en-US"/>
              </w:rPr>
            </w:pPr>
            <w:r w:rsidRPr="0085243A">
              <w:rPr>
                <w:rFonts w:ascii="Garamond" w:hAnsi="Garamond" w:cs="Garamond"/>
                <w:sz w:val="20"/>
                <w:szCs w:val="20"/>
                <w:lang w:val="en-US"/>
              </w:rPr>
              <w:t>Warm compress and therapeutic massage: resources for treating specific body areas</w:t>
            </w:r>
          </w:p>
        </w:tc>
        <w:tc>
          <w:tcPr>
            <w:tcW w:w="2832" w:type="dxa"/>
            <w:tcBorders>
              <w:top w:val="single" w:sz="4" w:space="0" w:color="999999"/>
              <w:left w:val="single" w:sz="4" w:space="0" w:color="999999"/>
              <w:bottom w:val="single" w:sz="4" w:space="0" w:color="999999"/>
              <w:right w:val="single" w:sz="4" w:space="0" w:color="999999"/>
            </w:tcBorders>
          </w:tcPr>
          <w:p w:rsidR="0085243A" w:rsidRPr="0085243A" w:rsidRDefault="0085243A" w:rsidP="0085243A">
            <w:pPr>
              <w:pStyle w:val="ListParagraph1"/>
              <w:numPr>
                <w:ilvl w:val="0"/>
                <w:numId w:val="1"/>
              </w:numPr>
              <w:spacing w:after="0" w:line="240" w:lineRule="auto"/>
              <w:jc w:val="both"/>
              <w:rPr>
                <w:rFonts w:ascii="Garamond" w:hAnsi="Garamond" w:cs="Garamond"/>
                <w:sz w:val="20"/>
                <w:szCs w:val="20"/>
                <w:lang w:val="en-US"/>
              </w:rPr>
            </w:pPr>
            <w:r w:rsidRPr="0085243A">
              <w:rPr>
                <w:rFonts w:ascii="Garamond" w:hAnsi="Garamond" w:cs="Garamond"/>
                <w:sz w:val="20"/>
                <w:szCs w:val="20"/>
                <w:lang w:val="en-US"/>
              </w:rPr>
              <w:t>Promoting the understanding of muscular tension and the importance of treating it by introducing warm compress and self-massage as resources in alleviating painful symptoms (40 min).</w:t>
            </w:r>
          </w:p>
          <w:p w:rsidR="0085243A" w:rsidRPr="0085243A" w:rsidRDefault="0085243A" w:rsidP="0085243A">
            <w:pPr>
              <w:pStyle w:val="ListParagraph1"/>
              <w:numPr>
                <w:ilvl w:val="0"/>
                <w:numId w:val="1"/>
              </w:numPr>
              <w:spacing w:after="0" w:line="240" w:lineRule="auto"/>
              <w:jc w:val="both"/>
              <w:rPr>
                <w:rFonts w:ascii="Garamond" w:hAnsi="Garamond" w:cs="Garamond"/>
                <w:sz w:val="20"/>
                <w:szCs w:val="20"/>
                <w:lang w:val="en-US"/>
              </w:rPr>
            </w:pPr>
            <w:r w:rsidRPr="0085243A">
              <w:rPr>
                <w:rFonts w:ascii="Garamond" w:hAnsi="Garamond" w:cs="Garamond"/>
                <w:sz w:val="20"/>
                <w:szCs w:val="20"/>
                <w:lang w:val="en-US"/>
              </w:rPr>
              <w:t>Teaching and developing the ability to properly applying warm compress and self-massage with the hands, spiky ball, tennis ball and pool noodle (50 min).</w:t>
            </w:r>
          </w:p>
        </w:tc>
      </w:tr>
      <w:tr w:rsidR="0085243A" w:rsidRPr="0085243A" w:rsidTr="005179AF">
        <w:tc>
          <w:tcPr>
            <w:tcW w:w="2831" w:type="dxa"/>
            <w:tcBorders>
              <w:top w:val="single" w:sz="4" w:space="0" w:color="999999"/>
              <w:left w:val="single" w:sz="4" w:space="0" w:color="999999"/>
              <w:bottom w:val="single" w:sz="4" w:space="0" w:color="999999"/>
              <w:right w:val="single" w:sz="4" w:space="0" w:color="999999"/>
            </w:tcBorders>
          </w:tcPr>
          <w:p w:rsidR="0085243A" w:rsidRPr="0085243A" w:rsidRDefault="0085243A" w:rsidP="005179AF">
            <w:pPr>
              <w:spacing w:after="0" w:line="240" w:lineRule="auto"/>
              <w:jc w:val="both"/>
              <w:rPr>
                <w:rFonts w:ascii="Garamond" w:hAnsi="Garamond" w:cs="Garamond"/>
                <w:b/>
                <w:bCs/>
                <w:sz w:val="20"/>
                <w:szCs w:val="20"/>
                <w:lang w:val="en-US"/>
              </w:rPr>
            </w:pPr>
            <w:r w:rsidRPr="0085243A">
              <w:rPr>
                <w:rFonts w:ascii="Garamond" w:hAnsi="Garamond" w:cs="Garamond"/>
                <w:b/>
                <w:bCs/>
                <w:sz w:val="20"/>
                <w:szCs w:val="20"/>
                <w:lang w:val="en-US"/>
              </w:rPr>
              <w:t>Day 04</w:t>
            </w:r>
          </w:p>
        </w:tc>
        <w:tc>
          <w:tcPr>
            <w:tcW w:w="2831" w:type="dxa"/>
            <w:tcBorders>
              <w:top w:val="single" w:sz="4" w:space="0" w:color="999999"/>
              <w:left w:val="single" w:sz="4" w:space="0" w:color="999999"/>
              <w:bottom w:val="single" w:sz="4" w:space="0" w:color="999999"/>
              <w:right w:val="single" w:sz="4" w:space="0" w:color="999999"/>
            </w:tcBorders>
          </w:tcPr>
          <w:p w:rsidR="0085243A" w:rsidRPr="0085243A" w:rsidRDefault="0085243A" w:rsidP="005179AF">
            <w:pPr>
              <w:spacing w:after="0" w:line="240" w:lineRule="auto"/>
              <w:jc w:val="both"/>
              <w:rPr>
                <w:rFonts w:ascii="Garamond" w:hAnsi="Garamond" w:cs="Garamond"/>
                <w:sz w:val="20"/>
                <w:szCs w:val="20"/>
                <w:lang w:val="en-US"/>
              </w:rPr>
            </w:pPr>
            <w:r w:rsidRPr="0085243A">
              <w:rPr>
                <w:rFonts w:ascii="Garamond" w:hAnsi="Garamond" w:cs="Garamond"/>
                <w:sz w:val="20"/>
                <w:szCs w:val="20"/>
                <w:lang w:val="en-US"/>
              </w:rPr>
              <w:t>Morning stretching: waking up actively and free from painful symptoms</w:t>
            </w:r>
          </w:p>
        </w:tc>
        <w:tc>
          <w:tcPr>
            <w:tcW w:w="2832" w:type="dxa"/>
            <w:tcBorders>
              <w:top w:val="single" w:sz="4" w:space="0" w:color="999999"/>
              <w:left w:val="single" w:sz="4" w:space="0" w:color="999999"/>
              <w:bottom w:val="single" w:sz="4" w:space="0" w:color="999999"/>
              <w:right w:val="single" w:sz="4" w:space="0" w:color="999999"/>
            </w:tcBorders>
          </w:tcPr>
          <w:p w:rsidR="0085243A" w:rsidRPr="0085243A" w:rsidRDefault="0085243A" w:rsidP="0085243A">
            <w:pPr>
              <w:pStyle w:val="ListParagraph1"/>
              <w:numPr>
                <w:ilvl w:val="0"/>
                <w:numId w:val="1"/>
              </w:numPr>
              <w:spacing w:after="0" w:line="240" w:lineRule="auto"/>
              <w:jc w:val="both"/>
              <w:rPr>
                <w:rFonts w:ascii="Garamond" w:hAnsi="Garamond" w:cs="Garamond"/>
                <w:sz w:val="20"/>
                <w:szCs w:val="20"/>
                <w:lang w:val="en-US"/>
              </w:rPr>
            </w:pPr>
            <w:r w:rsidRPr="0085243A">
              <w:rPr>
                <w:rFonts w:ascii="Garamond" w:hAnsi="Garamond" w:cs="Garamond"/>
                <w:sz w:val="20"/>
                <w:szCs w:val="20"/>
                <w:lang w:val="en-US"/>
              </w:rPr>
              <w:t>Talking about morning stiffness in FM, offering active mobilizations and short-duration stretching as alternatives to relieve symptoms (20 min).</w:t>
            </w:r>
          </w:p>
          <w:p w:rsidR="0085243A" w:rsidRPr="0085243A" w:rsidRDefault="0085243A" w:rsidP="0085243A">
            <w:pPr>
              <w:pStyle w:val="ListParagraph1"/>
              <w:numPr>
                <w:ilvl w:val="0"/>
                <w:numId w:val="1"/>
              </w:numPr>
              <w:spacing w:after="0" w:line="240" w:lineRule="auto"/>
              <w:jc w:val="both"/>
              <w:rPr>
                <w:rFonts w:ascii="Garamond" w:hAnsi="Garamond" w:cs="Garamond"/>
                <w:sz w:val="20"/>
                <w:szCs w:val="20"/>
                <w:lang w:val="en-US"/>
              </w:rPr>
            </w:pPr>
            <w:r w:rsidRPr="0085243A">
              <w:rPr>
                <w:rFonts w:ascii="Garamond" w:hAnsi="Garamond" w:cs="Garamond"/>
                <w:sz w:val="20"/>
                <w:szCs w:val="20"/>
                <w:lang w:val="en-US"/>
              </w:rPr>
              <w:t>Explaining stretching and its importance in treating FM (20 min);</w:t>
            </w:r>
          </w:p>
          <w:p w:rsidR="0085243A" w:rsidRPr="0085243A" w:rsidRDefault="0085243A" w:rsidP="0085243A">
            <w:pPr>
              <w:pStyle w:val="ListParagraph1"/>
              <w:numPr>
                <w:ilvl w:val="0"/>
                <w:numId w:val="1"/>
              </w:numPr>
              <w:spacing w:after="0" w:line="240" w:lineRule="auto"/>
              <w:jc w:val="both"/>
              <w:rPr>
                <w:rFonts w:ascii="Garamond" w:hAnsi="Garamond" w:cs="Garamond"/>
                <w:sz w:val="20"/>
                <w:szCs w:val="20"/>
                <w:lang w:val="en-US"/>
              </w:rPr>
            </w:pPr>
            <w:r w:rsidRPr="0085243A">
              <w:rPr>
                <w:rFonts w:ascii="Garamond" w:hAnsi="Garamond" w:cs="Garamond"/>
                <w:sz w:val="20"/>
                <w:szCs w:val="20"/>
                <w:lang w:val="en-US"/>
              </w:rPr>
              <w:t>Teaching short-duration stretching workout that can be introduced to morning routine daily (50 min).</w:t>
            </w:r>
          </w:p>
        </w:tc>
      </w:tr>
      <w:tr w:rsidR="0085243A" w:rsidRPr="0085243A" w:rsidTr="005179AF">
        <w:tc>
          <w:tcPr>
            <w:tcW w:w="2831" w:type="dxa"/>
            <w:tcBorders>
              <w:top w:val="single" w:sz="4" w:space="0" w:color="999999"/>
              <w:left w:val="single" w:sz="4" w:space="0" w:color="999999"/>
              <w:bottom w:val="single" w:sz="4" w:space="0" w:color="999999"/>
              <w:right w:val="single" w:sz="4" w:space="0" w:color="999999"/>
            </w:tcBorders>
          </w:tcPr>
          <w:p w:rsidR="0085243A" w:rsidRPr="0085243A" w:rsidRDefault="0085243A" w:rsidP="005179AF">
            <w:pPr>
              <w:spacing w:after="0" w:line="240" w:lineRule="auto"/>
              <w:jc w:val="both"/>
              <w:rPr>
                <w:rFonts w:ascii="Garamond" w:hAnsi="Garamond" w:cs="Garamond"/>
                <w:b/>
                <w:bCs/>
                <w:sz w:val="20"/>
                <w:szCs w:val="20"/>
                <w:lang w:val="en-US"/>
              </w:rPr>
            </w:pPr>
            <w:r w:rsidRPr="0085243A">
              <w:rPr>
                <w:rFonts w:ascii="Garamond" w:hAnsi="Garamond" w:cs="Garamond"/>
                <w:b/>
                <w:bCs/>
                <w:sz w:val="20"/>
                <w:szCs w:val="20"/>
                <w:lang w:val="en-US"/>
              </w:rPr>
              <w:t>Day 05</w:t>
            </w:r>
          </w:p>
        </w:tc>
        <w:tc>
          <w:tcPr>
            <w:tcW w:w="2831" w:type="dxa"/>
            <w:tcBorders>
              <w:top w:val="single" w:sz="4" w:space="0" w:color="999999"/>
              <w:left w:val="single" w:sz="4" w:space="0" w:color="999999"/>
              <w:bottom w:val="single" w:sz="4" w:space="0" w:color="999999"/>
              <w:right w:val="single" w:sz="4" w:space="0" w:color="999999"/>
            </w:tcBorders>
          </w:tcPr>
          <w:p w:rsidR="0085243A" w:rsidRPr="0085243A" w:rsidRDefault="0085243A" w:rsidP="005179AF">
            <w:pPr>
              <w:spacing w:after="0" w:line="240" w:lineRule="auto"/>
              <w:jc w:val="both"/>
              <w:rPr>
                <w:rFonts w:ascii="Garamond" w:hAnsi="Garamond" w:cs="Garamond"/>
                <w:sz w:val="20"/>
                <w:szCs w:val="20"/>
                <w:lang w:val="en-US"/>
              </w:rPr>
            </w:pPr>
            <w:r w:rsidRPr="0085243A">
              <w:rPr>
                <w:rFonts w:ascii="Garamond" w:hAnsi="Garamond" w:cs="Garamond"/>
                <w:sz w:val="20"/>
                <w:szCs w:val="20"/>
                <w:lang w:val="en-US"/>
              </w:rPr>
              <w:t>How to take care of the spine?</w:t>
            </w:r>
          </w:p>
        </w:tc>
        <w:tc>
          <w:tcPr>
            <w:tcW w:w="2832" w:type="dxa"/>
            <w:tcBorders>
              <w:top w:val="single" w:sz="4" w:space="0" w:color="999999"/>
              <w:left w:val="single" w:sz="4" w:space="0" w:color="999999"/>
              <w:bottom w:val="single" w:sz="4" w:space="0" w:color="999999"/>
              <w:right w:val="single" w:sz="4" w:space="0" w:color="999999"/>
            </w:tcBorders>
          </w:tcPr>
          <w:p w:rsidR="0085243A" w:rsidRPr="0085243A" w:rsidRDefault="0085243A" w:rsidP="0085243A">
            <w:pPr>
              <w:pStyle w:val="ListParagraph1"/>
              <w:numPr>
                <w:ilvl w:val="0"/>
                <w:numId w:val="1"/>
              </w:numPr>
              <w:spacing w:after="0" w:line="240" w:lineRule="auto"/>
              <w:jc w:val="both"/>
              <w:rPr>
                <w:rFonts w:ascii="Garamond" w:hAnsi="Garamond" w:cs="Garamond"/>
                <w:sz w:val="20"/>
                <w:szCs w:val="20"/>
                <w:lang w:val="en-US"/>
              </w:rPr>
            </w:pPr>
            <w:r w:rsidRPr="0085243A">
              <w:rPr>
                <w:rFonts w:ascii="Garamond" w:hAnsi="Garamond" w:cs="Garamond"/>
                <w:sz w:val="20"/>
                <w:szCs w:val="20"/>
                <w:lang w:val="en-US"/>
              </w:rPr>
              <w:t>Introducing the anatomy of the spine, placing it as the structural basis of human posture (30 min).</w:t>
            </w:r>
          </w:p>
          <w:p w:rsidR="0085243A" w:rsidRPr="0085243A" w:rsidRDefault="0085243A" w:rsidP="0085243A">
            <w:pPr>
              <w:pStyle w:val="ListParagraph1"/>
              <w:numPr>
                <w:ilvl w:val="0"/>
                <w:numId w:val="1"/>
              </w:numPr>
              <w:spacing w:after="0" w:line="240" w:lineRule="auto"/>
              <w:jc w:val="both"/>
              <w:rPr>
                <w:rFonts w:ascii="Garamond" w:hAnsi="Garamond" w:cs="Garamond"/>
                <w:sz w:val="20"/>
                <w:szCs w:val="20"/>
                <w:lang w:val="en-US"/>
              </w:rPr>
            </w:pPr>
            <w:r w:rsidRPr="0085243A">
              <w:rPr>
                <w:rFonts w:ascii="Garamond" w:hAnsi="Garamond" w:cs="Garamond"/>
                <w:sz w:val="20"/>
                <w:szCs w:val="20"/>
                <w:lang w:val="en-US"/>
              </w:rPr>
              <w:t>Teaching stretching possibilities for the spine (60 min).</w:t>
            </w:r>
          </w:p>
        </w:tc>
      </w:tr>
      <w:tr w:rsidR="0085243A" w:rsidRPr="0085243A" w:rsidTr="005179AF">
        <w:tc>
          <w:tcPr>
            <w:tcW w:w="2831" w:type="dxa"/>
            <w:tcBorders>
              <w:top w:val="single" w:sz="4" w:space="0" w:color="999999"/>
              <w:left w:val="single" w:sz="4" w:space="0" w:color="999999"/>
              <w:bottom w:val="single" w:sz="4" w:space="0" w:color="999999"/>
              <w:right w:val="single" w:sz="4" w:space="0" w:color="999999"/>
            </w:tcBorders>
          </w:tcPr>
          <w:p w:rsidR="0085243A" w:rsidRPr="0085243A" w:rsidRDefault="0085243A" w:rsidP="005179AF">
            <w:pPr>
              <w:spacing w:after="0" w:line="240" w:lineRule="auto"/>
              <w:jc w:val="both"/>
              <w:rPr>
                <w:rFonts w:ascii="Garamond" w:hAnsi="Garamond" w:cs="Garamond"/>
                <w:b/>
                <w:bCs/>
                <w:sz w:val="20"/>
                <w:szCs w:val="20"/>
                <w:lang w:val="en-US"/>
              </w:rPr>
            </w:pPr>
            <w:r w:rsidRPr="0085243A">
              <w:rPr>
                <w:rFonts w:ascii="Garamond" w:hAnsi="Garamond" w:cs="Garamond"/>
                <w:b/>
                <w:bCs/>
                <w:sz w:val="20"/>
                <w:szCs w:val="20"/>
                <w:lang w:val="en-US"/>
              </w:rPr>
              <w:lastRenderedPageBreak/>
              <w:t>Day 06</w:t>
            </w:r>
          </w:p>
        </w:tc>
        <w:tc>
          <w:tcPr>
            <w:tcW w:w="2831" w:type="dxa"/>
            <w:tcBorders>
              <w:top w:val="single" w:sz="4" w:space="0" w:color="999999"/>
              <w:left w:val="single" w:sz="4" w:space="0" w:color="999999"/>
              <w:bottom w:val="single" w:sz="4" w:space="0" w:color="999999"/>
              <w:right w:val="single" w:sz="4" w:space="0" w:color="999999"/>
            </w:tcBorders>
          </w:tcPr>
          <w:p w:rsidR="0085243A" w:rsidRPr="0085243A" w:rsidRDefault="0085243A" w:rsidP="005179AF">
            <w:pPr>
              <w:spacing w:after="0" w:line="240" w:lineRule="auto"/>
              <w:jc w:val="both"/>
              <w:rPr>
                <w:rFonts w:ascii="Garamond" w:hAnsi="Garamond" w:cs="Garamond"/>
                <w:sz w:val="20"/>
                <w:szCs w:val="20"/>
                <w:lang w:val="en-US"/>
              </w:rPr>
            </w:pPr>
            <w:r w:rsidRPr="0085243A">
              <w:rPr>
                <w:rFonts w:ascii="Garamond" w:hAnsi="Garamond" w:cs="Garamond"/>
                <w:sz w:val="20"/>
                <w:szCs w:val="20"/>
                <w:lang w:val="en-US"/>
              </w:rPr>
              <w:t>Lower Limbs: how to take care of them.</w:t>
            </w:r>
          </w:p>
        </w:tc>
        <w:tc>
          <w:tcPr>
            <w:tcW w:w="2832" w:type="dxa"/>
            <w:tcBorders>
              <w:top w:val="single" w:sz="4" w:space="0" w:color="999999"/>
              <w:left w:val="single" w:sz="4" w:space="0" w:color="999999"/>
              <w:bottom w:val="single" w:sz="4" w:space="0" w:color="999999"/>
              <w:right w:val="single" w:sz="4" w:space="0" w:color="999999"/>
            </w:tcBorders>
          </w:tcPr>
          <w:p w:rsidR="0085243A" w:rsidRPr="0085243A" w:rsidRDefault="0085243A" w:rsidP="0085243A">
            <w:pPr>
              <w:pStyle w:val="ListParagraph1"/>
              <w:numPr>
                <w:ilvl w:val="0"/>
                <w:numId w:val="1"/>
              </w:numPr>
              <w:spacing w:after="0" w:line="240" w:lineRule="auto"/>
              <w:jc w:val="both"/>
              <w:rPr>
                <w:rFonts w:ascii="Garamond" w:hAnsi="Garamond" w:cs="Garamond"/>
                <w:sz w:val="20"/>
                <w:szCs w:val="20"/>
                <w:lang w:val="en-US"/>
              </w:rPr>
            </w:pPr>
            <w:r w:rsidRPr="0085243A">
              <w:rPr>
                <w:rFonts w:ascii="Garamond" w:hAnsi="Garamond" w:cs="Garamond"/>
                <w:sz w:val="20"/>
                <w:szCs w:val="20"/>
                <w:lang w:val="en-US"/>
              </w:rPr>
              <w:t>Introducing the anatomy of the lower limbs, placing them together with the spine as the highlight for body flexibility (30 min).</w:t>
            </w:r>
          </w:p>
          <w:p w:rsidR="0085243A" w:rsidRPr="0085243A" w:rsidRDefault="0085243A" w:rsidP="0085243A">
            <w:pPr>
              <w:pStyle w:val="ListParagraph1"/>
              <w:numPr>
                <w:ilvl w:val="0"/>
                <w:numId w:val="1"/>
              </w:numPr>
              <w:spacing w:after="0" w:line="240" w:lineRule="auto"/>
              <w:jc w:val="both"/>
              <w:rPr>
                <w:rFonts w:ascii="Garamond" w:hAnsi="Garamond" w:cs="Garamond"/>
                <w:sz w:val="20"/>
                <w:szCs w:val="20"/>
                <w:lang w:val="en-US"/>
              </w:rPr>
            </w:pPr>
            <w:r w:rsidRPr="0085243A">
              <w:rPr>
                <w:rFonts w:ascii="Garamond" w:hAnsi="Garamond" w:cs="Garamond"/>
                <w:sz w:val="20"/>
                <w:szCs w:val="20"/>
                <w:lang w:val="en-US"/>
              </w:rPr>
              <w:t>Teaching stretching possibilities for lower limbs (60 min).</w:t>
            </w:r>
          </w:p>
        </w:tc>
      </w:tr>
      <w:tr w:rsidR="0085243A" w:rsidRPr="0085243A" w:rsidTr="005179AF">
        <w:tc>
          <w:tcPr>
            <w:tcW w:w="2831" w:type="dxa"/>
            <w:tcBorders>
              <w:top w:val="single" w:sz="4" w:space="0" w:color="999999"/>
              <w:left w:val="single" w:sz="4" w:space="0" w:color="999999"/>
              <w:bottom w:val="single" w:sz="4" w:space="0" w:color="999999"/>
              <w:right w:val="single" w:sz="4" w:space="0" w:color="999999"/>
            </w:tcBorders>
          </w:tcPr>
          <w:p w:rsidR="0085243A" w:rsidRPr="0085243A" w:rsidRDefault="0085243A" w:rsidP="005179AF">
            <w:pPr>
              <w:spacing w:after="0" w:line="240" w:lineRule="auto"/>
              <w:jc w:val="both"/>
              <w:rPr>
                <w:rFonts w:ascii="Garamond" w:hAnsi="Garamond" w:cs="Garamond"/>
                <w:b/>
                <w:bCs/>
                <w:sz w:val="20"/>
                <w:szCs w:val="20"/>
                <w:lang w:val="en-US"/>
              </w:rPr>
            </w:pPr>
            <w:r w:rsidRPr="0085243A">
              <w:rPr>
                <w:rFonts w:ascii="Garamond" w:hAnsi="Garamond" w:cs="Garamond"/>
                <w:b/>
                <w:bCs/>
                <w:sz w:val="20"/>
                <w:szCs w:val="20"/>
                <w:lang w:val="en-US"/>
              </w:rPr>
              <w:t>Day 07</w:t>
            </w:r>
          </w:p>
        </w:tc>
        <w:tc>
          <w:tcPr>
            <w:tcW w:w="2831" w:type="dxa"/>
            <w:tcBorders>
              <w:top w:val="single" w:sz="4" w:space="0" w:color="999999"/>
              <w:left w:val="single" w:sz="4" w:space="0" w:color="999999"/>
              <w:bottom w:val="single" w:sz="4" w:space="0" w:color="999999"/>
              <w:right w:val="single" w:sz="4" w:space="0" w:color="999999"/>
            </w:tcBorders>
          </w:tcPr>
          <w:p w:rsidR="0085243A" w:rsidRPr="0085243A" w:rsidRDefault="0085243A" w:rsidP="005179AF">
            <w:pPr>
              <w:spacing w:after="0" w:line="240" w:lineRule="auto"/>
              <w:jc w:val="both"/>
              <w:rPr>
                <w:rFonts w:ascii="Garamond" w:hAnsi="Garamond" w:cs="Garamond"/>
                <w:sz w:val="20"/>
                <w:szCs w:val="20"/>
                <w:lang w:val="en-US"/>
              </w:rPr>
            </w:pPr>
            <w:r w:rsidRPr="0085243A">
              <w:rPr>
                <w:rFonts w:ascii="Garamond" w:hAnsi="Garamond" w:cs="Garamond"/>
                <w:sz w:val="20"/>
                <w:szCs w:val="20"/>
                <w:lang w:val="en-US"/>
              </w:rPr>
              <w:t>Upper Limbs: how to take care of them.</w:t>
            </w:r>
          </w:p>
        </w:tc>
        <w:tc>
          <w:tcPr>
            <w:tcW w:w="2832" w:type="dxa"/>
            <w:tcBorders>
              <w:top w:val="single" w:sz="4" w:space="0" w:color="999999"/>
              <w:left w:val="single" w:sz="4" w:space="0" w:color="999999"/>
              <w:bottom w:val="single" w:sz="4" w:space="0" w:color="999999"/>
              <w:right w:val="single" w:sz="4" w:space="0" w:color="999999"/>
            </w:tcBorders>
          </w:tcPr>
          <w:p w:rsidR="0085243A" w:rsidRPr="0085243A" w:rsidRDefault="0085243A" w:rsidP="0085243A">
            <w:pPr>
              <w:pStyle w:val="ListParagraph1"/>
              <w:numPr>
                <w:ilvl w:val="0"/>
                <w:numId w:val="1"/>
              </w:numPr>
              <w:spacing w:after="0" w:line="240" w:lineRule="auto"/>
              <w:jc w:val="both"/>
              <w:rPr>
                <w:rFonts w:ascii="Garamond" w:hAnsi="Garamond" w:cs="Garamond"/>
                <w:sz w:val="20"/>
                <w:szCs w:val="20"/>
                <w:lang w:val="en-US"/>
              </w:rPr>
            </w:pPr>
            <w:r w:rsidRPr="0085243A">
              <w:rPr>
                <w:rFonts w:ascii="Garamond" w:hAnsi="Garamond" w:cs="Garamond"/>
                <w:sz w:val="20"/>
                <w:szCs w:val="20"/>
                <w:lang w:val="en-US"/>
              </w:rPr>
              <w:t>Introducing the anatomy of the upper limbs, highlighting them as instruments for carrying out daily activities at home and work (30 min).</w:t>
            </w:r>
          </w:p>
          <w:p w:rsidR="0085243A" w:rsidRPr="0085243A" w:rsidRDefault="0085243A" w:rsidP="0085243A">
            <w:pPr>
              <w:pStyle w:val="ListParagraph1"/>
              <w:numPr>
                <w:ilvl w:val="0"/>
                <w:numId w:val="1"/>
              </w:numPr>
              <w:spacing w:after="0" w:line="240" w:lineRule="auto"/>
              <w:jc w:val="both"/>
              <w:rPr>
                <w:rFonts w:ascii="Garamond" w:hAnsi="Garamond" w:cs="Garamond"/>
                <w:sz w:val="20"/>
                <w:szCs w:val="20"/>
                <w:lang w:val="en-US"/>
              </w:rPr>
            </w:pPr>
            <w:r w:rsidRPr="0085243A">
              <w:rPr>
                <w:rFonts w:ascii="Garamond" w:hAnsi="Garamond" w:cs="Garamond"/>
                <w:sz w:val="20"/>
                <w:szCs w:val="20"/>
                <w:lang w:val="en-US"/>
              </w:rPr>
              <w:t>Teaching stretching possibilities for upper limbs (60 min).</w:t>
            </w:r>
          </w:p>
        </w:tc>
      </w:tr>
      <w:tr w:rsidR="0085243A" w:rsidRPr="0085243A" w:rsidTr="005179AF">
        <w:tc>
          <w:tcPr>
            <w:tcW w:w="2831" w:type="dxa"/>
            <w:tcBorders>
              <w:top w:val="single" w:sz="4" w:space="0" w:color="999999"/>
              <w:left w:val="single" w:sz="4" w:space="0" w:color="999999"/>
              <w:bottom w:val="single" w:sz="4" w:space="0" w:color="999999"/>
              <w:right w:val="single" w:sz="4" w:space="0" w:color="999999"/>
            </w:tcBorders>
          </w:tcPr>
          <w:p w:rsidR="0085243A" w:rsidRPr="0085243A" w:rsidRDefault="0085243A" w:rsidP="005179AF">
            <w:pPr>
              <w:spacing w:after="0" w:line="240" w:lineRule="auto"/>
              <w:jc w:val="both"/>
              <w:rPr>
                <w:rFonts w:ascii="Garamond" w:hAnsi="Garamond" w:cs="Garamond"/>
                <w:b/>
                <w:bCs/>
                <w:sz w:val="20"/>
                <w:szCs w:val="20"/>
                <w:lang w:val="en-US"/>
              </w:rPr>
            </w:pPr>
            <w:r w:rsidRPr="0085243A">
              <w:rPr>
                <w:rFonts w:ascii="Garamond" w:hAnsi="Garamond" w:cs="Garamond"/>
                <w:b/>
                <w:bCs/>
                <w:sz w:val="20"/>
                <w:szCs w:val="20"/>
                <w:lang w:val="en-US"/>
              </w:rPr>
              <w:t>Day 08</w:t>
            </w:r>
          </w:p>
        </w:tc>
        <w:tc>
          <w:tcPr>
            <w:tcW w:w="2831" w:type="dxa"/>
            <w:tcBorders>
              <w:top w:val="single" w:sz="4" w:space="0" w:color="999999"/>
              <w:left w:val="single" w:sz="4" w:space="0" w:color="999999"/>
              <w:bottom w:val="single" w:sz="4" w:space="0" w:color="999999"/>
              <w:right w:val="single" w:sz="4" w:space="0" w:color="999999"/>
            </w:tcBorders>
          </w:tcPr>
          <w:p w:rsidR="0085243A" w:rsidRPr="0085243A" w:rsidRDefault="0085243A" w:rsidP="005179AF">
            <w:pPr>
              <w:spacing w:after="0" w:line="240" w:lineRule="auto"/>
              <w:jc w:val="both"/>
              <w:rPr>
                <w:rFonts w:ascii="Garamond" w:hAnsi="Garamond" w:cs="Garamond"/>
                <w:sz w:val="20"/>
                <w:szCs w:val="20"/>
                <w:lang w:val="en-US"/>
              </w:rPr>
            </w:pPr>
            <w:r w:rsidRPr="0085243A">
              <w:rPr>
                <w:rFonts w:ascii="Garamond" w:hAnsi="Garamond" w:cs="Garamond"/>
                <w:sz w:val="20"/>
                <w:szCs w:val="20"/>
                <w:lang w:val="en-US"/>
              </w:rPr>
              <w:t>Building individual therapeutic programs for daily stretching</w:t>
            </w:r>
          </w:p>
        </w:tc>
        <w:tc>
          <w:tcPr>
            <w:tcW w:w="2832" w:type="dxa"/>
            <w:tcBorders>
              <w:top w:val="single" w:sz="4" w:space="0" w:color="999999"/>
              <w:left w:val="single" w:sz="4" w:space="0" w:color="999999"/>
              <w:bottom w:val="single" w:sz="4" w:space="0" w:color="999999"/>
              <w:right w:val="single" w:sz="4" w:space="0" w:color="999999"/>
            </w:tcBorders>
          </w:tcPr>
          <w:p w:rsidR="0085243A" w:rsidRPr="0085243A" w:rsidRDefault="0085243A" w:rsidP="0085243A">
            <w:pPr>
              <w:pStyle w:val="ListParagraph1"/>
              <w:numPr>
                <w:ilvl w:val="0"/>
                <w:numId w:val="1"/>
              </w:numPr>
              <w:spacing w:after="0" w:line="240" w:lineRule="auto"/>
              <w:jc w:val="both"/>
              <w:rPr>
                <w:rFonts w:ascii="Garamond" w:hAnsi="Garamond" w:cs="Garamond"/>
                <w:sz w:val="20"/>
                <w:szCs w:val="20"/>
                <w:lang w:val="en-US"/>
              </w:rPr>
            </w:pPr>
            <w:r w:rsidRPr="0085243A">
              <w:rPr>
                <w:rFonts w:ascii="Garamond" w:hAnsi="Garamond" w:cs="Garamond"/>
                <w:sz w:val="20"/>
                <w:szCs w:val="20"/>
                <w:lang w:val="en-US"/>
              </w:rPr>
              <w:t>Integrating knowledge from previous sessions by drafting individual stretching protocols to be applied daily (90 min).</w:t>
            </w:r>
          </w:p>
        </w:tc>
      </w:tr>
      <w:tr w:rsidR="0085243A" w:rsidRPr="0085243A" w:rsidTr="005179AF">
        <w:tc>
          <w:tcPr>
            <w:tcW w:w="2831" w:type="dxa"/>
            <w:tcBorders>
              <w:top w:val="single" w:sz="4" w:space="0" w:color="999999"/>
              <w:left w:val="single" w:sz="4" w:space="0" w:color="999999"/>
              <w:bottom w:val="single" w:sz="4" w:space="0" w:color="999999"/>
              <w:right w:val="single" w:sz="4" w:space="0" w:color="999999"/>
            </w:tcBorders>
          </w:tcPr>
          <w:p w:rsidR="0085243A" w:rsidRPr="0085243A" w:rsidRDefault="0085243A" w:rsidP="005179AF">
            <w:pPr>
              <w:spacing w:after="0" w:line="240" w:lineRule="auto"/>
              <w:jc w:val="both"/>
              <w:rPr>
                <w:rFonts w:ascii="Garamond" w:hAnsi="Garamond" w:cs="Garamond"/>
                <w:b/>
                <w:bCs/>
                <w:sz w:val="20"/>
                <w:szCs w:val="20"/>
                <w:lang w:val="en-US"/>
              </w:rPr>
            </w:pPr>
            <w:r w:rsidRPr="0085243A">
              <w:rPr>
                <w:rFonts w:ascii="Garamond" w:hAnsi="Garamond" w:cs="Garamond"/>
                <w:b/>
                <w:bCs/>
                <w:sz w:val="20"/>
                <w:szCs w:val="20"/>
                <w:lang w:val="en-US"/>
              </w:rPr>
              <w:t>Day 09</w:t>
            </w:r>
          </w:p>
        </w:tc>
        <w:tc>
          <w:tcPr>
            <w:tcW w:w="2831" w:type="dxa"/>
            <w:tcBorders>
              <w:top w:val="single" w:sz="4" w:space="0" w:color="999999"/>
              <w:left w:val="single" w:sz="4" w:space="0" w:color="999999"/>
              <w:bottom w:val="single" w:sz="4" w:space="0" w:color="999999"/>
              <w:right w:val="single" w:sz="4" w:space="0" w:color="999999"/>
            </w:tcBorders>
          </w:tcPr>
          <w:p w:rsidR="0085243A" w:rsidRPr="0085243A" w:rsidRDefault="0085243A" w:rsidP="005179AF">
            <w:pPr>
              <w:spacing w:after="0" w:line="240" w:lineRule="auto"/>
              <w:jc w:val="both"/>
              <w:rPr>
                <w:rFonts w:ascii="Garamond" w:hAnsi="Garamond" w:cs="Garamond"/>
                <w:sz w:val="20"/>
                <w:szCs w:val="20"/>
                <w:lang w:val="en-US"/>
              </w:rPr>
            </w:pPr>
            <w:r w:rsidRPr="0085243A">
              <w:rPr>
                <w:rFonts w:ascii="Garamond" w:hAnsi="Garamond" w:cs="Garamond"/>
                <w:sz w:val="20"/>
                <w:szCs w:val="20"/>
                <w:lang w:val="en-US"/>
              </w:rPr>
              <w:t>Global stretching as a way to develop and sustain life quality</w:t>
            </w:r>
          </w:p>
        </w:tc>
        <w:tc>
          <w:tcPr>
            <w:tcW w:w="2832" w:type="dxa"/>
            <w:tcBorders>
              <w:top w:val="single" w:sz="4" w:space="0" w:color="999999"/>
              <w:left w:val="single" w:sz="4" w:space="0" w:color="999999"/>
              <w:bottom w:val="single" w:sz="4" w:space="0" w:color="999999"/>
              <w:right w:val="single" w:sz="4" w:space="0" w:color="999999"/>
            </w:tcBorders>
          </w:tcPr>
          <w:p w:rsidR="0085243A" w:rsidRPr="0085243A" w:rsidRDefault="0085243A" w:rsidP="0085243A">
            <w:pPr>
              <w:pStyle w:val="ListParagraph1"/>
              <w:numPr>
                <w:ilvl w:val="0"/>
                <w:numId w:val="1"/>
              </w:numPr>
              <w:spacing w:after="0" w:line="240" w:lineRule="auto"/>
              <w:jc w:val="both"/>
              <w:rPr>
                <w:rFonts w:ascii="Garamond" w:hAnsi="Garamond" w:cs="Garamond"/>
                <w:sz w:val="20"/>
                <w:szCs w:val="20"/>
                <w:lang w:val="en-US"/>
              </w:rPr>
            </w:pPr>
            <w:r w:rsidRPr="0085243A">
              <w:rPr>
                <w:rFonts w:ascii="Garamond" w:hAnsi="Garamond" w:cs="Garamond"/>
                <w:sz w:val="20"/>
                <w:szCs w:val="20"/>
                <w:lang w:val="en-US"/>
              </w:rPr>
              <w:t>Introducing global stretching as a form of physical activity not only as a treatment option (30 min).</w:t>
            </w:r>
          </w:p>
          <w:p w:rsidR="0085243A" w:rsidRPr="0085243A" w:rsidRDefault="0085243A" w:rsidP="0085243A">
            <w:pPr>
              <w:pStyle w:val="ListParagraph1"/>
              <w:numPr>
                <w:ilvl w:val="0"/>
                <w:numId w:val="1"/>
              </w:numPr>
              <w:spacing w:after="0" w:line="240" w:lineRule="auto"/>
              <w:jc w:val="both"/>
              <w:rPr>
                <w:rFonts w:ascii="Garamond" w:hAnsi="Garamond" w:cs="Garamond"/>
                <w:sz w:val="20"/>
                <w:szCs w:val="20"/>
                <w:lang w:val="en-US"/>
              </w:rPr>
            </w:pPr>
            <w:r w:rsidRPr="0085243A">
              <w:rPr>
                <w:rFonts w:ascii="Garamond" w:hAnsi="Garamond" w:cs="Garamond"/>
                <w:sz w:val="20"/>
                <w:szCs w:val="20"/>
                <w:lang w:val="en-US"/>
              </w:rPr>
              <w:t>Teaching global stretching techniques for maintaining good levels of flexibility (60 min)</w:t>
            </w:r>
          </w:p>
        </w:tc>
      </w:tr>
      <w:tr w:rsidR="0085243A" w:rsidRPr="0085243A" w:rsidTr="005179AF">
        <w:tc>
          <w:tcPr>
            <w:tcW w:w="2831" w:type="dxa"/>
            <w:tcBorders>
              <w:top w:val="single" w:sz="4" w:space="0" w:color="999999"/>
              <w:left w:val="single" w:sz="4" w:space="0" w:color="999999"/>
              <w:bottom w:val="single" w:sz="4" w:space="0" w:color="999999"/>
              <w:right w:val="single" w:sz="4" w:space="0" w:color="999999"/>
            </w:tcBorders>
          </w:tcPr>
          <w:p w:rsidR="0085243A" w:rsidRPr="0085243A" w:rsidRDefault="0085243A" w:rsidP="005179AF">
            <w:pPr>
              <w:spacing w:after="0" w:line="240" w:lineRule="auto"/>
              <w:jc w:val="both"/>
              <w:rPr>
                <w:rFonts w:ascii="Garamond" w:hAnsi="Garamond" w:cs="Garamond"/>
                <w:b/>
                <w:bCs/>
                <w:sz w:val="20"/>
                <w:szCs w:val="20"/>
                <w:lang w:val="en-US"/>
              </w:rPr>
            </w:pPr>
            <w:r w:rsidRPr="0085243A">
              <w:rPr>
                <w:rFonts w:ascii="Garamond" w:hAnsi="Garamond" w:cs="Garamond"/>
                <w:b/>
                <w:bCs/>
                <w:sz w:val="20"/>
                <w:szCs w:val="20"/>
                <w:lang w:val="en-US"/>
              </w:rPr>
              <w:t>Day 10</w:t>
            </w:r>
          </w:p>
        </w:tc>
        <w:tc>
          <w:tcPr>
            <w:tcW w:w="2831" w:type="dxa"/>
            <w:tcBorders>
              <w:top w:val="single" w:sz="4" w:space="0" w:color="999999"/>
              <w:left w:val="single" w:sz="4" w:space="0" w:color="999999"/>
              <w:bottom w:val="single" w:sz="4" w:space="0" w:color="999999"/>
              <w:right w:val="single" w:sz="4" w:space="0" w:color="999999"/>
            </w:tcBorders>
          </w:tcPr>
          <w:p w:rsidR="0085243A" w:rsidRPr="0085243A" w:rsidRDefault="0085243A" w:rsidP="005179AF">
            <w:pPr>
              <w:spacing w:after="0" w:line="240" w:lineRule="auto"/>
              <w:jc w:val="both"/>
              <w:rPr>
                <w:rFonts w:ascii="Garamond" w:hAnsi="Garamond" w:cs="Garamond"/>
                <w:sz w:val="20"/>
                <w:szCs w:val="20"/>
                <w:lang w:val="en-US"/>
              </w:rPr>
            </w:pPr>
            <w:r w:rsidRPr="0085243A">
              <w:rPr>
                <w:rFonts w:ascii="Garamond" w:hAnsi="Garamond" w:cs="Garamond"/>
                <w:sz w:val="20"/>
                <w:szCs w:val="20"/>
                <w:lang w:val="en-US"/>
              </w:rPr>
              <w:t>Self-care continues</w:t>
            </w:r>
          </w:p>
        </w:tc>
        <w:tc>
          <w:tcPr>
            <w:tcW w:w="2832" w:type="dxa"/>
            <w:tcBorders>
              <w:top w:val="single" w:sz="4" w:space="0" w:color="999999"/>
              <w:left w:val="single" w:sz="4" w:space="0" w:color="999999"/>
              <w:bottom w:val="single" w:sz="4" w:space="0" w:color="999999"/>
              <w:right w:val="single" w:sz="4" w:space="0" w:color="999999"/>
            </w:tcBorders>
          </w:tcPr>
          <w:p w:rsidR="0085243A" w:rsidRPr="0085243A" w:rsidRDefault="0085243A" w:rsidP="0085243A">
            <w:pPr>
              <w:pStyle w:val="ListParagraph1"/>
              <w:numPr>
                <w:ilvl w:val="0"/>
                <w:numId w:val="1"/>
              </w:numPr>
              <w:spacing w:after="0" w:line="240" w:lineRule="auto"/>
              <w:jc w:val="both"/>
              <w:rPr>
                <w:rFonts w:ascii="Garamond" w:hAnsi="Garamond" w:cs="Garamond"/>
                <w:sz w:val="20"/>
                <w:szCs w:val="20"/>
                <w:lang w:val="en-US"/>
              </w:rPr>
            </w:pPr>
            <w:r w:rsidRPr="0085243A">
              <w:rPr>
                <w:rFonts w:ascii="Garamond" w:hAnsi="Garamond" w:cs="Garamond"/>
                <w:sz w:val="20"/>
                <w:szCs w:val="20"/>
                <w:lang w:val="en-US"/>
              </w:rPr>
              <w:t>Group discussion about the positive and negative aspects of the program (45 min).</w:t>
            </w:r>
          </w:p>
          <w:p w:rsidR="0085243A" w:rsidRPr="0085243A" w:rsidRDefault="0085243A" w:rsidP="0085243A">
            <w:pPr>
              <w:pStyle w:val="ListParagraph1"/>
              <w:numPr>
                <w:ilvl w:val="0"/>
                <w:numId w:val="1"/>
              </w:numPr>
              <w:spacing w:after="0" w:line="240" w:lineRule="auto"/>
              <w:jc w:val="both"/>
              <w:rPr>
                <w:rFonts w:ascii="Garamond" w:hAnsi="Garamond" w:cs="Garamond"/>
                <w:sz w:val="20"/>
                <w:szCs w:val="20"/>
                <w:lang w:val="en-US"/>
              </w:rPr>
            </w:pPr>
            <w:r w:rsidRPr="0085243A">
              <w:rPr>
                <w:rFonts w:ascii="Garamond" w:hAnsi="Garamond" w:cs="Garamond"/>
                <w:sz w:val="20"/>
                <w:szCs w:val="20"/>
                <w:lang w:val="en-US"/>
              </w:rPr>
              <w:t>Awakening motivation to continue with the activities by looking back at their initial conditions (45 min).</w:t>
            </w:r>
          </w:p>
        </w:tc>
      </w:tr>
    </w:tbl>
    <w:p w:rsidR="0085243A" w:rsidRPr="0085243A" w:rsidRDefault="0085243A" w:rsidP="0085243A">
      <w:pPr>
        <w:rPr>
          <w:rFonts w:ascii="Garamond" w:hAnsi="Garamond" w:cs="Garamond"/>
          <w:sz w:val="16"/>
          <w:szCs w:val="16"/>
          <w:lang w:val="en-US"/>
        </w:rPr>
      </w:pPr>
    </w:p>
    <w:p w:rsidR="0085243A" w:rsidRPr="0085243A" w:rsidRDefault="0085243A" w:rsidP="0085243A">
      <w:pPr>
        <w:jc w:val="both"/>
        <w:rPr>
          <w:rFonts w:ascii="Garamond" w:hAnsi="Garamond" w:cs="Garamond"/>
          <w:lang w:val="en-US"/>
        </w:rPr>
      </w:pPr>
    </w:p>
    <w:p w:rsidR="0085243A" w:rsidRPr="0085243A" w:rsidRDefault="0085243A" w:rsidP="0085243A">
      <w:pPr>
        <w:jc w:val="center"/>
        <w:rPr>
          <w:sz w:val="24"/>
          <w:szCs w:val="20"/>
          <w:lang w:val="en-US"/>
        </w:rPr>
      </w:pPr>
    </w:p>
    <w:p w:rsidR="0085243A" w:rsidRPr="0085243A" w:rsidRDefault="0085243A" w:rsidP="0085243A">
      <w:pPr>
        <w:jc w:val="center"/>
        <w:rPr>
          <w:sz w:val="24"/>
          <w:szCs w:val="20"/>
          <w:lang w:val="en-US"/>
        </w:rPr>
      </w:pPr>
    </w:p>
    <w:p w:rsidR="0085243A" w:rsidRPr="0085243A" w:rsidRDefault="0085243A" w:rsidP="0085243A">
      <w:pPr>
        <w:jc w:val="center"/>
        <w:rPr>
          <w:sz w:val="24"/>
          <w:szCs w:val="20"/>
          <w:lang w:val="en-US"/>
        </w:rPr>
      </w:pPr>
    </w:p>
    <w:p w:rsidR="0085243A" w:rsidRPr="0085243A" w:rsidRDefault="0085243A" w:rsidP="0085243A">
      <w:pPr>
        <w:jc w:val="center"/>
        <w:rPr>
          <w:sz w:val="24"/>
          <w:szCs w:val="20"/>
          <w:lang w:val="en-US"/>
        </w:rPr>
      </w:pPr>
    </w:p>
    <w:tbl>
      <w:tblPr>
        <w:tblpPr w:leftFromText="141" w:rightFromText="141" w:vertAnchor="page" w:horzAnchor="margin" w:tblpY="1265"/>
        <w:tblW w:w="9015" w:type="dxa"/>
        <w:tblLayout w:type="fixed"/>
        <w:tblCellMar>
          <w:top w:w="15" w:type="dxa"/>
          <w:left w:w="15" w:type="dxa"/>
          <w:bottom w:w="15" w:type="dxa"/>
          <w:right w:w="15" w:type="dxa"/>
        </w:tblCellMar>
        <w:tblLook w:val="0000" w:firstRow="0" w:lastRow="0" w:firstColumn="0" w:lastColumn="0" w:noHBand="0" w:noVBand="0"/>
      </w:tblPr>
      <w:tblGrid>
        <w:gridCol w:w="2268"/>
        <w:gridCol w:w="284"/>
        <w:gridCol w:w="567"/>
        <w:gridCol w:w="567"/>
        <w:gridCol w:w="2629"/>
        <w:gridCol w:w="2700"/>
      </w:tblGrid>
      <w:tr w:rsidR="0085243A" w:rsidRPr="0085243A" w:rsidTr="005179AF">
        <w:trPr>
          <w:trHeight w:val="1265"/>
        </w:trPr>
        <w:tc>
          <w:tcPr>
            <w:tcW w:w="9015" w:type="dxa"/>
            <w:gridSpan w:val="6"/>
            <w:tcBorders>
              <w:bottom w:val="single" w:sz="4" w:space="0" w:color="auto"/>
            </w:tcBorders>
            <w:tcMar>
              <w:top w:w="15" w:type="dxa"/>
              <w:left w:w="15" w:type="dxa"/>
              <w:bottom w:w="0" w:type="dxa"/>
              <w:right w:w="15" w:type="dxa"/>
            </w:tcMar>
            <w:vAlign w:val="center"/>
          </w:tcPr>
          <w:p w:rsidR="0085243A" w:rsidRPr="0085243A" w:rsidRDefault="0085243A" w:rsidP="005179AF">
            <w:pPr>
              <w:pStyle w:val="BodyText"/>
              <w:spacing w:line="480" w:lineRule="auto"/>
              <w:rPr>
                <w:b/>
                <w:bCs/>
                <w:color w:val="000000"/>
                <w:sz w:val="20"/>
                <w:szCs w:val="20"/>
                <w:lang w:val="en-US"/>
              </w:rPr>
            </w:pPr>
            <w:r w:rsidRPr="0085243A">
              <w:rPr>
                <w:b/>
                <w:bCs/>
                <w:sz w:val="20"/>
                <w:szCs w:val="20"/>
                <w:lang w:val="en-US"/>
              </w:rPr>
              <w:lastRenderedPageBreak/>
              <w:t>Appendix Table 2</w:t>
            </w:r>
            <w:r w:rsidRPr="0085243A">
              <w:rPr>
                <w:sz w:val="20"/>
                <w:szCs w:val="20"/>
                <w:lang w:val="en-US"/>
              </w:rPr>
              <w:t xml:space="preserve">: </w:t>
            </w:r>
            <w:r w:rsidRPr="0085243A">
              <w:rPr>
                <w:b/>
                <w:sz w:val="20"/>
                <w:szCs w:val="20"/>
                <w:lang w:val="en-US"/>
              </w:rPr>
              <w:t>Sociodemographic and baseline clinical features of the participants who completed and did not complete the study (numbers represent number and percentage, except where indicated otherwise).</w:t>
            </w:r>
          </w:p>
        </w:tc>
      </w:tr>
      <w:tr w:rsidR="0085243A" w:rsidRPr="0085243A" w:rsidTr="005179AF">
        <w:trPr>
          <w:trHeight w:val="532"/>
        </w:trPr>
        <w:tc>
          <w:tcPr>
            <w:tcW w:w="9015" w:type="dxa"/>
            <w:gridSpan w:val="6"/>
            <w:tcMar>
              <w:top w:w="15" w:type="dxa"/>
              <w:left w:w="15" w:type="dxa"/>
              <w:bottom w:w="0" w:type="dxa"/>
              <w:right w:w="15" w:type="dxa"/>
            </w:tcMar>
            <w:vAlign w:val="center"/>
          </w:tcPr>
          <w:p w:rsidR="0085243A" w:rsidRPr="0085243A" w:rsidRDefault="0085243A" w:rsidP="005179AF">
            <w:pPr>
              <w:pStyle w:val="NormalWeb"/>
              <w:spacing w:line="480" w:lineRule="auto"/>
              <w:jc w:val="center"/>
              <w:rPr>
                <w:sz w:val="20"/>
                <w:szCs w:val="20"/>
                <w:lang w:val="en-US"/>
              </w:rPr>
            </w:pPr>
            <w:r w:rsidRPr="0085243A">
              <w:rPr>
                <w:b/>
                <w:bCs/>
                <w:sz w:val="20"/>
                <w:szCs w:val="20"/>
                <w:lang w:val="en-US"/>
              </w:rPr>
              <w:t xml:space="preserve">                                                                      GROUP</w:t>
            </w:r>
          </w:p>
        </w:tc>
      </w:tr>
      <w:tr w:rsidR="0085243A" w:rsidRPr="0085243A" w:rsidTr="005179AF">
        <w:trPr>
          <w:trHeight w:val="496"/>
        </w:trPr>
        <w:tc>
          <w:tcPr>
            <w:tcW w:w="2268" w:type="dxa"/>
            <w:tcBorders>
              <w:bottom w:val="single" w:sz="4" w:space="0" w:color="auto"/>
            </w:tcBorders>
            <w:tcMar>
              <w:top w:w="15" w:type="dxa"/>
              <w:left w:w="15" w:type="dxa"/>
              <w:bottom w:w="0" w:type="dxa"/>
              <w:right w:w="15" w:type="dxa"/>
            </w:tcMar>
            <w:vAlign w:val="center"/>
          </w:tcPr>
          <w:p w:rsidR="0085243A" w:rsidRPr="0085243A" w:rsidRDefault="0085243A" w:rsidP="005179AF">
            <w:pPr>
              <w:pStyle w:val="NormalWeb"/>
              <w:spacing w:after="0" w:line="480" w:lineRule="auto"/>
              <w:rPr>
                <w:rFonts w:hAnsi="Times New Roman"/>
                <w:sz w:val="20"/>
                <w:szCs w:val="20"/>
                <w:lang w:val="en-US"/>
              </w:rPr>
            </w:pPr>
            <w:r w:rsidRPr="0085243A">
              <w:rPr>
                <w:rFonts w:hAnsi="Times New Roman"/>
                <w:b/>
                <w:bCs/>
                <w:color w:val="000000"/>
                <w:sz w:val="20"/>
                <w:szCs w:val="20"/>
                <w:lang w:val="en-US"/>
              </w:rPr>
              <w:t>VARIABLES</w:t>
            </w:r>
          </w:p>
        </w:tc>
        <w:tc>
          <w:tcPr>
            <w:tcW w:w="1418" w:type="dxa"/>
            <w:gridSpan w:val="3"/>
            <w:tcBorders>
              <w:bottom w:val="single" w:sz="4" w:space="0" w:color="auto"/>
            </w:tcBorders>
            <w:tcMar>
              <w:top w:w="15" w:type="dxa"/>
              <w:left w:w="15" w:type="dxa"/>
              <w:bottom w:w="0" w:type="dxa"/>
              <w:right w:w="15" w:type="dxa"/>
            </w:tcMar>
            <w:vAlign w:val="center"/>
          </w:tcPr>
          <w:p w:rsidR="0085243A" w:rsidRPr="0085243A" w:rsidRDefault="0085243A" w:rsidP="005179AF">
            <w:pPr>
              <w:pStyle w:val="NormalWeb"/>
              <w:spacing w:after="0" w:line="480" w:lineRule="auto"/>
              <w:jc w:val="center"/>
              <w:rPr>
                <w:rFonts w:hAnsi="Times New Roman"/>
                <w:sz w:val="20"/>
                <w:szCs w:val="20"/>
                <w:lang w:val="en-US"/>
              </w:rPr>
            </w:pPr>
          </w:p>
        </w:tc>
        <w:tc>
          <w:tcPr>
            <w:tcW w:w="2629" w:type="dxa"/>
            <w:tcBorders>
              <w:bottom w:val="single" w:sz="4" w:space="0" w:color="auto"/>
            </w:tcBorders>
            <w:tcMar>
              <w:top w:w="15" w:type="dxa"/>
              <w:left w:w="15" w:type="dxa"/>
              <w:bottom w:w="0" w:type="dxa"/>
              <w:right w:w="15" w:type="dxa"/>
            </w:tcMar>
            <w:vAlign w:val="center"/>
          </w:tcPr>
          <w:p w:rsidR="0085243A" w:rsidRPr="0085243A" w:rsidRDefault="0085243A" w:rsidP="005179AF">
            <w:pPr>
              <w:pStyle w:val="NormalWeb"/>
              <w:spacing w:line="480" w:lineRule="auto"/>
              <w:jc w:val="center"/>
              <w:rPr>
                <w:rFonts w:hAnsi="Times New Roman"/>
                <w:sz w:val="20"/>
                <w:szCs w:val="20"/>
                <w:lang w:val="en-US"/>
              </w:rPr>
            </w:pPr>
            <w:r w:rsidRPr="0085243A">
              <w:rPr>
                <w:rFonts w:hAnsi="Times New Roman"/>
                <w:b/>
                <w:bCs/>
                <w:color w:val="000000"/>
                <w:sz w:val="20"/>
                <w:szCs w:val="20"/>
                <w:lang w:val="en-US"/>
              </w:rPr>
              <w:t>Completers (n = 40)</w:t>
            </w:r>
          </w:p>
        </w:tc>
        <w:tc>
          <w:tcPr>
            <w:tcW w:w="2700" w:type="dxa"/>
            <w:tcBorders>
              <w:bottom w:val="single" w:sz="4" w:space="0" w:color="auto"/>
            </w:tcBorders>
            <w:vAlign w:val="center"/>
          </w:tcPr>
          <w:p w:rsidR="0085243A" w:rsidRPr="0085243A" w:rsidRDefault="0085243A" w:rsidP="005179AF">
            <w:pPr>
              <w:pStyle w:val="NormalWeb"/>
              <w:spacing w:line="480" w:lineRule="auto"/>
              <w:jc w:val="center"/>
              <w:rPr>
                <w:rFonts w:hAnsi="Times New Roman"/>
                <w:sz w:val="20"/>
                <w:szCs w:val="20"/>
                <w:lang w:val="en-US"/>
              </w:rPr>
            </w:pPr>
            <w:r w:rsidRPr="0085243A">
              <w:rPr>
                <w:rFonts w:hAnsi="Times New Roman"/>
                <w:b/>
                <w:bCs/>
                <w:color w:val="000000"/>
                <w:sz w:val="20"/>
                <w:szCs w:val="20"/>
                <w:lang w:val="en-US"/>
              </w:rPr>
              <w:t>Non-completers (n = 5)</w:t>
            </w:r>
          </w:p>
        </w:tc>
      </w:tr>
      <w:tr w:rsidR="0085243A" w:rsidRPr="0085243A" w:rsidTr="005179AF">
        <w:trPr>
          <w:trHeight w:val="320"/>
        </w:trPr>
        <w:tc>
          <w:tcPr>
            <w:tcW w:w="2268" w:type="dxa"/>
            <w:tcMar>
              <w:top w:w="15" w:type="dxa"/>
              <w:left w:w="15" w:type="dxa"/>
              <w:bottom w:w="0" w:type="dxa"/>
              <w:right w:w="15" w:type="dxa"/>
            </w:tcMar>
            <w:vAlign w:val="center"/>
          </w:tcPr>
          <w:p w:rsidR="0085243A" w:rsidRPr="0085243A" w:rsidRDefault="0085243A" w:rsidP="005179AF">
            <w:pPr>
              <w:pStyle w:val="NormalWeb"/>
              <w:spacing w:after="0" w:line="480" w:lineRule="auto"/>
              <w:rPr>
                <w:rFonts w:hAnsi="Times New Roman"/>
                <w:sz w:val="20"/>
                <w:szCs w:val="20"/>
                <w:lang w:val="en-US"/>
              </w:rPr>
            </w:pPr>
            <w:r w:rsidRPr="0085243A">
              <w:rPr>
                <w:rFonts w:hAnsi="Times New Roman"/>
                <w:b/>
                <w:bCs/>
                <w:color w:val="000000"/>
                <w:sz w:val="20"/>
                <w:szCs w:val="20"/>
                <w:lang w:val="en-US"/>
              </w:rPr>
              <w:t>Age (years) – mean ± SD</w:t>
            </w:r>
          </w:p>
        </w:tc>
        <w:tc>
          <w:tcPr>
            <w:tcW w:w="1418" w:type="dxa"/>
            <w:gridSpan w:val="3"/>
            <w:tcMar>
              <w:top w:w="15" w:type="dxa"/>
              <w:left w:w="15" w:type="dxa"/>
              <w:bottom w:w="0" w:type="dxa"/>
              <w:right w:w="15" w:type="dxa"/>
            </w:tcMar>
            <w:vAlign w:val="center"/>
          </w:tcPr>
          <w:p w:rsidR="0085243A" w:rsidRPr="0085243A" w:rsidRDefault="0085243A" w:rsidP="005179AF">
            <w:pPr>
              <w:pStyle w:val="NormalWeb"/>
              <w:spacing w:after="0" w:line="480" w:lineRule="auto"/>
              <w:jc w:val="center"/>
              <w:rPr>
                <w:rFonts w:hAnsi="Times New Roman"/>
                <w:sz w:val="20"/>
                <w:szCs w:val="20"/>
                <w:lang w:val="en-US"/>
              </w:rPr>
            </w:pPr>
          </w:p>
        </w:tc>
        <w:tc>
          <w:tcPr>
            <w:tcW w:w="2629" w:type="dxa"/>
            <w:tcMar>
              <w:top w:w="15" w:type="dxa"/>
              <w:left w:w="15" w:type="dxa"/>
              <w:bottom w:w="0" w:type="dxa"/>
              <w:right w:w="15" w:type="dxa"/>
            </w:tcMar>
            <w:vAlign w:val="center"/>
          </w:tcPr>
          <w:p w:rsidR="0085243A" w:rsidRPr="0085243A" w:rsidRDefault="0085243A" w:rsidP="005179AF">
            <w:pPr>
              <w:pStyle w:val="NormalWeb"/>
              <w:spacing w:after="0" w:line="480" w:lineRule="auto"/>
              <w:jc w:val="center"/>
              <w:rPr>
                <w:rFonts w:hAnsi="Times New Roman"/>
                <w:sz w:val="20"/>
                <w:szCs w:val="20"/>
                <w:lang w:val="en-US"/>
              </w:rPr>
            </w:pPr>
            <w:r w:rsidRPr="0085243A">
              <w:rPr>
                <w:rFonts w:hAnsi="Times New Roman"/>
                <w:sz w:val="20"/>
                <w:szCs w:val="20"/>
                <w:lang w:val="en-US"/>
              </w:rPr>
              <w:t>46.43 ±</w:t>
            </w:r>
            <w:r w:rsidRPr="0085243A">
              <w:rPr>
                <w:rFonts w:hAnsi="Times New Roman"/>
                <w:color w:val="000000"/>
                <w:sz w:val="20"/>
                <w:szCs w:val="20"/>
                <w:lang w:val="en-US"/>
              </w:rPr>
              <w:t xml:space="preserve"> </w:t>
            </w:r>
            <w:r w:rsidRPr="0085243A">
              <w:rPr>
                <w:rFonts w:hAnsi="Times New Roman"/>
                <w:sz w:val="20"/>
                <w:szCs w:val="20"/>
                <w:lang w:val="en-US"/>
              </w:rPr>
              <w:t>6.32</w:t>
            </w:r>
          </w:p>
        </w:tc>
        <w:tc>
          <w:tcPr>
            <w:tcW w:w="2700" w:type="dxa"/>
            <w:tcMar>
              <w:top w:w="15" w:type="dxa"/>
              <w:left w:w="15" w:type="dxa"/>
              <w:bottom w:w="0" w:type="dxa"/>
              <w:right w:w="15" w:type="dxa"/>
            </w:tcMar>
            <w:vAlign w:val="center"/>
          </w:tcPr>
          <w:p w:rsidR="0085243A" w:rsidRPr="0085243A" w:rsidRDefault="0085243A" w:rsidP="005179AF">
            <w:pPr>
              <w:pStyle w:val="NormalWeb"/>
              <w:spacing w:after="0" w:line="480" w:lineRule="auto"/>
              <w:jc w:val="center"/>
              <w:rPr>
                <w:rFonts w:hAnsi="Times New Roman"/>
                <w:sz w:val="20"/>
                <w:szCs w:val="20"/>
                <w:lang w:val="en-US"/>
              </w:rPr>
            </w:pPr>
            <w:r w:rsidRPr="0085243A">
              <w:rPr>
                <w:rFonts w:hAnsi="Times New Roman"/>
                <w:sz w:val="20"/>
                <w:szCs w:val="20"/>
                <w:lang w:val="en-US"/>
              </w:rPr>
              <w:t>44.00</w:t>
            </w:r>
            <w:r w:rsidRPr="0085243A">
              <w:rPr>
                <w:rFonts w:hAnsi="Times New Roman"/>
                <w:color w:val="000000"/>
                <w:sz w:val="20"/>
                <w:szCs w:val="20"/>
                <w:lang w:val="en-US"/>
              </w:rPr>
              <w:t xml:space="preserve"> </w:t>
            </w:r>
            <w:r w:rsidRPr="0085243A">
              <w:rPr>
                <w:rFonts w:hAnsi="Times New Roman"/>
                <w:sz w:val="20"/>
                <w:szCs w:val="20"/>
                <w:lang w:val="en-US"/>
              </w:rPr>
              <w:t>±</w:t>
            </w:r>
            <w:r w:rsidRPr="0085243A">
              <w:rPr>
                <w:rFonts w:hAnsi="Times New Roman"/>
                <w:color w:val="000000"/>
                <w:sz w:val="20"/>
                <w:szCs w:val="20"/>
                <w:lang w:val="en-US"/>
              </w:rPr>
              <w:t xml:space="preserve"> </w:t>
            </w:r>
            <w:r w:rsidRPr="0085243A">
              <w:rPr>
                <w:rFonts w:hAnsi="Times New Roman"/>
                <w:sz w:val="20"/>
                <w:szCs w:val="20"/>
                <w:lang w:val="en-US"/>
              </w:rPr>
              <w:t>4.30</w:t>
            </w:r>
          </w:p>
        </w:tc>
      </w:tr>
      <w:tr w:rsidR="0085243A" w:rsidRPr="0085243A" w:rsidTr="005179AF">
        <w:trPr>
          <w:trHeight w:val="320"/>
        </w:trPr>
        <w:tc>
          <w:tcPr>
            <w:tcW w:w="3686" w:type="dxa"/>
            <w:gridSpan w:val="4"/>
            <w:tcMar>
              <w:top w:w="15" w:type="dxa"/>
              <w:left w:w="15" w:type="dxa"/>
              <w:bottom w:w="0" w:type="dxa"/>
              <w:right w:w="15" w:type="dxa"/>
            </w:tcMar>
          </w:tcPr>
          <w:p w:rsidR="0085243A" w:rsidRPr="0085243A" w:rsidRDefault="0085243A" w:rsidP="005179AF">
            <w:pPr>
              <w:pStyle w:val="NormalWeb"/>
              <w:spacing w:after="0" w:line="480" w:lineRule="auto"/>
              <w:rPr>
                <w:rFonts w:hAnsi="Times New Roman"/>
                <w:sz w:val="20"/>
                <w:szCs w:val="20"/>
                <w:lang w:val="en-US"/>
              </w:rPr>
            </w:pPr>
            <w:r w:rsidRPr="0085243A">
              <w:rPr>
                <w:rFonts w:hAnsi="Times New Roman"/>
                <w:b/>
                <w:bCs/>
                <w:color w:val="000000"/>
                <w:sz w:val="20"/>
                <w:szCs w:val="20"/>
                <w:lang w:val="en-US"/>
              </w:rPr>
              <w:t>Disease duration (years) – median (percentiles  25</w:t>
            </w:r>
            <w:r w:rsidRPr="0085243A">
              <w:rPr>
                <w:rFonts w:hAnsi="Times New Roman"/>
                <w:b/>
                <w:bCs/>
                <w:color w:val="000000"/>
                <w:sz w:val="20"/>
                <w:szCs w:val="20"/>
                <w:vertAlign w:val="superscript"/>
                <w:lang w:val="en-US"/>
              </w:rPr>
              <w:t>th</w:t>
            </w:r>
            <w:r w:rsidRPr="0085243A">
              <w:rPr>
                <w:rFonts w:hAnsi="Times New Roman"/>
                <w:b/>
                <w:bCs/>
                <w:color w:val="000000"/>
                <w:sz w:val="20"/>
                <w:szCs w:val="20"/>
                <w:lang w:val="en-US"/>
              </w:rPr>
              <w:t xml:space="preserve"> and 75</w:t>
            </w:r>
            <w:r w:rsidRPr="0085243A">
              <w:rPr>
                <w:rFonts w:hAnsi="Times New Roman"/>
                <w:b/>
                <w:bCs/>
                <w:color w:val="000000"/>
                <w:sz w:val="20"/>
                <w:szCs w:val="20"/>
                <w:vertAlign w:val="superscript"/>
                <w:lang w:val="en-US"/>
              </w:rPr>
              <w:t>th</w:t>
            </w:r>
            <w:r w:rsidRPr="0085243A">
              <w:rPr>
                <w:rFonts w:hAnsi="Times New Roman"/>
                <w:b/>
                <w:bCs/>
                <w:color w:val="000000"/>
                <w:sz w:val="20"/>
                <w:szCs w:val="20"/>
                <w:lang w:val="en-US"/>
              </w:rPr>
              <w:t xml:space="preserve">) </w:t>
            </w:r>
          </w:p>
        </w:tc>
        <w:tc>
          <w:tcPr>
            <w:tcW w:w="2629" w:type="dxa"/>
            <w:tcMar>
              <w:top w:w="15" w:type="dxa"/>
              <w:left w:w="15" w:type="dxa"/>
              <w:bottom w:w="0" w:type="dxa"/>
              <w:right w:w="15" w:type="dxa"/>
            </w:tcMar>
          </w:tcPr>
          <w:p w:rsidR="0085243A" w:rsidRPr="0085243A" w:rsidRDefault="0085243A" w:rsidP="005179AF">
            <w:pPr>
              <w:pStyle w:val="NormalWeb"/>
              <w:spacing w:after="0" w:line="480" w:lineRule="auto"/>
              <w:jc w:val="center"/>
              <w:rPr>
                <w:rFonts w:hAnsi="Times New Roman"/>
                <w:sz w:val="20"/>
                <w:szCs w:val="20"/>
                <w:lang w:val="en-US"/>
              </w:rPr>
            </w:pPr>
            <w:r w:rsidRPr="0085243A">
              <w:rPr>
                <w:rFonts w:hAnsi="Times New Roman"/>
                <w:sz w:val="20"/>
                <w:szCs w:val="20"/>
                <w:lang w:val="en-US"/>
              </w:rPr>
              <w:t>5.5</w:t>
            </w:r>
            <w:r w:rsidRPr="0085243A">
              <w:rPr>
                <w:rFonts w:hAnsi="Times New Roman"/>
                <w:color w:val="000000"/>
                <w:sz w:val="20"/>
                <w:szCs w:val="20"/>
                <w:lang w:val="en-US"/>
              </w:rPr>
              <w:t xml:space="preserve"> (4, 10)</w:t>
            </w:r>
          </w:p>
        </w:tc>
        <w:tc>
          <w:tcPr>
            <w:tcW w:w="2700" w:type="dxa"/>
            <w:tcMar>
              <w:top w:w="15" w:type="dxa"/>
              <w:left w:w="15" w:type="dxa"/>
              <w:bottom w:w="0" w:type="dxa"/>
              <w:right w:w="15" w:type="dxa"/>
            </w:tcMar>
          </w:tcPr>
          <w:p w:rsidR="0085243A" w:rsidRPr="0085243A" w:rsidRDefault="0085243A" w:rsidP="005179AF">
            <w:pPr>
              <w:pStyle w:val="NormalWeb"/>
              <w:spacing w:after="0" w:line="480" w:lineRule="auto"/>
              <w:jc w:val="center"/>
              <w:rPr>
                <w:rFonts w:hAnsi="Times New Roman"/>
                <w:sz w:val="20"/>
                <w:szCs w:val="20"/>
                <w:lang w:val="en-US"/>
              </w:rPr>
            </w:pPr>
            <w:r w:rsidRPr="0085243A">
              <w:rPr>
                <w:rFonts w:hAnsi="Times New Roman"/>
                <w:color w:val="000000"/>
                <w:sz w:val="20"/>
                <w:szCs w:val="20"/>
                <w:lang w:val="en-US"/>
              </w:rPr>
              <w:t>5 (2, 13.5)</w:t>
            </w:r>
          </w:p>
        </w:tc>
      </w:tr>
      <w:tr w:rsidR="0085243A" w:rsidRPr="0085243A" w:rsidTr="005179AF">
        <w:trPr>
          <w:trHeight w:val="550"/>
        </w:trPr>
        <w:tc>
          <w:tcPr>
            <w:tcW w:w="3686" w:type="dxa"/>
            <w:gridSpan w:val="4"/>
            <w:vAlign w:val="center"/>
          </w:tcPr>
          <w:p w:rsidR="0085243A" w:rsidRPr="0085243A" w:rsidRDefault="0085243A" w:rsidP="005179AF">
            <w:pPr>
              <w:pStyle w:val="NormalWeb"/>
              <w:spacing w:after="0" w:line="480" w:lineRule="auto"/>
              <w:rPr>
                <w:rFonts w:hAnsi="Times New Roman"/>
                <w:sz w:val="20"/>
                <w:szCs w:val="20"/>
                <w:lang w:val="en-US"/>
              </w:rPr>
            </w:pPr>
            <w:r w:rsidRPr="0085243A">
              <w:rPr>
                <w:rFonts w:hAnsi="Times New Roman"/>
                <w:b/>
                <w:bCs/>
                <w:color w:val="000000"/>
                <w:sz w:val="20"/>
                <w:szCs w:val="20"/>
                <w:lang w:val="en-US"/>
              </w:rPr>
              <w:t xml:space="preserve">Completed basic school </w:t>
            </w:r>
          </w:p>
        </w:tc>
        <w:tc>
          <w:tcPr>
            <w:tcW w:w="2629" w:type="dxa"/>
            <w:tcMar>
              <w:top w:w="15" w:type="dxa"/>
              <w:left w:w="15" w:type="dxa"/>
              <w:bottom w:w="0" w:type="dxa"/>
              <w:right w:w="15" w:type="dxa"/>
            </w:tcMar>
            <w:vAlign w:val="center"/>
          </w:tcPr>
          <w:p w:rsidR="0085243A" w:rsidRPr="0085243A" w:rsidRDefault="0085243A" w:rsidP="005179AF">
            <w:pPr>
              <w:pStyle w:val="NormalWeb"/>
              <w:spacing w:after="0" w:line="480" w:lineRule="auto"/>
              <w:jc w:val="center"/>
              <w:rPr>
                <w:rFonts w:hAnsi="Times New Roman"/>
                <w:sz w:val="20"/>
                <w:szCs w:val="20"/>
                <w:lang w:val="en-US"/>
              </w:rPr>
            </w:pPr>
            <w:r w:rsidRPr="0085243A">
              <w:rPr>
                <w:rFonts w:hAnsi="Times New Roman"/>
                <w:color w:val="000000"/>
                <w:sz w:val="20"/>
                <w:szCs w:val="20"/>
                <w:lang w:val="en-US"/>
              </w:rPr>
              <w:t>20 (50.0)</w:t>
            </w:r>
          </w:p>
        </w:tc>
        <w:tc>
          <w:tcPr>
            <w:tcW w:w="2700" w:type="dxa"/>
            <w:tcMar>
              <w:top w:w="15" w:type="dxa"/>
              <w:left w:w="15" w:type="dxa"/>
              <w:bottom w:w="0" w:type="dxa"/>
              <w:right w:w="15" w:type="dxa"/>
            </w:tcMar>
            <w:vAlign w:val="center"/>
          </w:tcPr>
          <w:p w:rsidR="0085243A" w:rsidRPr="0085243A" w:rsidRDefault="0085243A" w:rsidP="005179AF">
            <w:pPr>
              <w:pStyle w:val="NormalWeb"/>
              <w:spacing w:after="0" w:line="480" w:lineRule="auto"/>
              <w:jc w:val="center"/>
              <w:rPr>
                <w:rFonts w:hAnsi="Times New Roman"/>
                <w:sz w:val="20"/>
                <w:szCs w:val="20"/>
                <w:lang w:val="en-US"/>
              </w:rPr>
            </w:pPr>
            <w:r w:rsidRPr="0085243A">
              <w:rPr>
                <w:rFonts w:hAnsi="Times New Roman"/>
                <w:color w:val="000000"/>
                <w:sz w:val="20"/>
                <w:szCs w:val="20"/>
                <w:lang w:val="en-US"/>
              </w:rPr>
              <w:t>3 (60.0)</w:t>
            </w:r>
          </w:p>
        </w:tc>
      </w:tr>
      <w:tr w:rsidR="0085243A" w:rsidRPr="0085243A" w:rsidTr="005179AF">
        <w:trPr>
          <w:trHeight w:val="510"/>
        </w:trPr>
        <w:tc>
          <w:tcPr>
            <w:tcW w:w="2552" w:type="dxa"/>
            <w:gridSpan w:val="2"/>
            <w:vAlign w:val="center"/>
          </w:tcPr>
          <w:p w:rsidR="0085243A" w:rsidRPr="0085243A" w:rsidRDefault="0085243A" w:rsidP="005179AF">
            <w:pPr>
              <w:pStyle w:val="NormalWeb"/>
              <w:spacing w:after="0" w:line="480" w:lineRule="auto"/>
              <w:jc w:val="both"/>
              <w:rPr>
                <w:rFonts w:hAnsi="Times New Roman"/>
                <w:sz w:val="20"/>
                <w:szCs w:val="20"/>
                <w:lang w:val="en-US"/>
              </w:rPr>
            </w:pPr>
            <w:r w:rsidRPr="0085243A">
              <w:rPr>
                <w:rFonts w:hAnsi="Times New Roman"/>
                <w:b/>
                <w:bCs/>
                <w:color w:val="000000"/>
                <w:sz w:val="20"/>
                <w:szCs w:val="20"/>
                <w:lang w:val="en-US"/>
              </w:rPr>
              <w:t>Occupational status</w:t>
            </w:r>
          </w:p>
        </w:tc>
        <w:tc>
          <w:tcPr>
            <w:tcW w:w="1134" w:type="dxa"/>
            <w:gridSpan w:val="2"/>
            <w:tcMar>
              <w:top w:w="15" w:type="dxa"/>
              <w:left w:w="15" w:type="dxa"/>
              <w:bottom w:w="0" w:type="dxa"/>
              <w:right w:w="15" w:type="dxa"/>
            </w:tcMar>
            <w:vAlign w:val="center"/>
          </w:tcPr>
          <w:p w:rsidR="0085243A" w:rsidRPr="0085243A" w:rsidRDefault="0085243A" w:rsidP="005179AF">
            <w:pPr>
              <w:pStyle w:val="NormalWeb"/>
              <w:spacing w:after="0" w:line="480" w:lineRule="auto"/>
              <w:jc w:val="center"/>
              <w:rPr>
                <w:rFonts w:hAnsi="Times New Roman"/>
                <w:sz w:val="20"/>
                <w:szCs w:val="20"/>
                <w:lang w:val="en-US"/>
              </w:rPr>
            </w:pPr>
            <w:r w:rsidRPr="0085243A">
              <w:rPr>
                <w:rFonts w:hAnsi="Times New Roman"/>
                <w:color w:val="000000"/>
                <w:sz w:val="20"/>
                <w:szCs w:val="20"/>
                <w:lang w:val="en-US"/>
              </w:rPr>
              <w:t>Employed</w:t>
            </w:r>
          </w:p>
        </w:tc>
        <w:tc>
          <w:tcPr>
            <w:tcW w:w="2629" w:type="dxa"/>
            <w:tcMar>
              <w:top w:w="15" w:type="dxa"/>
              <w:left w:w="15" w:type="dxa"/>
              <w:bottom w:w="0" w:type="dxa"/>
              <w:right w:w="15" w:type="dxa"/>
            </w:tcMar>
            <w:vAlign w:val="center"/>
          </w:tcPr>
          <w:p w:rsidR="0085243A" w:rsidRPr="0085243A" w:rsidRDefault="0085243A" w:rsidP="005179AF">
            <w:pPr>
              <w:pStyle w:val="NormalWeb"/>
              <w:spacing w:after="0" w:line="480" w:lineRule="auto"/>
              <w:jc w:val="center"/>
              <w:rPr>
                <w:rFonts w:hAnsi="Times New Roman"/>
                <w:sz w:val="20"/>
                <w:szCs w:val="20"/>
                <w:lang w:val="en-US"/>
              </w:rPr>
            </w:pPr>
            <w:r w:rsidRPr="0085243A">
              <w:rPr>
                <w:rFonts w:hAnsi="Times New Roman"/>
                <w:color w:val="000000"/>
                <w:sz w:val="20"/>
                <w:szCs w:val="20"/>
                <w:lang w:val="en-US"/>
              </w:rPr>
              <w:t xml:space="preserve"> 19 (47.5)</w:t>
            </w:r>
          </w:p>
        </w:tc>
        <w:tc>
          <w:tcPr>
            <w:tcW w:w="2700" w:type="dxa"/>
            <w:tcMar>
              <w:top w:w="15" w:type="dxa"/>
              <w:left w:w="15" w:type="dxa"/>
              <w:bottom w:w="0" w:type="dxa"/>
              <w:right w:w="15" w:type="dxa"/>
            </w:tcMar>
            <w:vAlign w:val="center"/>
          </w:tcPr>
          <w:p w:rsidR="0085243A" w:rsidRPr="0085243A" w:rsidRDefault="0085243A" w:rsidP="005179AF">
            <w:pPr>
              <w:pStyle w:val="NormalWeb"/>
              <w:spacing w:after="0" w:line="480" w:lineRule="auto"/>
              <w:jc w:val="center"/>
              <w:rPr>
                <w:rFonts w:hAnsi="Times New Roman"/>
                <w:sz w:val="20"/>
                <w:szCs w:val="20"/>
                <w:lang w:val="en-US"/>
              </w:rPr>
            </w:pPr>
            <w:r w:rsidRPr="0085243A">
              <w:rPr>
                <w:rFonts w:hAnsi="Times New Roman"/>
                <w:color w:val="000000"/>
                <w:sz w:val="20"/>
                <w:szCs w:val="20"/>
                <w:lang w:val="en-US"/>
              </w:rPr>
              <w:t>3 (60.0)</w:t>
            </w:r>
          </w:p>
        </w:tc>
      </w:tr>
      <w:tr w:rsidR="0085243A" w:rsidRPr="0085243A" w:rsidTr="005179AF">
        <w:trPr>
          <w:trHeight w:val="510"/>
        </w:trPr>
        <w:tc>
          <w:tcPr>
            <w:tcW w:w="2552" w:type="dxa"/>
            <w:gridSpan w:val="2"/>
            <w:vAlign w:val="center"/>
          </w:tcPr>
          <w:p w:rsidR="0085243A" w:rsidRPr="0085243A" w:rsidRDefault="0085243A" w:rsidP="005179AF">
            <w:pPr>
              <w:pStyle w:val="NormalWeb"/>
              <w:spacing w:after="0" w:line="480" w:lineRule="auto"/>
              <w:jc w:val="both"/>
              <w:rPr>
                <w:rFonts w:hAnsi="Times New Roman"/>
                <w:sz w:val="20"/>
                <w:szCs w:val="20"/>
                <w:lang w:val="en-US"/>
              </w:rPr>
            </w:pPr>
          </w:p>
        </w:tc>
        <w:tc>
          <w:tcPr>
            <w:tcW w:w="1134" w:type="dxa"/>
            <w:gridSpan w:val="2"/>
            <w:tcMar>
              <w:top w:w="15" w:type="dxa"/>
              <w:left w:w="15" w:type="dxa"/>
              <w:bottom w:w="0" w:type="dxa"/>
              <w:right w:w="15" w:type="dxa"/>
            </w:tcMar>
            <w:vAlign w:val="center"/>
          </w:tcPr>
          <w:p w:rsidR="0085243A" w:rsidRPr="0085243A" w:rsidRDefault="0085243A" w:rsidP="005179AF">
            <w:pPr>
              <w:pStyle w:val="NormalWeb"/>
              <w:spacing w:after="0" w:line="480" w:lineRule="auto"/>
              <w:jc w:val="center"/>
              <w:rPr>
                <w:rFonts w:hAnsi="Times New Roman"/>
                <w:sz w:val="20"/>
                <w:szCs w:val="20"/>
                <w:lang w:val="en-US"/>
              </w:rPr>
            </w:pPr>
            <w:r w:rsidRPr="0085243A">
              <w:rPr>
                <w:rFonts w:hAnsi="Times New Roman"/>
                <w:color w:val="000000"/>
                <w:sz w:val="20"/>
                <w:szCs w:val="20"/>
                <w:lang w:val="en-US"/>
              </w:rPr>
              <w:t>Unemployed</w:t>
            </w:r>
          </w:p>
        </w:tc>
        <w:tc>
          <w:tcPr>
            <w:tcW w:w="2629" w:type="dxa"/>
            <w:tcMar>
              <w:top w:w="15" w:type="dxa"/>
              <w:left w:w="15" w:type="dxa"/>
              <w:bottom w:w="0" w:type="dxa"/>
              <w:right w:w="15" w:type="dxa"/>
            </w:tcMar>
            <w:vAlign w:val="center"/>
          </w:tcPr>
          <w:p w:rsidR="0085243A" w:rsidRPr="0085243A" w:rsidRDefault="0085243A" w:rsidP="005179AF">
            <w:pPr>
              <w:pStyle w:val="NormalWeb"/>
              <w:spacing w:after="0" w:line="480" w:lineRule="auto"/>
              <w:jc w:val="center"/>
              <w:rPr>
                <w:rFonts w:hAnsi="Times New Roman"/>
                <w:sz w:val="20"/>
                <w:szCs w:val="20"/>
                <w:lang w:val="en-US"/>
              </w:rPr>
            </w:pPr>
            <w:r w:rsidRPr="0085243A">
              <w:rPr>
                <w:rFonts w:hAnsi="Times New Roman"/>
                <w:color w:val="000000"/>
                <w:sz w:val="20"/>
                <w:szCs w:val="20"/>
                <w:lang w:val="en-US"/>
              </w:rPr>
              <w:t>19 (47.5)</w:t>
            </w:r>
          </w:p>
        </w:tc>
        <w:tc>
          <w:tcPr>
            <w:tcW w:w="2700" w:type="dxa"/>
            <w:tcMar>
              <w:top w:w="15" w:type="dxa"/>
              <w:left w:w="15" w:type="dxa"/>
              <w:bottom w:w="0" w:type="dxa"/>
              <w:right w:w="15" w:type="dxa"/>
            </w:tcMar>
            <w:vAlign w:val="center"/>
          </w:tcPr>
          <w:p w:rsidR="0085243A" w:rsidRPr="0085243A" w:rsidRDefault="0085243A" w:rsidP="005179AF">
            <w:pPr>
              <w:pStyle w:val="NormalWeb"/>
              <w:spacing w:after="0" w:line="480" w:lineRule="auto"/>
              <w:jc w:val="center"/>
              <w:rPr>
                <w:rFonts w:hAnsi="Times New Roman"/>
                <w:sz w:val="20"/>
                <w:szCs w:val="20"/>
                <w:lang w:val="en-US"/>
              </w:rPr>
            </w:pPr>
            <w:r w:rsidRPr="0085243A">
              <w:rPr>
                <w:rFonts w:hAnsi="Times New Roman"/>
                <w:color w:val="000000"/>
                <w:sz w:val="20"/>
                <w:szCs w:val="20"/>
                <w:lang w:val="en-US"/>
              </w:rPr>
              <w:t>2 (40.0)</w:t>
            </w:r>
          </w:p>
        </w:tc>
      </w:tr>
      <w:tr w:rsidR="0085243A" w:rsidRPr="0085243A" w:rsidTr="005179AF">
        <w:trPr>
          <w:trHeight w:val="510"/>
        </w:trPr>
        <w:tc>
          <w:tcPr>
            <w:tcW w:w="2552" w:type="dxa"/>
            <w:gridSpan w:val="2"/>
            <w:vAlign w:val="center"/>
          </w:tcPr>
          <w:p w:rsidR="0085243A" w:rsidRPr="0085243A" w:rsidRDefault="0085243A" w:rsidP="005179AF">
            <w:pPr>
              <w:rPr>
                <w:sz w:val="20"/>
                <w:szCs w:val="20"/>
                <w:lang w:val="en-US"/>
              </w:rPr>
            </w:pPr>
          </w:p>
        </w:tc>
        <w:tc>
          <w:tcPr>
            <w:tcW w:w="1134" w:type="dxa"/>
            <w:gridSpan w:val="2"/>
            <w:tcMar>
              <w:top w:w="15" w:type="dxa"/>
              <w:left w:w="15" w:type="dxa"/>
              <w:bottom w:w="0" w:type="dxa"/>
              <w:right w:w="15" w:type="dxa"/>
            </w:tcMar>
            <w:vAlign w:val="center"/>
          </w:tcPr>
          <w:p w:rsidR="0085243A" w:rsidRPr="0085243A" w:rsidRDefault="0085243A" w:rsidP="005179AF">
            <w:pPr>
              <w:pStyle w:val="NormalWeb"/>
              <w:spacing w:after="0" w:line="120" w:lineRule="atLeast"/>
              <w:jc w:val="center"/>
              <w:rPr>
                <w:rFonts w:hAnsi="Times New Roman"/>
                <w:sz w:val="20"/>
                <w:szCs w:val="20"/>
                <w:lang w:val="en-US"/>
              </w:rPr>
            </w:pPr>
            <w:r w:rsidRPr="0085243A">
              <w:rPr>
                <w:rFonts w:hAnsi="Times New Roman"/>
                <w:color w:val="000000"/>
                <w:sz w:val="20"/>
                <w:szCs w:val="20"/>
                <w:lang w:val="en-US"/>
              </w:rPr>
              <w:t>On social security</w:t>
            </w:r>
          </w:p>
        </w:tc>
        <w:tc>
          <w:tcPr>
            <w:tcW w:w="2629" w:type="dxa"/>
            <w:tcMar>
              <w:top w:w="15" w:type="dxa"/>
              <w:left w:w="15" w:type="dxa"/>
              <w:bottom w:w="0" w:type="dxa"/>
              <w:right w:w="15" w:type="dxa"/>
            </w:tcMar>
            <w:vAlign w:val="center"/>
          </w:tcPr>
          <w:p w:rsidR="0085243A" w:rsidRPr="0085243A" w:rsidRDefault="0085243A" w:rsidP="005179AF">
            <w:pPr>
              <w:pStyle w:val="NormalWeb"/>
              <w:spacing w:after="0" w:line="120" w:lineRule="atLeast"/>
              <w:jc w:val="center"/>
              <w:rPr>
                <w:rFonts w:hAnsi="Times New Roman"/>
                <w:sz w:val="20"/>
                <w:szCs w:val="20"/>
                <w:lang w:val="en-US"/>
              </w:rPr>
            </w:pPr>
            <w:r w:rsidRPr="0085243A">
              <w:rPr>
                <w:rFonts w:hAnsi="Times New Roman"/>
                <w:color w:val="000000"/>
                <w:sz w:val="20"/>
                <w:szCs w:val="20"/>
                <w:lang w:val="en-US"/>
              </w:rPr>
              <w:t>2 (5.0)</w:t>
            </w:r>
          </w:p>
        </w:tc>
        <w:tc>
          <w:tcPr>
            <w:tcW w:w="2700" w:type="dxa"/>
            <w:tcMar>
              <w:top w:w="15" w:type="dxa"/>
              <w:left w:w="15" w:type="dxa"/>
              <w:bottom w:w="0" w:type="dxa"/>
              <w:right w:w="15" w:type="dxa"/>
            </w:tcMar>
            <w:vAlign w:val="center"/>
          </w:tcPr>
          <w:p w:rsidR="0085243A" w:rsidRPr="0085243A" w:rsidRDefault="0085243A" w:rsidP="005179AF">
            <w:pPr>
              <w:pStyle w:val="NormalWeb"/>
              <w:spacing w:after="0" w:line="120" w:lineRule="atLeast"/>
              <w:jc w:val="center"/>
              <w:rPr>
                <w:rFonts w:hAnsi="Times New Roman"/>
                <w:sz w:val="20"/>
                <w:szCs w:val="20"/>
                <w:lang w:val="en-US"/>
              </w:rPr>
            </w:pPr>
            <w:r w:rsidRPr="0085243A">
              <w:rPr>
                <w:rFonts w:hAnsi="Times New Roman"/>
                <w:color w:val="000000"/>
                <w:sz w:val="20"/>
                <w:szCs w:val="20"/>
                <w:lang w:val="en-US"/>
              </w:rPr>
              <w:t>0 (0.0)</w:t>
            </w:r>
          </w:p>
        </w:tc>
      </w:tr>
      <w:tr w:rsidR="0085243A" w:rsidRPr="0085243A" w:rsidTr="005179AF">
        <w:trPr>
          <w:trHeight w:val="160"/>
        </w:trPr>
        <w:tc>
          <w:tcPr>
            <w:tcW w:w="3119" w:type="dxa"/>
            <w:gridSpan w:val="3"/>
            <w:vAlign w:val="center"/>
          </w:tcPr>
          <w:p w:rsidR="0085243A" w:rsidRPr="0085243A" w:rsidRDefault="0085243A" w:rsidP="005179AF">
            <w:pPr>
              <w:pStyle w:val="NormalWeb"/>
              <w:spacing w:after="0" w:line="160" w:lineRule="atLeast"/>
              <w:rPr>
                <w:rFonts w:hAnsi="Times New Roman"/>
                <w:sz w:val="20"/>
                <w:szCs w:val="20"/>
                <w:lang w:val="en-US"/>
              </w:rPr>
            </w:pPr>
            <w:r w:rsidRPr="0085243A">
              <w:rPr>
                <w:rFonts w:hAnsi="Times New Roman"/>
                <w:b/>
                <w:bCs/>
                <w:color w:val="000000"/>
                <w:sz w:val="20"/>
                <w:szCs w:val="20"/>
                <w:lang w:val="en-US"/>
              </w:rPr>
              <w:t xml:space="preserve">Regular physical activity </w:t>
            </w:r>
          </w:p>
        </w:tc>
        <w:tc>
          <w:tcPr>
            <w:tcW w:w="567" w:type="dxa"/>
            <w:tcMar>
              <w:top w:w="15" w:type="dxa"/>
              <w:left w:w="15" w:type="dxa"/>
              <w:bottom w:w="0" w:type="dxa"/>
              <w:right w:w="15" w:type="dxa"/>
            </w:tcMar>
            <w:vAlign w:val="center"/>
          </w:tcPr>
          <w:p w:rsidR="0085243A" w:rsidRPr="0085243A" w:rsidRDefault="0085243A" w:rsidP="005179AF">
            <w:pPr>
              <w:pStyle w:val="NormalWeb"/>
              <w:spacing w:after="0" w:line="160" w:lineRule="atLeast"/>
              <w:jc w:val="center"/>
              <w:rPr>
                <w:rFonts w:hAnsi="Times New Roman"/>
                <w:sz w:val="20"/>
                <w:szCs w:val="20"/>
                <w:lang w:val="en-US"/>
              </w:rPr>
            </w:pPr>
          </w:p>
        </w:tc>
        <w:tc>
          <w:tcPr>
            <w:tcW w:w="2629" w:type="dxa"/>
            <w:tcMar>
              <w:top w:w="15" w:type="dxa"/>
              <w:left w:w="15" w:type="dxa"/>
              <w:bottom w:w="0" w:type="dxa"/>
              <w:right w:w="15" w:type="dxa"/>
            </w:tcMar>
            <w:vAlign w:val="center"/>
          </w:tcPr>
          <w:p w:rsidR="0085243A" w:rsidRPr="0085243A" w:rsidRDefault="0085243A" w:rsidP="005179AF">
            <w:pPr>
              <w:pStyle w:val="NormalWeb"/>
              <w:spacing w:after="0" w:line="160" w:lineRule="atLeast"/>
              <w:jc w:val="center"/>
              <w:rPr>
                <w:rFonts w:hAnsi="Times New Roman"/>
                <w:sz w:val="20"/>
                <w:szCs w:val="20"/>
                <w:lang w:val="en-US"/>
              </w:rPr>
            </w:pPr>
            <w:r w:rsidRPr="0085243A">
              <w:rPr>
                <w:rFonts w:hAnsi="Times New Roman"/>
                <w:color w:val="000000"/>
                <w:sz w:val="20"/>
                <w:szCs w:val="20"/>
                <w:lang w:val="en-US"/>
              </w:rPr>
              <w:t>8 (20.0)</w:t>
            </w:r>
          </w:p>
        </w:tc>
        <w:tc>
          <w:tcPr>
            <w:tcW w:w="2700" w:type="dxa"/>
            <w:tcMar>
              <w:top w:w="15" w:type="dxa"/>
              <w:left w:w="15" w:type="dxa"/>
              <w:bottom w:w="0" w:type="dxa"/>
              <w:right w:w="15" w:type="dxa"/>
            </w:tcMar>
            <w:vAlign w:val="center"/>
          </w:tcPr>
          <w:p w:rsidR="0085243A" w:rsidRPr="0085243A" w:rsidRDefault="0085243A" w:rsidP="005179AF">
            <w:pPr>
              <w:pStyle w:val="NormalWeb"/>
              <w:spacing w:after="0" w:line="160" w:lineRule="atLeast"/>
              <w:jc w:val="center"/>
              <w:rPr>
                <w:rFonts w:hAnsi="Times New Roman"/>
                <w:sz w:val="20"/>
                <w:szCs w:val="20"/>
                <w:lang w:val="en-US"/>
              </w:rPr>
            </w:pPr>
            <w:r w:rsidRPr="0085243A">
              <w:rPr>
                <w:rFonts w:hAnsi="Times New Roman"/>
                <w:color w:val="000000"/>
                <w:sz w:val="20"/>
                <w:szCs w:val="20"/>
                <w:lang w:val="en-US"/>
              </w:rPr>
              <w:t xml:space="preserve"> 1 (20.0)</w:t>
            </w:r>
          </w:p>
        </w:tc>
      </w:tr>
      <w:tr w:rsidR="0085243A" w:rsidRPr="0085243A" w:rsidTr="005179AF">
        <w:trPr>
          <w:trHeight w:val="160"/>
        </w:trPr>
        <w:tc>
          <w:tcPr>
            <w:tcW w:w="3119" w:type="dxa"/>
            <w:gridSpan w:val="3"/>
            <w:vAlign w:val="center"/>
          </w:tcPr>
          <w:p w:rsidR="0085243A" w:rsidRPr="0085243A" w:rsidRDefault="0085243A" w:rsidP="005179AF">
            <w:pPr>
              <w:pStyle w:val="NormalWeb"/>
              <w:spacing w:after="0" w:line="160" w:lineRule="atLeast"/>
              <w:rPr>
                <w:rFonts w:hAnsi="Times New Roman"/>
                <w:b/>
                <w:bCs/>
                <w:color w:val="000000"/>
                <w:sz w:val="20"/>
                <w:szCs w:val="20"/>
                <w:lang w:val="en-US"/>
              </w:rPr>
            </w:pPr>
            <w:r w:rsidRPr="0085243A">
              <w:rPr>
                <w:rFonts w:hAnsi="Times New Roman"/>
                <w:b/>
                <w:bCs/>
                <w:color w:val="000000"/>
                <w:sz w:val="20"/>
                <w:szCs w:val="20"/>
                <w:lang w:val="en-US"/>
              </w:rPr>
              <w:t>Previously received  physiotherapy</w:t>
            </w:r>
          </w:p>
        </w:tc>
        <w:tc>
          <w:tcPr>
            <w:tcW w:w="567" w:type="dxa"/>
            <w:tcMar>
              <w:top w:w="15" w:type="dxa"/>
              <w:left w:w="15" w:type="dxa"/>
              <w:bottom w:w="0" w:type="dxa"/>
              <w:right w:w="15" w:type="dxa"/>
            </w:tcMar>
            <w:vAlign w:val="center"/>
          </w:tcPr>
          <w:p w:rsidR="0085243A" w:rsidRPr="0085243A" w:rsidRDefault="0085243A" w:rsidP="005179AF">
            <w:pPr>
              <w:pStyle w:val="NormalWeb"/>
              <w:spacing w:after="0" w:line="160" w:lineRule="atLeast"/>
              <w:jc w:val="center"/>
              <w:rPr>
                <w:rFonts w:hAnsi="Times New Roman"/>
                <w:sz w:val="20"/>
                <w:szCs w:val="20"/>
                <w:lang w:val="en-US"/>
              </w:rPr>
            </w:pPr>
          </w:p>
        </w:tc>
        <w:tc>
          <w:tcPr>
            <w:tcW w:w="2629" w:type="dxa"/>
            <w:tcMar>
              <w:top w:w="15" w:type="dxa"/>
              <w:left w:w="15" w:type="dxa"/>
              <w:bottom w:w="0" w:type="dxa"/>
              <w:right w:w="15" w:type="dxa"/>
            </w:tcMar>
            <w:vAlign w:val="center"/>
          </w:tcPr>
          <w:p w:rsidR="0085243A" w:rsidRPr="0085243A" w:rsidRDefault="0085243A" w:rsidP="005179AF">
            <w:pPr>
              <w:pStyle w:val="NormalWeb"/>
              <w:spacing w:after="0" w:line="160" w:lineRule="atLeast"/>
              <w:jc w:val="center"/>
              <w:rPr>
                <w:rFonts w:hAnsi="Times New Roman"/>
                <w:color w:val="000000"/>
                <w:sz w:val="20"/>
                <w:szCs w:val="20"/>
                <w:lang w:val="en-US"/>
              </w:rPr>
            </w:pPr>
            <w:r w:rsidRPr="0085243A">
              <w:rPr>
                <w:rFonts w:hAnsi="Times New Roman"/>
                <w:color w:val="000000"/>
                <w:sz w:val="20"/>
                <w:szCs w:val="20"/>
                <w:lang w:val="en-US"/>
              </w:rPr>
              <w:t>17 (</w:t>
            </w:r>
            <w:r w:rsidRPr="0085243A">
              <w:rPr>
                <w:rFonts w:hAnsi="Times New Roman"/>
                <w:sz w:val="20"/>
                <w:szCs w:val="20"/>
                <w:lang w:val="en-US"/>
              </w:rPr>
              <w:t>42.5</w:t>
            </w:r>
            <w:r w:rsidRPr="0085243A">
              <w:rPr>
                <w:rFonts w:hAnsi="Times New Roman"/>
                <w:color w:val="000000"/>
                <w:sz w:val="20"/>
                <w:szCs w:val="20"/>
                <w:lang w:val="en-US"/>
              </w:rPr>
              <w:t>)</w:t>
            </w:r>
          </w:p>
        </w:tc>
        <w:tc>
          <w:tcPr>
            <w:tcW w:w="2700" w:type="dxa"/>
            <w:tcMar>
              <w:top w:w="15" w:type="dxa"/>
              <w:left w:w="15" w:type="dxa"/>
              <w:bottom w:w="0" w:type="dxa"/>
              <w:right w:w="15" w:type="dxa"/>
            </w:tcMar>
            <w:vAlign w:val="center"/>
          </w:tcPr>
          <w:p w:rsidR="0085243A" w:rsidRPr="0085243A" w:rsidRDefault="0085243A" w:rsidP="005179AF">
            <w:pPr>
              <w:pStyle w:val="NormalWeb"/>
              <w:spacing w:after="0" w:line="160" w:lineRule="atLeast"/>
              <w:jc w:val="center"/>
              <w:rPr>
                <w:rFonts w:hAnsi="Times New Roman"/>
                <w:color w:val="000000"/>
                <w:sz w:val="20"/>
                <w:szCs w:val="20"/>
                <w:lang w:val="en-US"/>
              </w:rPr>
            </w:pPr>
            <w:r w:rsidRPr="0085243A">
              <w:rPr>
                <w:rFonts w:hAnsi="Times New Roman"/>
                <w:color w:val="000000"/>
                <w:sz w:val="20"/>
                <w:szCs w:val="20"/>
                <w:lang w:val="en-US"/>
              </w:rPr>
              <w:t>0 (0.0)</w:t>
            </w:r>
          </w:p>
        </w:tc>
      </w:tr>
      <w:tr w:rsidR="0085243A" w:rsidRPr="0085243A" w:rsidTr="005179AF">
        <w:trPr>
          <w:trHeight w:val="160"/>
        </w:trPr>
        <w:tc>
          <w:tcPr>
            <w:tcW w:w="3119" w:type="dxa"/>
            <w:gridSpan w:val="3"/>
          </w:tcPr>
          <w:p w:rsidR="0085243A" w:rsidRPr="0085243A" w:rsidRDefault="0085243A" w:rsidP="005179AF">
            <w:pPr>
              <w:pStyle w:val="NormalWeb"/>
              <w:spacing w:after="0" w:line="160" w:lineRule="atLeast"/>
              <w:rPr>
                <w:rFonts w:hAnsi="Times New Roman"/>
                <w:b/>
                <w:bCs/>
                <w:sz w:val="20"/>
                <w:szCs w:val="20"/>
                <w:lang w:val="en-US"/>
              </w:rPr>
            </w:pPr>
          </w:p>
          <w:p w:rsidR="0085243A" w:rsidRPr="0085243A" w:rsidRDefault="0085243A" w:rsidP="005179AF">
            <w:pPr>
              <w:pStyle w:val="NormalWeb"/>
              <w:spacing w:after="0" w:line="160" w:lineRule="atLeast"/>
              <w:rPr>
                <w:rFonts w:hAnsi="Times New Roman"/>
                <w:b/>
                <w:bCs/>
                <w:sz w:val="20"/>
                <w:szCs w:val="20"/>
                <w:lang w:val="en-US"/>
              </w:rPr>
            </w:pPr>
            <w:r w:rsidRPr="0085243A">
              <w:rPr>
                <w:rFonts w:hAnsi="Times New Roman"/>
                <w:b/>
                <w:bCs/>
                <w:sz w:val="20"/>
                <w:szCs w:val="20"/>
                <w:lang w:val="en-US"/>
              </w:rPr>
              <w:t xml:space="preserve">Active medications </w:t>
            </w:r>
          </w:p>
        </w:tc>
        <w:tc>
          <w:tcPr>
            <w:tcW w:w="567" w:type="dxa"/>
            <w:tcMar>
              <w:top w:w="15" w:type="dxa"/>
              <w:left w:w="15" w:type="dxa"/>
              <w:bottom w:w="0" w:type="dxa"/>
              <w:right w:w="15" w:type="dxa"/>
            </w:tcMar>
            <w:vAlign w:val="center"/>
          </w:tcPr>
          <w:p w:rsidR="0085243A" w:rsidRPr="0085243A" w:rsidRDefault="0085243A" w:rsidP="005179AF">
            <w:pPr>
              <w:pStyle w:val="NormalWeb"/>
              <w:spacing w:after="0" w:line="160" w:lineRule="atLeast"/>
              <w:jc w:val="center"/>
              <w:rPr>
                <w:rFonts w:hAnsi="Times New Roman"/>
                <w:sz w:val="20"/>
                <w:szCs w:val="20"/>
                <w:lang w:val="en-US"/>
              </w:rPr>
            </w:pPr>
          </w:p>
        </w:tc>
        <w:tc>
          <w:tcPr>
            <w:tcW w:w="2629" w:type="dxa"/>
            <w:tcMar>
              <w:top w:w="15" w:type="dxa"/>
              <w:left w:w="15" w:type="dxa"/>
              <w:bottom w:w="0" w:type="dxa"/>
              <w:right w:w="15" w:type="dxa"/>
            </w:tcMar>
            <w:vAlign w:val="center"/>
          </w:tcPr>
          <w:p w:rsidR="0085243A" w:rsidRPr="0085243A" w:rsidRDefault="0085243A" w:rsidP="005179AF">
            <w:pPr>
              <w:spacing w:line="480" w:lineRule="auto"/>
              <w:jc w:val="center"/>
              <w:rPr>
                <w:sz w:val="20"/>
                <w:szCs w:val="20"/>
                <w:lang w:val="en-US"/>
              </w:rPr>
            </w:pPr>
          </w:p>
        </w:tc>
        <w:tc>
          <w:tcPr>
            <w:tcW w:w="2700" w:type="dxa"/>
            <w:tcMar>
              <w:top w:w="15" w:type="dxa"/>
              <w:left w:w="15" w:type="dxa"/>
              <w:bottom w:w="0" w:type="dxa"/>
              <w:right w:w="15" w:type="dxa"/>
            </w:tcMar>
            <w:vAlign w:val="center"/>
          </w:tcPr>
          <w:p w:rsidR="0085243A" w:rsidRPr="0085243A" w:rsidRDefault="0085243A" w:rsidP="005179AF">
            <w:pPr>
              <w:spacing w:line="480" w:lineRule="auto"/>
              <w:jc w:val="center"/>
              <w:rPr>
                <w:sz w:val="20"/>
                <w:szCs w:val="20"/>
                <w:lang w:val="en-US"/>
              </w:rPr>
            </w:pPr>
          </w:p>
        </w:tc>
      </w:tr>
      <w:tr w:rsidR="0085243A" w:rsidRPr="0085243A" w:rsidTr="005179AF">
        <w:trPr>
          <w:trHeight w:val="160"/>
        </w:trPr>
        <w:tc>
          <w:tcPr>
            <w:tcW w:w="3119" w:type="dxa"/>
            <w:gridSpan w:val="3"/>
          </w:tcPr>
          <w:p w:rsidR="0085243A" w:rsidRPr="0085243A" w:rsidRDefault="0085243A" w:rsidP="005179AF">
            <w:pPr>
              <w:pStyle w:val="NormalWeb"/>
              <w:spacing w:after="0" w:line="160" w:lineRule="atLeast"/>
              <w:rPr>
                <w:rFonts w:hAnsi="Times New Roman"/>
                <w:b/>
                <w:bCs/>
                <w:color w:val="000000"/>
                <w:sz w:val="20"/>
                <w:szCs w:val="20"/>
                <w:lang w:val="en-US"/>
              </w:rPr>
            </w:pPr>
            <w:r w:rsidRPr="0085243A">
              <w:rPr>
                <w:rFonts w:hAnsi="Times New Roman"/>
                <w:b/>
                <w:bCs/>
                <w:sz w:val="20"/>
                <w:szCs w:val="20"/>
                <w:lang w:val="en-US"/>
              </w:rPr>
              <w:t xml:space="preserve"> Tricyclic antidepressants</w:t>
            </w:r>
          </w:p>
        </w:tc>
        <w:tc>
          <w:tcPr>
            <w:tcW w:w="567" w:type="dxa"/>
            <w:tcMar>
              <w:top w:w="15" w:type="dxa"/>
              <w:left w:w="15" w:type="dxa"/>
              <w:bottom w:w="0" w:type="dxa"/>
              <w:right w:w="15" w:type="dxa"/>
            </w:tcMar>
            <w:vAlign w:val="center"/>
          </w:tcPr>
          <w:p w:rsidR="0085243A" w:rsidRPr="0085243A" w:rsidRDefault="0085243A" w:rsidP="005179AF">
            <w:pPr>
              <w:pStyle w:val="NormalWeb"/>
              <w:spacing w:after="0" w:line="160" w:lineRule="atLeast"/>
              <w:jc w:val="center"/>
              <w:rPr>
                <w:rFonts w:hAnsi="Times New Roman"/>
                <w:sz w:val="20"/>
                <w:szCs w:val="20"/>
                <w:lang w:val="en-US"/>
              </w:rPr>
            </w:pPr>
          </w:p>
        </w:tc>
        <w:tc>
          <w:tcPr>
            <w:tcW w:w="2629" w:type="dxa"/>
            <w:tcMar>
              <w:top w:w="15" w:type="dxa"/>
              <w:left w:w="15" w:type="dxa"/>
              <w:bottom w:w="0" w:type="dxa"/>
              <w:right w:w="15" w:type="dxa"/>
            </w:tcMar>
            <w:vAlign w:val="center"/>
          </w:tcPr>
          <w:p w:rsidR="0085243A" w:rsidRPr="0085243A" w:rsidRDefault="0085243A" w:rsidP="005179AF">
            <w:pPr>
              <w:spacing w:line="480" w:lineRule="auto"/>
              <w:jc w:val="center"/>
              <w:rPr>
                <w:sz w:val="20"/>
                <w:szCs w:val="20"/>
                <w:lang w:val="en-US"/>
              </w:rPr>
            </w:pPr>
            <w:r w:rsidRPr="0085243A">
              <w:rPr>
                <w:sz w:val="20"/>
                <w:szCs w:val="20"/>
                <w:lang w:val="en-US"/>
              </w:rPr>
              <w:t>20 (50.0)</w:t>
            </w:r>
          </w:p>
        </w:tc>
        <w:tc>
          <w:tcPr>
            <w:tcW w:w="2700" w:type="dxa"/>
            <w:tcMar>
              <w:top w:w="15" w:type="dxa"/>
              <w:left w:w="15" w:type="dxa"/>
              <w:bottom w:w="0" w:type="dxa"/>
              <w:right w:w="15" w:type="dxa"/>
            </w:tcMar>
            <w:vAlign w:val="center"/>
          </w:tcPr>
          <w:p w:rsidR="0085243A" w:rsidRPr="0085243A" w:rsidRDefault="0085243A" w:rsidP="005179AF">
            <w:pPr>
              <w:spacing w:line="480" w:lineRule="auto"/>
              <w:jc w:val="center"/>
              <w:rPr>
                <w:sz w:val="20"/>
                <w:szCs w:val="20"/>
                <w:lang w:val="en-US"/>
              </w:rPr>
            </w:pPr>
            <w:r w:rsidRPr="0085243A">
              <w:rPr>
                <w:sz w:val="20"/>
                <w:szCs w:val="20"/>
                <w:lang w:val="en-US"/>
              </w:rPr>
              <w:t>1 (20.0)</w:t>
            </w:r>
          </w:p>
        </w:tc>
      </w:tr>
      <w:tr w:rsidR="0085243A" w:rsidRPr="0085243A" w:rsidTr="005179AF">
        <w:trPr>
          <w:trHeight w:val="160"/>
        </w:trPr>
        <w:tc>
          <w:tcPr>
            <w:tcW w:w="3119" w:type="dxa"/>
            <w:gridSpan w:val="3"/>
          </w:tcPr>
          <w:p w:rsidR="0085243A" w:rsidRPr="0085243A" w:rsidRDefault="0085243A" w:rsidP="005179AF">
            <w:pPr>
              <w:pStyle w:val="NormalWeb"/>
              <w:spacing w:after="0" w:line="160" w:lineRule="atLeast"/>
              <w:rPr>
                <w:rFonts w:hAnsi="Times New Roman"/>
                <w:b/>
                <w:bCs/>
                <w:sz w:val="20"/>
                <w:szCs w:val="20"/>
                <w:lang w:val="en-US"/>
              </w:rPr>
            </w:pPr>
            <w:r w:rsidRPr="0085243A">
              <w:rPr>
                <w:rFonts w:hAnsi="Times New Roman"/>
                <w:b/>
                <w:bCs/>
                <w:sz w:val="20"/>
                <w:szCs w:val="20"/>
                <w:lang w:val="en-US"/>
              </w:rPr>
              <w:t>Selective serotonin uptake</w:t>
            </w:r>
          </w:p>
          <w:p w:rsidR="0085243A" w:rsidRPr="0085243A" w:rsidRDefault="0085243A" w:rsidP="005179AF">
            <w:pPr>
              <w:pStyle w:val="NormalWeb"/>
              <w:spacing w:after="0" w:line="160" w:lineRule="atLeast"/>
              <w:rPr>
                <w:rFonts w:hAnsi="Times New Roman"/>
                <w:b/>
                <w:bCs/>
                <w:color w:val="000000"/>
                <w:sz w:val="20"/>
                <w:szCs w:val="20"/>
                <w:lang w:val="en-US"/>
              </w:rPr>
            </w:pPr>
            <w:r w:rsidRPr="0085243A">
              <w:rPr>
                <w:rFonts w:hAnsi="Times New Roman"/>
                <w:b/>
                <w:bCs/>
                <w:sz w:val="20"/>
                <w:szCs w:val="20"/>
                <w:lang w:val="en-US"/>
              </w:rPr>
              <w:t>inhibitors</w:t>
            </w:r>
          </w:p>
        </w:tc>
        <w:tc>
          <w:tcPr>
            <w:tcW w:w="567" w:type="dxa"/>
            <w:tcMar>
              <w:top w:w="15" w:type="dxa"/>
              <w:left w:w="15" w:type="dxa"/>
              <w:bottom w:w="0" w:type="dxa"/>
              <w:right w:w="15" w:type="dxa"/>
            </w:tcMar>
            <w:vAlign w:val="center"/>
          </w:tcPr>
          <w:p w:rsidR="0085243A" w:rsidRPr="0085243A" w:rsidRDefault="0085243A" w:rsidP="005179AF">
            <w:pPr>
              <w:pStyle w:val="NormalWeb"/>
              <w:spacing w:after="0" w:line="160" w:lineRule="atLeast"/>
              <w:jc w:val="center"/>
              <w:rPr>
                <w:rFonts w:hAnsi="Times New Roman"/>
                <w:sz w:val="20"/>
                <w:szCs w:val="20"/>
                <w:lang w:val="en-US"/>
              </w:rPr>
            </w:pPr>
          </w:p>
        </w:tc>
        <w:tc>
          <w:tcPr>
            <w:tcW w:w="2629" w:type="dxa"/>
            <w:tcMar>
              <w:top w:w="15" w:type="dxa"/>
              <w:left w:w="15" w:type="dxa"/>
              <w:bottom w:w="0" w:type="dxa"/>
              <w:right w:w="15" w:type="dxa"/>
            </w:tcMar>
            <w:vAlign w:val="center"/>
          </w:tcPr>
          <w:p w:rsidR="0085243A" w:rsidRPr="0085243A" w:rsidRDefault="0085243A" w:rsidP="005179AF">
            <w:pPr>
              <w:spacing w:line="480" w:lineRule="auto"/>
              <w:jc w:val="center"/>
              <w:rPr>
                <w:sz w:val="20"/>
                <w:szCs w:val="20"/>
                <w:lang w:val="en-US"/>
              </w:rPr>
            </w:pPr>
            <w:r w:rsidRPr="0085243A">
              <w:rPr>
                <w:sz w:val="20"/>
                <w:szCs w:val="20"/>
                <w:lang w:val="en-US"/>
              </w:rPr>
              <w:t>5 (12.5)</w:t>
            </w:r>
          </w:p>
        </w:tc>
        <w:tc>
          <w:tcPr>
            <w:tcW w:w="2700" w:type="dxa"/>
            <w:tcMar>
              <w:top w:w="15" w:type="dxa"/>
              <w:left w:w="15" w:type="dxa"/>
              <w:bottom w:w="0" w:type="dxa"/>
              <w:right w:w="15" w:type="dxa"/>
            </w:tcMar>
            <w:vAlign w:val="center"/>
          </w:tcPr>
          <w:p w:rsidR="0085243A" w:rsidRPr="0085243A" w:rsidRDefault="0085243A" w:rsidP="005179AF">
            <w:pPr>
              <w:spacing w:line="480" w:lineRule="auto"/>
              <w:jc w:val="center"/>
              <w:rPr>
                <w:sz w:val="20"/>
                <w:szCs w:val="20"/>
                <w:lang w:val="en-US"/>
              </w:rPr>
            </w:pPr>
            <w:r w:rsidRPr="0085243A">
              <w:rPr>
                <w:sz w:val="20"/>
                <w:szCs w:val="20"/>
                <w:lang w:val="en-US"/>
              </w:rPr>
              <w:t>0 (0.0)</w:t>
            </w:r>
          </w:p>
        </w:tc>
      </w:tr>
      <w:tr w:rsidR="0085243A" w:rsidRPr="0085243A" w:rsidTr="005179AF">
        <w:trPr>
          <w:trHeight w:val="160"/>
        </w:trPr>
        <w:tc>
          <w:tcPr>
            <w:tcW w:w="3119" w:type="dxa"/>
            <w:gridSpan w:val="3"/>
          </w:tcPr>
          <w:p w:rsidR="0085243A" w:rsidRPr="0085243A" w:rsidRDefault="0085243A" w:rsidP="005179AF">
            <w:pPr>
              <w:pStyle w:val="NormalWeb"/>
              <w:spacing w:after="0" w:line="160" w:lineRule="atLeast"/>
              <w:rPr>
                <w:rFonts w:hAnsi="Times New Roman"/>
                <w:b/>
                <w:bCs/>
                <w:color w:val="000000"/>
                <w:sz w:val="20"/>
                <w:szCs w:val="20"/>
                <w:shd w:val="clear" w:color="auto" w:fill="FFFFFF"/>
                <w:lang w:val="en-US"/>
              </w:rPr>
            </w:pPr>
            <w:r w:rsidRPr="0085243A">
              <w:rPr>
                <w:rStyle w:val="highlight"/>
                <w:b/>
                <w:bCs/>
                <w:color w:val="000000"/>
                <w:sz w:val="20"/>
                <w:szCs w:val="20"/>
                <w:shd w:val="clear" w:color="auto" w:fill="FFFFFF"/>
                <w:lang w:val="en-US"/>
              </w:rPr>
              <w:t>Dual</w:t>
            </w:r>
            <w:r w:rsidRPr="0085243A">
              <w:rPr>
                <w:rStyle w:val="apple-converted-space"/>
                <w:rFonts w:hAnsi="Times New Roman"/>
                <w:b/>
                <w:bCs/>
                <w:color w:val="000000"/>
                <w:sz w:val="20"/>
                <w:szCs w:val="20"/>
                <w:shd w:val="clear" w:color="auto" w:fill="FFFFFF"/>
              </w:rPr>
              <w:t> </w:t>
            </w:r>
            <w:r w:rsidRPr="0085243A">
              <w:rPr>
                <w:rFonts w:hAnsi="Times New Roman"/>
                <w:b/>
                <w:bCs/>
                <w:color w:val="000000"/>
                <w:sz w:val="20"/>
                <w:szCs w:val="20"/>
                <w:shd w:val="clear" w:color="auto" w:fill="FFFFFF"/>
                <w:lang w:val="en-US"/>
              </w:rPr>
              <w:t>inhibitors of serotonin and</w:t>
            </w:r>
          </w:p>
          <w:p w:rsidR="0085243A" w:rsidRPr="0085243A" w:rsidRDefault="0085243A" w:rsidP="005179AF">
            <w:pPr>
              <w:pStyle w:val="NormalWeb"/>
              <w:spacing w:after="0" w:line="160" w:lineRule="atLeast"/>
              <w:rPr>
                <w:rFonts w:hAnsi="Times New Roman"/>
                <w:b/>
                <w:bCs/>
                <w:color w:val="000000"/>
                <w:sz w:val="20"/>
                <w:szCs w:val="20"/>
                <w:lang w:val="en-US"/>
              </w:rPr>
            </w:pPr>
            <w:r w:rsidRPr="0085243A">
              <w:rPr>
                <w:rFonts w:hAnsi="Times New Roman"/>
                <w:b/>
                <w:bCs/>
                <w:color w:val="000000"/>
                <w:sz w:val="20"/>
                <w:szCs w:val="20"/>
                <w:shd w:val="clear" w:color="auto" w:fill="FFFFFF"/>
                <w:lang w:val="en-US"/>
              </w:rPr>
              <w:t>norepinephrine reuptake</w:t>
            </w:r>
          </w:p>
        </w:tc>
        <w:tc>
          <w:tcPr>
            <w:tcW w:w="567" w:type="dxa"/>
            <w:tcMar>
              <w:top w:w="15" w:type="dxa"/>
              <w:left w:w="15" w:type="dxa"/>
              <w:bottom w:w="0" w:type="dxa"/>
              <w:right w:w="15" w:type="dxa"/>
            </w:tcMar>
            <w:vAlign w:val="center"/>
          </w:tcPr>
          <w:p w:rsidR="0085243A" w:rsidRPr="0085243A" w:rsidRDefault="0085243A" w:rsidP="005179AF">
            <w:pPr>
              <w:pStyle w:val="NormalWeb"/>
              <w:spacing w:after="0" w:line="160" w:lineRule="atLeast"/>
              <w:jc w:val="center"/>
              <w:rPr>
                <w:rFonts w:hAnsi="Times New Roman"/>
                <w:sz w:val="20"/>
                <w:szCs w:val="20"/>
                <w:lang w:val="en-US"/>
              </w:rPr>
            </w:pPr>
          </w:p>
        </w:tc>
        <w:tc>
          <w:tcPr>
            <w:tcW w:w="2629" w:type="dxa"/>
            <w:tcMar>
              <w:top w:w="15" w:type="dxa"/>
              <w:left w:w="15" w:type="dxa"/>
              <w:bottom w:w="0" w:type="dxa"/>
              <w:right w:w="15" w:type="dxa"/>
            </w:tcMar>
            <w:vAlign w:val="center"/>
          </w:tcPr>
          <w:p w:rsidR="0085243A" w:rsidRPr="0085243A" w:rsidRDefault="0085243A" w:rsidP="005179AF">
            <w:pPr>
              <w:spacing w:line="480" w:lineRule="auto"/>
              <w:jc w:val="center"/>
              <w:rPr>
                <w:sz w:val="20"/>
                <w:szCs w:val="20"/>
                <w:lang w:val="en-US"/>
              </w:rPr>
            </w:pPr>
            <w:r w:rsidRPr="0085243A">
              <w:rPr>
                <w:sz w:val="20"/>
                <w:szCs w:val="20"/>
                <w:lang w:val="en-US"/>
              </w:rPr>
              <w:t xml:space="preserve">1 (2.5) </w:t>
            </w:r>
          </w:p>
        </w:tc>
        <w:tc>
          <w:tcPr>
            <w:tcW w:w="2700" w:type="dxa"/>
            <w:tcMar>
              <w:top w:w="15" w:type="dxa"/>
              <w:left w:w="15" w:type="dxa"/>
              <w:bottom w:w="0" w:type="dxa"/>
              <w:right w:w="15" w:type="dxa"/>
            </w:tcMar>
            <w:vAlign w:val="center"/>
          </w:tcPr>
          <w:p w:rsidR="0085243A" w:rsidRPr="0085243A" w:rsidRDefault="0085243A" w:rsidP="005179AF">
            <w:pPr>
              <w:spacing w:line="480" w:lineRule="auto"/>
              <w:jc w:val="center"/>
              <w:rPr>
                <w:sz w:val="20"/>
                <w:szCs w:val="20"/>
                <w:lang w:val="en-US"/>
              </w:rPr>
            </w:pPr>
            <w:r w:rsidRPr="0085243A">
              <w:rPr>
                <w:sz w:val="20"/>
                <w:szCs w:val="20"/>
                <w:lang w:val="en-US"/>
              </w:rPr>
              <w:t>2 (40.0)</w:t>
            </w:r>
          </w:p>
        </w:tc>
      </w:tr>
      <w:tr w:rsidR="0085243A" w:rsidRPr="0085243A" w:rsidTr="005179AF">
        <w:trPr>
          <w:trHeight w:val="160"/>
        </w:trPr>
        <w:tc>
          <w:tcPr>
            <w:tcW w:w="3119" w:type="dxa"/>
            <w:gridSpan w:val="3"/>
          </w:tcPr>
          <w:p w:rsidR="0085243A" w:rsidRPr="0085243A" w:rsidRDefault="0085243A" w:rsidP="005179AF">
            <w:pPr>
              <w:pStyle w:val="NormalWeb"/>
              <w:spacing w:after="0" w:line="160" w:lineRule="atLeast"/>
              <w:rPr>
                <w:rStyle w:val="highlight"/>
                <w:b/>
                <w:bCs/>
                <w:color w:val="000000"/>
                <w:sz w:val="20"/>
                <w:szCs w:val="20"/>
                <w:shd w:val="clear" w:color="auto" w:fill="FFFFFF"/>
                <w:lang w:val="en-US"/>
              </w:rPr>
            </w:pPr>
            <w:r w:rsidRPr="0085243A">
              <w:rPr>
                <w:rStyle w:val="highlight"/>
                <w:b/>
                <w:bCs/>
                <w:color w:val="000000"/>
                <w:sz w:val="20"/>
                <w:szCs w:val="20"/>
                <w:shd w:val="clear" w:color="auto" w:fill="FFFFFF"/>
                <w:lang w:val="en-US"/>
              </w:rPr>
              <w:t>Anticonvulsants</w:t>
            </w:r>
          </w:p>
        </w:tc>
        <w:tc>
          <w:tcPr>
            <w:tcW w:w="567" w:type="dxa"/>
            <w:tcMar>
              <w:top w:w="15" w:type="dxa"/>
              <w:left w:w="15" w:type="dxa"/>
              <w:bottom w:w="0" w:type="dxa"/>
              <w:right w:w="15" w:type="dxa"/>
            </w:tcMar>
            <w:vAlign w:val="center"/>
          </w:tcPr>
          <w:p w:rsidR="0085243A" w:rsidRPr="0085243A" w:rsidRDefault="0085243A" w:rsidP="005179AF">
            <w:pPr>
              <w:pStyle w:val="NormalWeb"/>
              <w:spacing w:after="0" w:line="160" w:lineRule="atLeast"/>
              <w:jc w:val="center"/>
              <w:rPr>
                <w:rFonts w:hAnsi="Times New Roman"/>
                <w:sz w:val="20"/>
                <w:szCs w:val="20"/>
                <w:lang w:val="en-US"/>
              </w:rPr>
            </w:pPr>
          </w:p>
        </w:tc>
        <w:tc>
          <w:tcPr>
            <w:tcW w:w="2629" w:type="dxa"/>
            <w:tcMar>
              <w:top w:w="15" w:type="dxa"/>
              <w:left w:w="15" w:type="dxa"/>
              <w:bottom w:w="0" w:type="dxa"/>
              <w:right w:w="15" w:type="dxa"/>
            </w:tcMar>
            <w:vAlign w:val="center"/>
          </w:tcPr>
          <w:p w:rsidR="0085243A" w:rsidRPr="0085243A" w:rsidRDefault="0085243A" w:rsidP="005179AF">
            <w:pPr>
              <w:pStyle w:val="NormalWeb"/>
              <w:spacing w:line="160" w:lineRule="atLeast"/>
              <w:jc w:val="center"/>
              <w:rPr>
                <w:rFonts w:hAnsi="Times New Roman"/>
                <w:color w:val="000000"/>
                <w:sz w:val="20"/>
                <w:szCs w:val="20"/>
                <w:lang w:val="en-US"/>
              </w:rPr>
            </w:pPr>
            <w:r w:rsidRPr="0085243A">
              <w:rPr>
                <w:rFonts w:hAnsi="Times New Roman"/>
                <w:sz w:val="20"/>
                <w:szCs w:val="20"/>
                <w:lang w:val="en-US"/>
              </w:rPr>
              <w:t>12 (30.0)</w:t>
            </w:r>
          </w:p>
        </w:tc>
        <w:tc>
          <w:tcPr>
            <w:tcW w:w="2700" w:type="dxa"/>
            <w:tcMar>
              <w:top w:w="15" w:type="dxa"/>
              <w:left w:w="15" w:type="dxa"/>
              <w:bottom w:w="0" w:type="dxa"/>
              <w:right w:w="15" w:type="dxa"/>
            </w:tcMar>
            <w:vAlign w:val="center"/>
          </w:tcPr>
          <w:p w:rsidR="0085243A" w:rsidRPr="0085243A" w:rsidRDefault="0085243A" w:rsidP="005179AF">
            <w:pPr>
              <w:spacing w:line="480" w:lineRule="auto"/>
              <w:jc w:val="center"/>
              <w:rPr>
                <w:sz w:val="20"/>
                <w:szCs w:val="20"/>
                <w:lang w:val="en-US"/>
              </w:rPr>
            </w:pPr>
            <w:r w:rsidRPr="0085243A">
              <w:rPr>
                <w:sz w:val="20"/>
                <w:szCs w:val="20"/>
                <w:lang w:val="en-US"/>
              </w:rPr>
              <w:t>1 (20.0)</w:t>
            </w:r>
          </w:p>
        </w:tc>
      </w:tr>
      <w:tr w:rsidR="0085243A" w:rsidRPr="0085243A" w:rsidTr="005179AF">
        <w:trPr>
          <w:trHeight w:val="160"/>
        </w:trPr>
        <w:tc>
          <w:tcPr>
            <w:tcW w:w="3119" w:type="dxa"/>
            <w:gridSpan w:val="3"/>
          </w:tcPr>
          <w:p w:rsidR="0085243A" w:rsidRPr="0085243A" w:rsidRDefault="0085243A" w:rsidP="005179AF">
            <w:pPr>
              <w:pStyle w:val="NormalWeb"/>
              <w:spacing w:after="0" w:line="160" w:lineRule="atLeast"/>
              <w:rPr>
                <w:rFonts w:hAnsi="Times New Roman"/>
                <w:b/>
                <w:bCs/>
                <w:color w:val="000000"/>
                <w:sz w:val="20"/>
                <w:szCs w:val="20"/>
                <w:lang w:val="en-US"/>
              </w:rPr>
            </w:pPr>
            <w:r w:rsidRPr="0085243A">
              <w:rPr>
                <w:rFonts w:hAnsi="Times New Roman"/>
                <w:b/>
                <w:bCs/>
                <w:color w:val="000000"/>
                <w:sz w:val="20"/>
                <w:szCs w:val="20"/>
                <w:lang w:val="en-US"/>
              </w:rPr>
              <w:t>Non-steroidal anti-</w:t>
            </w:r>
          </w:p>
          <w:p w:rsidR="0085243A" w:rsidRPr="0085243A" w:rsidRDefault="0085243A" w:rsidP="005179AF">
            <w:pPr>
              <w:pStyle w:val="NormalWeb"/>
              <w:spacing w:after="0" w:line="160" w:lineRule="atLeast"/>
              <w:rPr>
                <w:rFonts w:hAnsi="Times New Roman"/>
                <w:b/>
                <w:bCs/>
                <w:color w:val="000000"/>
                <w:sz w:val="20"/>
                <w:szCs w:val="20"/>
                <w:lang w:val="en-US"/>
              </w:rPr>
            </w:pPr>
            <w:r w:rsidRPr="0085243A">
              <w:rPr>
                <w:rFonts w:hAnsi="Times New Roman"/>
                <w:b/>
                <w:bCs/>
                <w:color w:val="000000"/>
                <w:sz w:val="20"/>
                <w:szCs w:val="20"/>
                <w:lang w:val="en-US"/>
              </w:rPr>
              <w:t>inflammatory drugs</w:t>
            </w:r>
          </w:p>
        </w:tc>
        <w:tc>
          <w:tcPr>
            <w:tcW w:w="567" w:type="dxa"/>
            <w:tcMar>
              <w:top w:w="15" w:type="dxa"/>
              <w:left w:w="15" w:type="dxa"/>
              <w:bottom w:w="0" w:type="dxa"/>
              <w:right w:w="15" w:type="dxa"/>
            </w:tcMar>
            <w:vAlign w:val="center"/>
          </w:tcPr>
          <w:p w:rsidR="0085243A" w:rsidRPr="0085243A" w:rsidRDefault="0085243A" w:rsidP="005179AF">
            <w:pPr>
              <w:pStyle w:val="NormalWeb"/>
              <w:spacing w:after="0" w:line="160" w:lineRule="atLeast"/>
              <w:jc w:val="center"/>
              <w:rPr>
                <w:rFonts w:hAnsi="Times New Roman"/>
                <w:sz w:val="20"/>
                <w:szCs w:val="20"/>
                <w:lang w:val="en-US"/>
              </w:rPr>
            </w:pPr>
          </w:p>
        </w:tc>
        <w:tc>
          <w:tcPr>
            <w:tcW w:w="2629" w:type="dxa"/>
            <w:tcMar>
              <w:top w:w="15" w:type="dxa"/>
              <w:left w:w="15" w:type="dxa"/>
              <w:bottom w:w="0" w:type="dxa"/>
              <w:right w:w="15" w:type="dxa"/>
            </w:tcMar>
            <w:vAlign w:val="center"/>
          </w:tcPr>
          <w:p w:rsidR="0085243A" w:rsidRPr="0085243A" w:rsidRDefault="0085243A" w:rsidP="005179AF">
            <w:pPr>
              <w:spacing w:line="480" w:lineRule="auto"/>
              <w:jc w:val="center"/>
              <w:rPr>
                <w:sz w:val="20"/>
                <w:szCs w:val="20"/>
                <w:lang w:val="en-US"/>
              </w:rPr>
            </w:pPr>
            <w:r w:rsidRPr="0085243A">
              <w:rPr>
                <w:sz w:val="20"/>
                <w:szCs w:val="20"/>
                <w:lang w:val="en-US"/>
              </w:rPr>
              <w:t>31 (77.5)</w:t>
            </w:r>
          </w:p>
        </w:tc>
        <w:tc>
          <w:tcPr>
            <w:tcW w:w="2700" w:type="dxa"/>
            <w:tcMar>
              <w:top w:w="15" w:type="dxa"/>
              <w:left w:w="15" w:type="dxa"/>
              <w:bottom w:w="0" w:type="dxa"/>
              <w:right w:w="15" w:type="dxa"/>
            </w:tcMar>
          </w:tcPr>
          <w:p w:rsidR="0085243A" w:rsidRPr="0085243A" w:rsidRDefault="0085243A" w:rsidP="005179AF">
            <w:pPr>
              <w:pStyle w:val="NormalWeb"/>
              <w:spacing w:after="0" w:line="160" w:lineRule="atLeast"/>
              <w:jc w:val="center"/>
              <w:rPr>
                <w:rFonts w:hAnsi="Times New Roman"/>
                <w:color w:val="000000"/>
                <w:sz w:val="20"/>
                <w:szCs w:val="20"/>
                <w:lang w:val="en-US"/>
              </w:rPr>
            </w:pPr>
            <w:r w:rsidRPr="0085243A">
              <w:rPr>
                <w:rFonts w:hAnsi="Times New Roman"/>
                <w:sz w:val="20"/>
                <w:szCs w:val="20"/>
                <w:lang w:val="en-US"/>
              </w:rPr>
              <w:t>4 (80.0)</w:t>
            </w:r>
          </w:p>
        </w:tc>
      </w:tr>
      <w:tr w:rsidR="0085243A" w:rsidRPr="0085243A" w:rsidTr="005179AF">
        <w:trPr>
          <w:trHeight w:val="160"/>
        </w:trPr>
        <w:tc>
          <w:tcPr>
            <w:tcW w:w="3119" w:type="dxa"/>
            <w:gridSpan w:val="3"/>
            <w:vAlign w:val="center"/>
          </w:tcPr>
          <w:p w:rsidR="0085243A" w:rsidRPr="0085243A" w:rsidRDefault="0085243A" w:rsidP="005179AF">
            <w:pPr>
              <w:pStyle w:val="NormalWeb"/>
              <w:spacing w:after="0" w:line="160" w:lineRule="atLeast"/>
              <w:rPr>
                <w:rFonts w:hAnsi="Times New Roman"/>
                <w:b/>
                <w:bCs/>
                <w:color w:val="000000"/>
                <w:sz w:val="20"/>
                <w:szCs w:val="20"/>
                <w:lang w:val="en-US"/>
              </w:rPr>
            </w:pPr>
            <w:r w:rsidRPr="0085243A">
              <w:rPr>
                <w:rFonts w:hAnsi="Times New Roman"/>
                <w:sz w:val="20"/>
                <w:szCs w:val="20"/>
                <w:lang w:val="en-US"/>
              </w:rPr>
              <w:t xml:space="preserve"> </w:t>
            </w:r>
            <w:r w:rsidRPr="0085243A">
              <w:rPr>
                <w:rFonts w:hAnsi="Times New Roman"/>
                <w:b/>
                <w:bCs/>
                <w:sz w:val="20"/>
                <w:szCs w:val="20"/>
                <w:lang w:val="en-US"/>
              </w:rPr>
              <w:t>Total FIQ Score</w:t>
            </w:r>
            <w:r w:rsidRPr="0085243A">
              <w:rPr>
                <w:rFonts w:hAnsi="Times New Roman"/>
                <w:b/>
                <w:bCs/>
                <w:color w:val="000000"/>
                <w:sz w:val="20"/>
                <w:szCs w:val="20"/>
                <w:lang w:val="en-US"/>
              </w:rPr>
              <w:t>– mean ± SD</w:t>
            </w:r>
          </w:p>
        </w:tc>
        <w:tc>
          <w:tcPr>
            <w:tcW w:w="567" w:type="dxa"/>
            <w:tcMar>
              <w:top w:w="15" w:type="dxa"/>
              <w:left w:w="15" w:type="dxa"/>
              <w:bottom w:w="0" w:type="dxa"/>
              <w:right w:w="15" w:type="dxa"/>
            </w:tcMar>
            <w:vAlign w:val="center"/>
          </w:tcPr>
          <w:p w:rsidR="0085243A" w:rsidRPr="0085243A" w:rsidRDefault="0085243A" w:rsidP="005179AF">
            <w:pPr>
              <w:pStyle w:val="NormalWeb"/>
              <w:spacing w:after="0" w:line="160" w:lineRule="atLeast"/>
              <w:jc w:val="center"/>
              <w:rPr>
                <w:rFonts w:hAnsi="Times New Roman"/>
                <w:sz w:val="20"/>
                <w:szCs w:val="20"/>
                <w:lang w:val="en-US"/>
              </w:rPr>
            </w:pPr>
          </w:p>
        </w:tc>
        <w:tc>
          <w:tcPr>
            <w:tcW w:w="2629" w:type="dxa"/>
            <w:tcMar>
              <w:top w:w="15" w:type="dxa"/>
              <w:left w:w="15" w:type="dxa"/>
              <w:bottom w:w="0" w:type="dxa"/>
              <w:right w:w="15" w:type="dxa"/>
            </w:tcMar>
            <w:vAlign w:val="center"/>
          </w:tcPr>
          <w:p w:rsidR="0085243A" w:rsidRPr="0085243A" w:rsidRDefault="0085243A" w:rsidP="005179AF">
            <w:pPr>
              <w:pStyle w:val="NormalWeb"/>
              <w:spacing w:after="0" w:line="160" w:lineRule="atLeast"/>
              <w:jc w:val="center"/>
              <w:rPr>
                <w:rFonts w:hAnsi="Times New Roman"/>
                <w:color w:val="000000"/>
                <w:sz w:val="20"/>
                <w:szCs w:val="20"/>
                <w:lang w:val="en-US"/>
              </w:rPr>
            </w:pPr>
            <w:r w:rsidRPr="0085243A">
              <w:rPr>
                <w:rFonts w:hAnsi="Times New Roman"/>
                <w:sz w:val="20"/>
                <w:szCs w:val="20"/>
                <w:lang w:val="en-US"/>
              </w:rPr>
              <w:t>75.97 ± 14.33</w:t>
            </w:r>
          </w:p>
        </w:tc>
        <w:tc>
          <w:tcPr>
            <w:tcW w:w="2700" w:type="dxa"/>
            <w:tcMar>
              <w:top w:w="15" w:type="dxa"/>
              <w:left w:w="15" w:type="dxa"/>
              <w:bottom w:w="0" w:type="dxa"/>
              <w:right w:w="15" w:type="dxa"/>
            </w:tcMar>
            <w:vAlign w:val="center"/>
          </w:tcPr>
          <w:p w:rsidR="0085243A" w:rsidRPr="0085243A" w:rsidRDefault="0085243A" w:rsidP="005179AF">
            <w:pPr>
              <w:pStyle w:val="NormalWeb"/>
              <w:spacing w:after="0" w:line="160" w:lineRule="atLeast"/>
              <w:jc w:val="center"/>
              <w:rPr>
                <w:rFonts w:hAnsi="Times New Roman"/>
                <w:color w:val="000000"/>
                <w:sz w:val="20"/>
                <w:szCs w:val="20"/>
                <w:lang w:val="en-US"/>
              </w:rPr>
            </w:pPr>
            <w:r w:rsidRPr="0085243A">
              <w:rPr>
                <w:rFonts w:hAnsi="Times New Roman"/>
                <w:sz w:val="20"/>
                <w:szCs w:val="20"/>
                <w:lang w:val="en-US"/>
              </w:rPr>
              <w:t>75.55 ± 16.33</w:t>
            </w:r>
          </w:p>
        </w:tc>
      </w:tr>
      <w:tr w:rsidR="0085243A" w:rsidRPr="0085243A" w:rsidTr="005179AF">
        <w:trPr>
          <w:trHeight w:val="160"/>
        </w:trPr>
        <w:tc>
          <w:tcPr>
            <w:tcW w:w="3119" w:type="dxa"/>
            <w:gridSpan w:val="3"/>
            <w:vAlign w:val="center"/>
          </w:tcPr>
          <w:p w:rsidR="0085243A" w:rsidRPr="0085243A" w:rsidRDefault="0085243A" w:rsidP="005179AF">
            <w:pPr>
              <w:pStyle w:val="NormalWeb"/>
              <w:spacing w:after="0" w:line="160" w:lineRule="atLeast"/>
              <w:rPr>
                <w:rFonts w:hAnsi="Times New Roman"/>
                <w:b/>
                <w:bCs/>
                <w:color w:val="000000"/>
                <w:sz w:val="20"/>
                <w:szCs w:val="20"/>
                <w:lang w:val="en-US"/>
              </w:rPr>
            </w:pPr>
            <w:r w:rsidRPr="0085243A">
              <w:rPr>
                <w:rFonts w:hAnsi="Times New Roman"/>
                <w:b/>
                <w:bCs/>
                <w:color w:val="000000"/>
                <w:sz w:val="20"/>
                <w:szCs w:val="20"/>
                <w:lang w:val="en-US"/>
              </w:rPr>
              <w:t>VAS of Pain – mean ± SD</w:t>
            </w:r>
          </w:p>
        </w:tc>
        <w:tc>
          <w:tcPr>
            <w:tcW w:w="567" w:type="dxa"/>
            <w:tcMar>
              <w:top w:w="15" w:type="dxa"/>
              <w:left w:w="15" w:type="dxa"/>
              <w:bottom w:w="0" w:type="dxa"/>
              <w:right w:w="15" w:type="dxa"/>
            </w:tcMar>
            <w:vAlign w:val="center"/>
          </w:tcPr>
          <w:p w:rsidR="0085243A" w:rsidRPr="0085243A" w:rsidRDefault="0085243A" w:rsidP="005179AF">
            <w:pPr>
              <w:pStyle w:val="NormalWeb"/>
              <w:spacing w:after="0" w:line="160" w:lineRule="atLeast"/>
              <w:jc w:val="center"/>
              <w:rPr>
                <w:rFonts w:hAnsi="Times New Roman"/>
                <w:sz w:val="20"/>
                <w:szCs w:val="20"/>
                <w:lang w:val="en-US"/>
              </w:rPr>
            </w:pPr>
          </w:p>
        </w:tc>
        <w:tc>
          <w:tcPr>
            <w:tcW w:w="2629" w:type="dxa"/>
            <w:tcMar>
              <w:top w:w="15" w:type="dxa"/>
              <w:left w:w="15" w:type="dxa"/>
              <w:bottom w:w="0" w:type="dxa"/>
              <w:right w:w="15" w:type="dxa"/>
            </w:tcMar>
            <w:vAlign w:val="center"/>
          </w:tcPr>
          <w:p w:rsidR="0085243A" w:rsidRPr="0085243A" w:rsidRDefault="0085243A" w:rsidP="005179AF">
            <w:pPr>
              <w:pStyle w:val="NormalWeb"/>
              <w:spacing w:after="0" w:line="160" w:lineRule="atLeast"/>
              <w:jc w:val="center"/>
              <w:rPr>
                <w:rFonts w:hAnsi="Times New Roman"/>
                <w:color w:val="000000"/>
                <w:sz w:val="20"/>
                <w:szCs w:val="20"/>
                <w:lang w:val="en-US"/>
              </w:rPr>
            </w:pPr>
            <w:r w:rsidRPr="0085243A">
              <w:rPr>
                <w:rFonts w:hAnsi="Times New Roman"/>
                <w:sz w:val="20"/>
                <w:szCs w:val="20"/>
                <w:lang w:val="en-US"/>
              </w:rPr>
              <w:t xml:space="preserve">8.06 </w:t>
            </w:r>
            <w:r w:rsidRPr="0085243A">
              <w:rPr>
                <w:rFonts w:hAnsi="Times New Roman"/>
                <w:color w:val="000000"/>
                <w:sz w:val="20"/>
                <w:szCs w:val="20"/>
                <w:lang w:val="en-US"/>
              </w:rPr>
              <w:t>± 1.60</w:t>
            </w:r>
          </w:p>
        </w:tc>
        <w:tc>
          <w:tcPr>
            <w:tcW w:w="2700" w:type="dxa"/>
            <w:tcMar>
              <w:top w:w="15" w:type="dxa"/>
              <w:left w:w="15" w:type="dxa"/>
              <w:bottom w:w="0" w:type="dxa"/>
              <w:right w:w="15" w:type="dxa"/>
            </w:tcMar>
            <w:vAlign w:val="center"/>
          </w:tcPr>
          <w:p w:rsidR="0085243A" w:rsidRPr="0085243A" w:rsidRDefault="0085243A" w:rsidP="005179AF">
            <w:pPr>
              <w:pStyle w:val="NormalWeb"/>
              <w:spacing w:after="0" w:line="160" w:lineRule="atLeast"/>
              <w:jc w:val="center"/>
              <w:rPr>
                <w:rFonts w:hAnsi="Times New Roman"/>
                <w:color w:val="000000"/>
                <w:sz w:val="20"/>
                <w:szCs w:val="20"/>
                <w:lang w:val="en-US"/>
              </w:rPr>
            </w:pPr>
            <w:r w:rsidRPr="0085243A">
              <w:rPr>
                <w:rFonts w:hAnsi="Times New Roman"/>
                <w:color w:val="000000"/>
                <w:sz w:val="20"/>
                <w:szCs w:val="20"/>
                <w:lang w:val="en-US"/>
              </w:rPr>
              <w:t>8.96 ± 1.32</w:t>
            </w:r>
          </w:p>
        </w:tc>
      </w:tr>
      <w:tr w:rsidR="0085243A" w:rsidRPr="0085243A" w:rsidTr="005179AF">
        <w:trPr>
          <w:trHeight w:val="330"/>
        </w:trPr>
        <w:tc>
          <w:tcPr>
            <w:tcW w:w="3119" w:type="dxa"/>
            <w:gridSpan w:val="3"/>
            <w:tcBorders>
              <w:bottom w:val="single" w:sz="4" w:space="0" w:color="auto"/>
            </w:tcBorders>
            <w:vAlign w:val="center"/>
          </w:tcPr>
          <w:p w:rsidR="0085243A" w:rsidRPr="0085243A" w:rsidRDefault="0085243A" w:rsidP="005179AF">
            <w:pPr>
              <w:pStyle w:val="NormalWeb"/>
              <w:spacing w:after="0" w:line="480" w:lineRule="auto"/>
              <w:jc w:val="both"/>
              <w:rPr>
                <w:rFonts w:hAnsi="Times New Roman"/>
                <w:b/>
                <w:bCs/>
                <w:color w:val="000000"/>
                <w:sz w:val="20"/>
                <w:szCs w:val="20"/>
                <w:lang w:val="en-US"/>
              </w:rPr>
            </w:pPr>
            <w:r w:rsidRPr="0085243A">
              <w:rPr>
                <w:rFonts w:hAnsi="Times New Roman"/>
                <w:b/>
                <w:bCs/>
                <w:color w:val="000000"/>
                <w:sz w:val="20"/>
                <w:szCs w:val="20"/>
                <w:lang w:val="en-US"/>
              </w:rPr>
              <w:t>Flexibility (cm) – mean ± SD</w:t>
            </w:r>
          </w:p>
        </w:tc>
        <w:tc>
          <w:tcPr>
            <w:tcW w:w="567" w:type="dxa"/>
            <w:tcBorders>
              <w:bottom w:val="single" w:sz="4" w:space="0" w:color="auto"/>
            </w:tcBorders>
            <w:tcMar>
              <w:top w:w="15" w:type="dxa"/>
              <w:left w:w="15" w:type="dxa"/>
              <w:bottom w:w="0" w:type="dxa"/>
              <w:right w:w="15" w:type="dxa"/>
            </w:tcMar>
            <w:vAlign w:val="center"/>
          </w:tcPr>
          <w:p w:rsidR="0085243A" w:rsidRPr="0085243A" w:rsidRDefault="0085243A" w:rsidP="005179AF">
            <w:pPr>
              <w:pStyle w:val="NormalWeb"/>
              <w:spacing w:after="0" w:line="160" w:lineRule="atLeast"/>
              <w:jc w:val="center"/>
              <w:rPr>
                <w:rFonts w:hAnsi="Times New Roman"/>
                <w:sz w:val="20"/>
                <w:szCs w:val="20"/>
                <w:lang w:val="en-US"/>
              </w:rPr>
            </w:pPr>
          </w:p>
        </w:tc>
        <w:tc>
          <w:tcPr>
            <w:tcW w:w="2629" w:type="dxa"/>
            <w:tcBorders>
              <w:bottom w:val="single" w:sz="4" w:space="0" w:color="auto"/>
            </w:tcBorders>
            <w:tcMar>
              <w:top w:w="15" w:type="dxa"/>
              <w:left w:w="15" w:type="dxa"/>
              <w:bottom w:w="0" w:type="dxa"/>
              <w:right w:w="15" w:type="dxa"/>
            </w:tcMar>
            <w:vAlign w:val="center"/>
          </w:tcPr>
          <w:p w:rsidR="0085243A" w:rsidRPr="0085243A" w:rsidRDefault="0085243A" w:rsidP="005179AF">
            <w:pPr>
              <w:pStyle w:val="NormalWeb"/>
              <w:spacing w:after="0" w:line="160" w:lineRule="atLeast"/>
              <w:jc w:val="center"/>
              <w:rPr>
                <w:rFonts w:hAnsi="Times New Roman"/>
                <w:color w:val="000000"/>
                <w:sz w:val="20"/>
                <w:szCs w:val="20"/>
                <w:lang w:val="en-US"/>
              </w:rPr>
            </w:pPr>
            <w:r w:rsidRPr="0085243A">
              <w:rPr>
                <w:rFonts w:hAnsi="Times New Roman"/>
                <w:color w:val="000000"/>
                <w:sz w:val="20"/>
                <w:szCs w:val="20"/>
                <w:lang w:val="en-US"/>
              </w:rPr>
              <w:t>20.87 ± 9.40</w:t>
            </w:r>
          </w:p>
        </w:tc>
        <w:tc>
          <w:tcPr>
            <w:tcW w:w="2700" w:type="dxa"/>
            <w:tcBorders>
              <w:bottom w:val="single" w:sz="4" w:space="0" w:color="auto"/>
            </w:tcBorders>
            <w:tcMar>
              <w:top w:w="15" w:type="dxa"/>
              <w:left w:w="15" w:type="dxa"/>
              <w:bottom w:w="0" w:type="dxa"/>
              <w:right w:w="15" w:type="dxa"/>
            </w:tcMar>
            <w:vAlign w:val="center"/>
          </w:tcPr>
          <w:p w:rsidR="0085243A" w:rsidRPr="0085243A" w:rsidRDefault="0085243A" w:rsidP="005179AF">
            <w:pPr>
              <w:pStyle w:val="NormalWeb"/>
              <w:spacing w:after="0" w:line="160" w:lineRule="atLeast"/>
              <w:jc w:val="center"/>
              <w:rPr>
                <w:rFonts w:hAnsi="Times New Roman"/>
                <w:color w:val="000000"/>
                <w:sz w:val="20"/>
                <w:szCs w:val="20"/>
                <w:lang w:val="en-US"/>
              </w:rPr>
            </w:pPr>
            <w:r w:rsidRPr="0085243A">
              <w:rPr>
                <w:rFonts w:hAnsi="Times New Roman"/>
                <w:color w:val="000000"/>
                <w:sz w:val="20"/>
                <w:szCs w:val="20"/>
                <w:lang w:val="en-US"/>
              </w:rPr>
              <w:t>12.56 ± 6.99</w:t>
            </w:r>
          </w:p>
        </w:tc>
      </w:tr>
      <w:tr w:rsidR="0085243A" w:rsidRPr="0085243A" w:rsidTr="005179AF">
        <w:trPr>
          <w:trHeight w:val="386"/>
        </w:trPr>
        <w:tc>
          <w:tcPr>
            <w:tcW w:w="9015" w:type="dxa"/>
            <w:gridSpan w:val="6"/>
            <w:vAlign w:val="center"/>
          </w:tcPr>
          <w:p w:rsidR="0085243A" w:rsidRPr="0085243A" w:rsidRDefault="0085243A" w:rsidP="005179AF">
            <w:pPr>
              <w:pStyle w:val="NormalWeb"/>
              <w:spacing w:after="0" w:line="160" w:lineRule="atLeast"/>
              <w:rPr>
                <w:rFonts w:hAnsi="Times New Roman"/>
                <w:color w:val="000000"/>
                <w:sz w:val="20"/>
                <w:szCs w:val="20"/>
                <w:lang w:val="en-US"/>
              </w:rPr>
            </w:pPr>
            <w:r w:rsidRPr="0085243A">
              <w:rPr>
                <w:rFonts w:hAnsi="Times New Roman"/>
                <w:color w:val="000000"/>
                <w:sz w:val="20"/>
                <w:szCs w:val="20"/>
                <w:lang w:val="en-US"/>
              </w:rPr>
              <w:t xml:space="preserve">SD: standard deviation; FIQ: Fibromyalgia Impact Questionnaire; VAS: </w:t>
            </w:r>
            <w:r w:rsidRPr="0085243A">
              <w:rPr>
                <w:color w:val="000000"/>
                <w:sz w:val="20"/>
                <w:szCs w:val="20"/>
                <w:lang w:val="en-US"/>
              </w:rPr>
              <w:t xml:space="preserve"> Visual Analogue Scale</w:t>
            </w:r>
            <w:r w:rsidRPr="0085243A">
              <w:rPr>
                <w:rFonts w:hAnsi="Times New Roman"/>
                <w:color w:val="000000"/>
                <w:sz w:val="20"/>
                <w:szCs w:val="20"/>
                <w:lang w:val="en-US"/>
              </w:rPr>
              <w:t xml:space="preserve">; SRT: </w:t>
            </w:r>
            <w:r w:rsidRPr="0085243A">
              <w:rPr>
                <w:rFonts w:hAnsi="Times New Roman"/>
                <w:sz w:val="20"/>
                <w:szCs w:val="20"/>
                <w:lang w:val="en-US"/>
              </w:rPr>
              <w:t>Sit and Reach Test</w:t>
            </w:r>
            <w:r w:rsidRPr="0085243A">
              <w:rPr>
                <w:rFonts w:hAnsi="Times New Roman"/>
                <w:color w:val="000000"/>
                <w:sz w:val="20"/>
                <w:szCs w:val="20"/>
                <w:lang w:val="en-US"/>
              </w:rPr>
              <w:t xml:space="preserve"> .  </w:t>
            </w:r>
          </w:p>
        </w:tc>
      </w:tr>
    </w:tbl>
    <w:p w:rsidR="0085243A" w:rsidRPr="0085243A" w:rsidRDefault="0085243A" w:rsidP="0085243A">
      <w:pPr>
        <w:jc w:val="both"/>
        <w:rPr>
          <w:sz w:val="24"/>
          <w:szCs w:val="20"/>
          <w:lang w:val="en-US"/>
        </w:rPr>
      </w:pPr>
    </w:p>
    <w:p w:rsidR="0085243A" w:rsidRPr="0085243A" w:rsidRDefault="0085243A" w:rsidP="0085243A">
      <w:pPr>
        <w:jc w:val="both"/>
        <w:rPr>
          <w:sz w:val="24"/>
          <w:szCs w:val="20"/>
          <w:lang w:val="en-US"/>
        </w:rPr>
      </w:pPr>
    </w:p>
    <w:p w:rsidR="0085243A" w:rsidRPr="0085243A" w:rsidRDefault="0085243A" w:rsidP="0085243A">
      <w:pPr>
        <w:jc w:val="both"/>
        <w:rPr>
          <w:sz w:val="24"/>
          <w:szCs w:val="20"/>
          <w:lang w:val="en-US"/>
        </w:rPr>
      </w:pPr>
    </w:p>
    <w:p w:rsidR="0085243A" w:rsidRPr="0085243A" w:rsidRDefault="0085243A" w:rsidP="0085243A">
      <w:pPr>
        <w:spacing w:after="0"/>
        <w:rPr>
          <w:vanish/>
        </w:rPr>
      </w:pPr>
    </w:p>
    <w:tbl>
      <w:tblPr>
        <w:tblW w:w="907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9"/>
        <w:gridCol w:w="2126"/>
        <w:gridCol w:w="2126"/>
        <w:gridCol w:w="2268"/>
        <w:gridCol w:w="1134"/>
      </w:tblGrid>
      <w:tr w:rsidR="0085243A" w:rsidRPr="0085243A" w:rsidTr="005179AF">
        <w:trPr>
          <w:cantSplit/>
          <w:trHeight w:val="604"/>
        </w:trPr>
        <w:tc>
          <w:tcPr>
            <w:tcW w:w="9073" w:type="dxa"/>
            <w:gridSpan w:val="5"/>
            <w:vAlign w:val="center"/>
          </w:tcPr>
          <w:p w:rsidR="0085243A" w:rsidRPr="0085243A" w:rsidRDefault="0085243A" w:rsidP="005179AF">
            <w:pPr>
              <w:widowControl/>
              <w:autoSpaceDE/>
              <w:autoSpaceDN/>
              <w:adjustRightInd/>
              <w:spacing w:after="0" w:line="480" w:lineRule="auto"/>
              <w:rPr>
                <w:sz w:val="20"/>
                <w:szCs w:val="20"/>
                <w:lang w:val="en-US"/>
              </w:rPr>
            </w:pPr>
            <w:r w:rsidRPr="0085243A">
              <w:rPr>
                <w:b/>
                <w:bCs/>
                <w:sz w:val="20"/>
                <w:szCs w:val="20"/>
                <w:lang w:val="en-US"/>
              </w:rPr>
              <w:lastRenderedPageBreak/>
              <w:t>Appendix Table 3</w:t>
            </w:r>
            <w:r w:rsidRPr="0085243A">
              <w:rPr>
                <w:sz w:val="20"/>
                <w:szCs w:val="20"/>
                <w:lang w:val="en-US"/>
              </w:rPr>
              <w:t xml:space="preserve">: </w:t>
            </w:r>
            <w:r w:rsidRPr="0085243A">
              <w:rPr>
                <w:b/>
                <w:sz w:val="20"/>
                <w:szCs w:val="20"/>
                <w:lang w:val="en-US"/>
              </w:rPr>
              <w:t>Results for the primary outcomes (FIQ, VAS of pain, and flexibility after at weeks 11-</w:t>
            </w:r>
            <w:bookmarkStart w:id="1" w:name="_GoBack"/>
            <w:bookmarkEnd w:id="1"/>
            <w:r w:rsidRPr="0085243A">
              <w:rPr>
                <w:b/>
                <w:sz w:val="20"/>
                <w:szCs w:val="20"/>
                <w:lang w:val="en-US"/>
              </w:rPr>
              <w:t>12) using multiple imputation.*</w:t>
            </w:r>
          </w:p>
        </w:tc>
      </w:tr>
      <w:tr w:rsidR="0085243A" w:rsidRPr="0085243A" w:rsidTr="005179AF">
        <w:trPr>
          <w:cantSplit/>
          <w:trHeight w:val="604"/>
        </w:trPr>
        <w:tc>
          <w:tcPr>
            <w:tcW w:w="1419" w:type="dxa"/>
            <w:vMerge w:val="restart"/>
            <w:vAlign w:val="center"/>
          </w:tcPr>
          <w:p w:rsidR="0085243A" w:rsidRPr="0085243A" w:rsidRDefault="0085243A" w:rsidP="005179AF">
            <w:pPr>
              <w:spacing w:after="0" w:line="480" w:lineRule="auto"/>
              <w:jc w:val="center"/>
              <w:rPr>
                <w:sz w:val="20"/>
                <w:szCs w:val="20"/>
                <w:lang w:val="en-US"/>
              </w:rPr>
            </w:pPr>
            <w:r w:rsidRPr="0085243A">
              <w:rPr>
                <w:b/>
                <w:bCs/>
                <w:sz w:val="20"/>
                <w:szCs w:val="20"/>
                <w:lang w:val="en-US"/>
              </w:rPr>
              <w:t>VARIABLES</w:t>
            </w:r>
          </w:p>
        </w:tc>
        <w:tc>
          <w:tcPr>
            <w:tcW w:w="4252" w:type="dxa"/>
            <w:gridSpan w:val="2"/>
            <w:vAlign w:val="bottom"/>
          </w:tcPr>
          <w:p w:rsidR="0085243A" w:rsidRPr="0085243A" w:rsidRDefault="0085243A" w:rsidP="005179AF">
            <w:pPr>
              <w:pStyle w:val="Heading5"/>
            </w:pPr>
            <w:r w:rsidRPr="0085243A">
              <w:t>GROUP</w:t>
            </w:r>
          </w:p>
        </w:tc>
        <w:tc>
          <w:tcPr>
            <w:tcW w:w="2268" w:type="dxa"/>
          </w:tcPr>
          <w:p w:rsidR="0085243A" w:rsidRPr="0085243A" w:rsidRDefault="0085243A" w:rsidP="005179AF">
            <w:pPr>
              <w:widowControl/>
              <w:autoSpaceDE/>
              <w:autoSpaceDN/>
              <w:adjustRightInd/>
              <w:spacing w:after="0" w:line="480" w:lineRule="auto"/>
              <w:rPr>
                <w:sz w:val="20"/>
                <w:szCs w:val="20"/>
                <w:lang w:val="en-US"/>
              </w:rPr>
            </w:pPr>
          </w:p>
        </w:tc>
        <w:tc>
          <w:tcPr>
            <w:tcW w:w="1134" w:type="dxa"/>
          </w:tcPr>
          <w:p w:rsidR="0085243A" w:rsidRPr="0085243A" w:rsidRDefault="0085243A" w:rsidP="005179AF">
            <w:pPr>
              <w:widowControl/>
              <w:autoSpaceDE/>
              <w:autoSpaceDN/>
              <w:adjustRightInd/>
              <w:spacing w:after="0" w:line="480" w:lineRule="auto"/>
              <w:rPr>
                <w:sz w:val="20"/>
                <w:szCs w:val="20"/>
                <w:lang w:val="en-US"/>
              </w:rPr>
            </w:pPr>
          </w:p>
        </w:tc>
      </w:tr>
      <w:tr w:rsidR="0085243A" w:rsidRPr="0085243A" w:rsidTr="005179AF">
        <w:trPr>
          <w:cantSplit/>
          <w:trHeight w:val="1680"/>
        </w:trPr>
        <w:tc>
          <w:tcPr>
            <w:tcW w:w="1419" w:type="dxa"/>
            <w:vMerge/>
            <w:vAlign w:val="center"/>
          </w:tcPr>
          <w:p w:rsidR="0085243A" w:rsidRPr="0085243A" w:rsidRDefault="0085243A" w:rsidP="005179AF">
            <w:pPr>
              <w:spacing w:after="0" w:line="480" w:lineRule="auto"/>
              <w:rPr>
                <w:sz w:val="20"/>
                <w:szCs w:val="20"/>
                <w:lang w:val="en-US"/>
              </w:rPr>
            </w:pPr>
          </w:p>
        </w:tc>
        <w:tc>
          <w:tcPr>
            <w:tcW w:w="2126" w:type="dxa"/>
            <w:vAlign w:val="center"/>
          </w:tcPr>
          <w:p w:rsidR="0085243A" w:rsidRPr="0085243A" w:rsidRDefault="0085243A" w:rsidP="005179AF">
            <w:pPr>
              <w:spacing w:after="0" w:line="480" w:lineRule="auto"/>
              <w:jc w:val="center"/>
              <w:rPr>
                <w:b/>
                <w:bCs/>
                <w:sz w:val="20"/>
                <w:szCs w:val="20"/>
                <w:lang w:val="en-US"/>
              </w:rPr>
            </w:pPr>
            <w:r w:rsidRPr="0085243A">
              <w:rPr>
                <w:b/>
                <w:bCs/>
                <w:sz w:val="20"/>
                <w:szCs w:val="20"/>
                <w:lang w:val="en-US"/>
              </w:rPr>
              <w:t>PSCSP</w:t>
            </w:r>
          </w:p>
          <w:p w:rsidR="0085243A" w:rsidRPr="0085243A" w:rsidRDefault="0085243A" w:rsidP="005179AF">
            <w:pPr>
              <w:spacing w:after="0" w:line="480" w:lineRule="auto"/>
              <w:jc w:val="center"/>
              <w:rPr>
                <w:sz w:val="20"/>
                <w:szCs w:val="20"/>
                <w:lang w:val="en-US"/>
              </w:rPr>
            </w:pPr>
            <w:r w:rsidRPr="0085243A">
              <w:rPr>
                <w:sz w:val="20"/>
                <w:szCs w:val="20"/>
                <w:lang w:val="en-US"/>
              </w:rPr>
              <w:t xml:space="preserve">Estimated marginal mean  ±  SE (number of patients) </w:t>
            </w:r>
          </w:p>
        </w:tc>
        <w:tc>
          <w:tcPr>
            <w:tcW w:w="2126" w:type="dxa"/>
            <w:vAlign w:val="center"/>
          </w:tcPr>
          <w:p w:rsidR="0085243A" w:rsidRPr="0085243A" w:rsidRDefault="0085243A" w:rsidP="005179AF">
            <w:pPr>
              <w:spacing w:after="0" w:line="480" w:lineRule="auto"/>
              <w:jc w:val="center"/>
              <w:rPr>
                <w:b/>
                <w:bCs/>
                <w:sz w:val="20"/>
                <w:szCs w:val="20"/>
                <w:lang w:val="en-US"/>
              </w:rPr>
            </w:pPr>
            <w:r w:rsidRPr="0085243A">
              <w:rPr>
                <w:b/>
                <w:bCs/>
                <w:sz w:val="20"/>
                <w:szCs w:val="20"/>
                <w:lang w:val="en-US"/>
              </w:rPr>
              <w:t>Control</w:t>
            </w:r>
          </w:p>
          <w:p w:rsidR="0085243A" w:rsidRPr="0085243A" w:rsidRDefault="0085243A" w:rsidP="005179AF">
            <w:pPr>
              <w:spacing w:after="0" w:line="480" w:lineRule="auto"/>
              <w:jc w:val="center"/>
              <w:rPr>
                <w:sz w:val="20"/>
                <w:szCs w:val="20"/>
                <w:lang w:val="en-US"/>
              </w:rPr>
            </w:pPr>
            <w:r w:rsidRPr="0085243A">
              <w:rPr>
                <w:sz w:val="20"/>
                <w:szCs w:val="20"/>
                <w:lang w:val="en-US"/>
              </w:rPr>
              <w:t>Estimated marginal mean  ±  SE (number of patients)</w:t>
            </w:r>
          </w:p>
        </w:tc>
        <w:tc>
          <w:tcPr>
            <w:tcW w:w="2268" w:type="dxa"/>
            <w:vAlign w:val="center"/>
          </w:tcPr>
          <w:p w:rsidR="0085243A" w:rsidRPr="0085243A" w:rsidRDefault="0085243A" w:rsidP="005179AF">
            <w:pPr>
              <w:spacing w:after="0" w:line="480" w:lineRule="auto"/>
              <w:jc w:val="center"/>
              <w:rPr>
                <w:sz w:val="20"/>
                <w:szCs w:val="20"/>
                <w:lang w:val="en-US"/>
              </w:rPr>
            </w:pPr>
            <w:r w:rsidRPr="0085243A">
              <w:rPr>
                <w:sz w:val="20"/>
                <w:szCs w:val="20"/>
                <w:lang w:val="en-US"/>
              </w:rPr>
              <w:t>Between group difference (95% CI)</w:t>
            </w:r>
          </w:p>
        </w:tc>
        <w:tc>
          <w:tcPr>
            <w:tcW w:w="1134" w:type="dxa"/>
          </w:tcPr>
          <w:p w:rsidR="0085243A" w:rsidRPr="0085243A" w:rsidRDefault="0085243A" w:rsidP="005179AF">
            <w:pPr>
              <w:widowControl/>
              <w:autoSpaceDE/>
              <w:autoSpaceDN/>
              <w:adjustRightInd/>
              <w:spacing w:after="0" w:line="480" w:lineRule="auto"/>
              <w:jc w:val="center"/>
              <w:rPr>
                <w:sz w:val="20"/>
                <w:szCs w:val="20"/>
                <w:lang w:val="en-US"/>
              </w:rPr>
            </w:pPr>
            <w:r w:rsidRPr="0085243A">
              <w:rPr>
                <w:sz w:val="20"/>
                <w:szCs w:val="20"/>
                <w:lang w:val="en-US"/>
              </w:rPr>
              <w:t>P value</w:t>
            </w:r>
          </w:p>
        </w:tc>
      </w:tr>
      <w:tr w:rsidR="0085243A" w:rsidRPr="0085243A" w:rsidTr="005179AF">
        <w:trPr>
          <w:cantSplit/>
          <w:trHeight w:val="1052"/>
        </w:trPr>
        <w:tc>
          <w:tcPr>
            <w:tcW w:w="1419" w:type="dxa"/>
            <w:vAlign w:val="center"/>
          </w:tcPr>
          <w:p w:rsidR="0085243A" w:rsidRPr="0085243A" w:rsidRDefault="0085243A" w:rsidP="005179AF">
            <w:pPr>
              <w:spacing w:after="0" w:line="480" w:lineRule="auto"/>
              <w:jc w:val="both"/>
              <w:rPr>
                <w:sz w:val="20"/>
                <w:szCs w:val="20"/>
                <w:lang w:val="en-US"/>
              </w:rPr>
            </w:pPr>
            <w:r w:rsidRPr="0085243A">
              <w:rPr>
                <w:b/>
                <w:bCs/>
                <w:sz w:val="20"/>
                <w:szCs w:val="20"/>
                <w:lang w:val="en-US"/>
              </w:rPr>
              <w:t>Total FIQ Score</w:t>
            </w:r>
          </w:p>
        </w:tc>
        <w:tc>
          <w:tcPr>
            <w:tcW w:w="2126" w:type="dxa"/>
            <w:vAlign w:val="center"/>
          </w:tcPr>
          <w:p w:rsidR="0085243A" w:rsidRPr="0085243A" w:rsidRDefault="0085243A" w:rsidP="005179AF">
            <w:pPr>
              <w:spacing w:after="0" w:line="480" w:lineRule="auto"/>
              <w:jc w:val="center"/>
              <w:rPr>
                <w:sz w:val="20"/>
                <w:szCs w:val="20"/>
              </w:rPr>
            </w:pPr>
            <w:r w:rsidRPr="0085243A">
              <w:rPr>
                <w:sz w:val="20"/>
                <w:szCs w:val="20"/>
              </w:rPr>
              <w:t>64.71 ± 2.51 (N=23)</w:t>
            </w:r>
          </w:p>
        </w:tc>
        <w:tc>
          <w:tcPr>
            <w:tcW w:w="2126" w:type="dxa"/>
            <w:vAlign w:val="center"/>
          </w:tcPr>
          <w:p w:rsidR="0085243A" w:rsidRPr="0085243A" w:rsidRDefault="0085243A" w:rsidP="005179AF">
            <w:pPr>
              <w:spacing w:after="0" w:line="480" w:lineRule="auto"/>
              <w:jc w:val="center"/>
              <w:rPr>
                <w:sz w:val="20"/>
                <w:szCs w:val="20"/>
              </w:rPr>
            </w:pPr>
            <w:r w:rsidRPr="0085243A">
              <w:rPr>
                <w:sz w:val="20"/>
                <w:szCs w:val="20"/>
              </w:rPr>
              <w:t>76.85 ± 2.56 (N=22)</w:t>
            </w:r>
          </w:p>
        </w:tc>
        <w:tc>
          <w:tcPr>
            <w:tcW w:w="2268" w:type="dxa"/>
            <w:vAlign w:val="center"/>
          </w:tcPr>
          <w:p w:rsidR="0085243A" w:rsidRPr="0085243A" w:rsidRDefault="0085243A" w:rsidP="005179AF">
            <w:pPr>
              <w:spacing w:after="0" w:line="480" w:lineRule="auto"/>
              <w:jc w:val="center"/>
              <w:rPr>
                <w:sz w:val="20"/>
                <w:szCs w:val="20"/>
              </w:rPr>
            </w:pPr>
            <w:r w:rsidRPr="0085243A">
              <w:rPr>
                <w:sz w:val="20"/>
                <w:szCs w:val="20"/>
              </w:rPr>
              <w:t>-12.15 (-19.52 to -4.77)</w:t>
            </w:r>
          </w:p>
        </w:tc>
        <w:tc>
          <w:tcPr>
            <w:tcW w:w="1134" w:type="dxa"/>
            <w:vAlign w:val="center"/>
          </w:tcPr>
          <w:p w:rsidR="0085243A" w:rsidRPr="0085243A" w:rsidRDefault="0085243A" w:rsidP="005179AF">
            <w:pPr>
              <w:spacing w:after="0" w:line="480" w:lineRule="auto"/>
              <w:jc w:val="center"/>
              <w:rPr>
                <w:sz w:val="20"/>
                <w:szCs w:val="20"/>
                <w:lang w:val="en-US"/>
              </w:rPr>
            </w:pPr>
            <w:r w:rsidRPr="0085243A">
              <w:rPr>
                <w:sz w:val="20"/>
                <w:szCs w:val="20"/>
                <w:lang w:val="en-US"/>
              </w:rPr>
              <w:t>0.001</w:t>
            </w:r>
          </w:p>
        </w:tc>
      </w:tr>
      <w:tr w:rsidR="0085243A" w:rsidRPr="0085243A" w:rsidTr="005179AF">
        <w:trPr>
          <w:cantSplit/>
          <w:trHeight w:val="1017"/>
        </w:trPr>
        <w:tc>
          <w:tcPr>
            <w:tcW w:w="1419" w:type="dxa"/>
            <w:vAlign w:val="center"/>
          </w:tcPr>
          <w:p w:rsidR="0085243A" w:rsidRPr="0085243A" w:rsidRDefault="0085243A" w:rsidP="005179AF">
            <w:pPr>
              <w:spacing w:after="0" w:line="480" w:lineRule="auto"/>
              <w:rPr>
                <w:sz w:val="20"/>
                <w:szCs w:val="20"/>
                <w:lang w:val="en-US"/>
              </w:rPr>
            </w:pPr>
            <w:r w:rsidRPr="0085243A">
              <w:rPr>
                <w:b/>
                <w:bCs/>
                <w:sz w:val="20"/>
                <w:szCs w:val="20"/>
                <w:lang w:val="en-US"/>
              </w:rPr>
              <w:t>VAS of pain</w:t>
            </w:r>
          </w:p>
        </w:tc>
        <w:tc>
          <w:tcPr>
            <w:tcW w:w="2126" w:type="dxa"/>
            <w:vAlign w:val="center"/>
          </w:tcPr>
          <w:p w:rsidR="0085243A" w:rsidRPr="0085243A" w:rsidRDefault="0085243A" w:rsidP="005179AF">
            <w:pPr>
              <w:spacing w:after="0" w:line="480" w:lineRule="auto"/>
              <w:jc w:val="center"/>
              <w:rPr>
                <w:sz w:val="20"/>
                <w:szCs w:val="20"/>
              </w:rPr>
            </w:pPr>
            <w:r w:rsidRPr="0085243A">
              <w:rPr>
                <w:sz w:val="20"/>
                <w:szCs w:val="20"/>
              </w:rPr>
              <w:t>5.89 ± 0.52 (N=23)</w:t>
            </w:r>
          </w:p>
        </w:tc>
        <w:tc>
          <w:tcPr>
            <w:tcW w:w="2126" w:type="dxa"/>
            <w:vAlign w:val="center"/>
          </w:tcPr>
          <w:p w:rsidR="0085243A" w:rsidRPr="0085243A" w:rsidRDefault="0085243A" w:rsidP="005179AF">
            <w:pPr>
              <w:spacing w:after="0" w:line="480" w:lineRule="auto"/>
              <w:jc w:val="center"/>
              <w:rPr>
                <w:sz w:val="20"/>
                <w:szCs w:val="20"/>
              </w:rPr>
            </w:pPr>
            <w:r w:rsidRPr="0085243A">
              <w:rPr>
                <w:sz w:val="20"/>
                <w:szCs w:val="20"/>
              </w:rPr>
              <w:t>7.20 ± 0.52 (N=22)</w:t>
            </w:r>
          </w:p>
        </w:tc>
        <w:tc>
          <w:tcPr>
            <w:tcW w:w="2268" w:type="dxa"/>
            <w:vAlign w:val="center"/>
          </w:tcPr>
          <w:p w:rsidR="0085243A" w:rsidRPr="0085243A" w:rsidRDefault="0085243A" w:rsidP="005179AF">
            <w:pPr>
              <w:spacing w:after="0" w:line="480" w:lineRule="auto"/>
              <w:jc w:val="center"/>
              <w:rPr>
                <w:sz w:val="20"/>
                <w:szCs w:val="20"/>
              </w:rPr>
            </w:pPr>
            <w:r w:rsidRPr="0085243A">
              <w:rPr>
                <w:sz w:val="20"/>
                <w:szCs w:val="20"/>
              </w:rPr>
              <w:t>-1.30 (-2.82 to 0.22)</w:t>
            </w:r>
          </w:p>
        </w:tc>
        <w:tc>
          <w:tcPr>
            <w:tcW w:w="1134" w:type="dxa"/>
            <w:vAlign w:val="center"/>
          </w:tcPr>
          <w:p w:rsidR="0085243A" w:rsidRPr="0085243A" w:rsidRDefault="0085243A" w:rsidP="005179AF">
            <w:pPr>
              <w:spacing w:after="0" w:line="480" w:lineRule="auto"/>
              <w:jc w:val="center"/>
              <w:rPr>
                <w:sz w:val="20"/>
                <w:szCs w:val="20"/>
                <w:lang w:val="en-US"/>
              </w:rPr>
            </w:pPr>
            <w:r w:rsidRPr="0085243A">
              <w:rPr>
                <w:sz w:val="20"/>
                <w:szCs w:val="20"/>
                <w:lang w:val="en-US"/>
              </w:rPr>
              <w:t>0.093</w:t>
            </w:r>
          </w:p>
        </w:tc>
      </w:tr>
      <w:tr w:rsidR="0085243A" w:rsidRPr="0085243A" w:rsidTr="005179AF">
        <w:trPr>
          <w:cantSplit/>
          <w:trHeight w:val="1122"/>
        </w:trPr>
        <w:tc>
          <w:tcPr>
            <w:tcW w:w="1419" w:type="dxa"/>
            <w:vAlign w:val="center"/>
          </w:tcPr>
          <w:p w:rsidR="0085243A" w:rsidRPr="0085243A" w:rsidRDefault="0085243A" w:rsidP="005179AF">
            <w:pPr>
              <w:spacing w:after="0" w:line="480" w:lineRule="auto"/>
              <w:jc w:val="center"/>
              <w:rPr>
                <w:b/>
                <w:bCs/>
                <w:sz w:val="20"/>
                <w:szCs w:val="20"/>
                <w:lang w:val="en-US"/>
              </w:rPr>
            </w:pPr>
            <w:r w:rsidRPr="0085243A">
              <w:rPr>
                <w:b/>
                <w:bCs/>
                <w:sz w:val="20"/>
                <w:szCs w:val="20"/>
                <w:lang w:val="en-US"/>
              </w:rPr>
              <w:t>Flexibility on SRT (cm)</w:t>
            </w:r>
          </w:p>
        </w:tc>
        <w:tc>
          <w:tcPr>
            <w:tcW w:w="2126" w:type="dxa"/>
            <w:vAlign w:val="center"/>
          </w:tcPr>
          <w:p w:rsidR="0085243A" w:rsidRPr="0085243A" w:rsidRDefault="0085243A" w:rsidP="005179AF">
            <w:pPr>
              <w:spacing w:after="0" w:line="480" w:lineRule="auto"/>
              <w:jc w:val="center"/>
              <w:rPr>
                <w:sz w:val="20"/>
                <w:szCs w:val="20"/>
              </w:rPr>
            </w:pPr>
            <w:r w:rsidRPr="0085243A">
              <w:rPr>
                <w:sz w:val="20"/>
                <w:szCs w:val="20"/>
              </w:rPr>
              <w:t>27.16 ± 1.28 (N=23)</w:t>
            </w:r>
          </w:p>
        </w:tc>
        <w:tc>
          <w:tcPr>
            <w:tcW w:w="2126" w:type="dxa"/>
            <w:vAlign w:val="center"/>
          </w:tcPr>
          <w:p w:rsidR="0085243A" w:rsidRPr="0085243A" w:rsidRDefault="0085243A" w:rsidP="005179AF">
            <w:pPr>
              <w:spacing w:after="0" w:line="480" w:lineRule="auto"/>
              <w:jc w:val="center"/>
              <w:rPr>
                <w:sz w:val="20"/>
                <w:szCs w:val="20"/>
              </w:rPr>
            </w:pPr>
            <w:r w:rsidRPr="0085243A">
              <w:rPr>
                <w:sz w:val="20"/>
                <w:szCs w:val="20"/>
              </w:rPr>
              <w:t>19.73 ± 1.31 (N=22)</w:t>
            </w:r>
          </w:p>
        </w:tc>
        <w:tc>
          <w:tcPr>
            <w:tcW w:w="2268" w:type="dxa"/>
            <w:vAlign w:val="center"/>
          </w:tcPr>
          <w:p w:rsidR="0085243A" w:rsidRPr="0085243A" w:rsidRDefault="0085243A" w:rsidP="005179AF">
            <w:pPr>
              <w:spacing w:after="0" w:line="480" w:lineRule="auto"/>
              <w:jc w:val="center"/>
              <w:rPr>
                <w:sz w:val="20"/>
                <w:szCs w:val="20"/>
              </w:rPr>
            </w:pPr>
            <w:r w:rsidRPr="0085243A">
              <w:rPr>
                <w:sz w:val="20"/>
                <w:szCs w:val="20"/>
              </w:rPr>
              <w:t>7.44 (3.67 to 11.21)</w:t>
            </w:r>
          </w:p>
        </w:tc>
        <w:tc>
          <w:tcPr>
            <w:tcW w:w="1134" w:type="dxa"/>
            <w:vAlign w:val="center"/>
          </w:tcPr>
          <w:p w:rsidR="0085243A" w:rsidRPr="0085243A" w:rsidRDefault="0085243A" w:rsidP="005179AF">
            <w:pPr>
              <w:spacing w:after="0" w:line="480" w:lineRule="auto"/>
              <w:jc w:val="center"/>
              <w:rPr>
                <w:sz w:val="20"/>
                <w:szCs w:val="20"/>
                <w:lang w:val="en-US"/>
              </w:rPr>
            </w:pPr>
            <w:r w:rsidRPr="0085243A">
              <w:rPr>
                <w:sz w:val="20"/>
                <w:szCs w:val="20"/>
                <w:lang w:val="en-US"/>
              </w:rPr>
              <w:t>&lt;0.001</w:t>
            </w:r>
          </w:p>
        </w:tc>
      </w:tr>
      <w:tr w:rsidR="0085243A" w:rsidTr="005179AF">
        <w:trPr>
          <w:cantSplit/>
          <w:trHeight w:val="705"/>
        </w:trPr>
        <w:tc>
          <w:tcPr>
            <w:tcW w:w="9073" w:type="dxa"/>
            <w:gridSpan w:val="5"/>
            <w:vAlign w:val="center"/>
          </w:tcPr>
          <w:p w:rsidR="0085243A" w:rsidRDefault="0085243A" w:rsidP="005179AF">
            <w:pPr>
              <w:spacing w:after="0" w:line="480" w:lineRule="auto"/>
              <w:rPr>
                <w:sz w:val="20"/>
                <w:szCs w:val="20"/>
                <w:lang w:val="en-US"/>
              </w:rPr>
            </w:pPr>
            <w:r w:rsidRPr="0085243A">
              <w:rPr>
                <w:sz w:val="20"/>
                <w:szCs w:val="20"/>
                <w:lang w:val="en-US"/>
              </w:rPr>
              <w:t xml:space="preserve">* Results were adjusted for baseline values of Total FIQ score, VAS of pain, and Flexibility on SRT included simultaneously in the covariance analysis models. PSCSP:  </w:t>
            </w:r>
            <w:r w:rsidRPr="0085243A">
              <w:rPr>
                <w:sz w:val="20"/>
                <w:szCs w:val="20"/>
                <w:lang w:val="en-CA"/>
              </w:rPr>
              <w:t>Physical Self-Care Support Program;</w:t>
            </w:r>
            <w:r w:rsidRPr="0085243A">
              <w:rPr>
                <w:sz w:val="20"/>
                <w:szCs w:val="20"/>
                <w:lang w:val="en-US"/>
              </w:rPr>
              <w:t xml:space="preserve"> </w:t>
            </w:r>
            <w:r w:rsidRPr="0085243A">
              <w:rPr>
                <w:color w:val="000000"/>
                <w:sz w:val="20"/>
                <w:szCs w:val="20"/>
                <w:lang w:val="en-US"/>
              </w:rPr>
              <w:t xml:space="preserve">SE: standard error; CI: confidence interval; CCA: Complete case analysis; MI: multiple imputation; FIQ: Fibromyalgia Impact Questionnaire; VAS: Visual Analogue Scale; SRT: </w:t>
            </w:r>
            <w:r w:rsidRPr="0085243A">
              <w:rPr>
                <w:sz w:val="20"/>
                <w:szCs w:val="20"/>
                <w:lang w:val="en-US"/>
              </w:rPr>
              <w:t>Sit and Reach Test.</w:t>
            </w:r>
          </w:p>
        </w:tc>
      </w:tr>
    </w:tbl>
    <w:p w:rsidR="0085243A" w:rsidRDefault="0085243A" w:rsidP="0085243A">
      <w:pPr>
        <w:jc w:val="center"/>
        <w:rPr>
          <w:sz w:val="24"/>
          <w:szCs w:val="20"/>
          <w:lang w:val="en-US"/>
        </w:rPr>
      </w:pPr>
    </w:p>
    <w:p w:rsidR="0085243A" w:rsidRDefault="0085243A" w:rsidP="0085243A">
      <w:pPr>
        <w:jc w:val="center"/>
        <w:rPr>
          <w:sz w:val="24"/>
          <w:szCs w:val="20"/>
          <w:lang w:val="en-US"/>
        </w:rPr>
      </w:pPr>
    </w:p>
    <w:p w:rsidR="004A6F81" w:rsidRPr="0085243A" w:rsidRDefault="004A6F81">
      <w:pPr>
        <w:rPr>
          <w:lang w:val="en-US"/>
        </w:rPr>
      </w:pPr>
    </w:p>
    <w:sectPr w:rsidR="004A6F81" w:rsidRPr="008524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CD3FBF"/>
    <w:multiLevelType w:val="hybridMultilevel"/>
    <w:tmpl w:val="02E0836C"/>
    <w:lvl w:ilvl="0" w:tplc="20E41AF8">
      <w:start w:val="1"/>
      <w:numFmt w:val="bullet"/>
      <w:lvlText w:val="-"/>
      <w:lvlJc w:val="left"/>
      <w:pPr>
        <w:ind w:left="720" w:hanging="360"/>
      </w:pPr>
      <w:rPr>
        <w:rFonts w:ascii="Garamond" w:eastAsia="Times New Roman" w:hAnsi="Garamond"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Times New Roman" w:hint="default"/>
      </w:rPr>
    </w:lvl>
    <w:lvl w:ilvl="3" w:tplc="04160001">
      <w:start w:val="1"/>
      <w:numFmt w:val="bullet"/>
      <w:lvlText w:val=""/>
      <w:lvlJc w:val="left"/>
      <w:pPr>
        <w:ind w:left="2880" w:hanging="360"/>
      </w:pPr>
      <w:rPr>
        <w:rFonts w:ascii="Symbol" w:hAnsi="Symbol" w:cs="Times New Roman"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Times New Roman" w:hint="default"/>
      </w:rPr>
    </w:lvl>
    <w:lvl w:ilvl="6" w:tplc="04160001">
      <w:start w:val="1"/>
      <w:numFmt w:val="bullet"/>
      <w:lvlText w:val=""/>
      <w:lvlJc w:val="left"/>
      <w:pPr>
        <w:ind w:left="5040" w:hanging="360"/>
      </w:pPr>
      <w:rPr>
        <w:rFonts w:ascii="Symbol" w:hAnsi="Symbol" w:cs="Times New Roman"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Times New Roman"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43A"/>
    <w:rsid w:val="004A6F81"/>
    <w:rsid w:val="008524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112768-57C2-4A0F-AF71-A2ECA9023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43A"/>
    <w:pPr>
      <w:widowControl w:val="0"/>
      <w:autoSpaceDE w:val="0"/>
      <w:autoSpaceDN w:val="0"/>
      <w:adjustRightInd w:val="0"/>
      <w:spacing w:after="200" w:line="276" w:lineRule="auto"/>
    </w:pPr>
    <w:rPr>
      <w:rFonts w:ascii="Times New Roman" w:eastAsia="Times New Roman" w:hAnsi="Times New Roman" w:cs="Times New Roman"/>
      <w:lang w:val="pt-BR"/>
    </w:rPr>
  </w:style>
  <w:style w:type="paragraph" w:styleId="Heading5">
    <w:name w:val="heading 5"/>
    <w:basedOn w:val="Normal"/>
    <w:next w:val="Normal"/>
    <w:link w:val="Heading5Char"/>
    <w:qFormat/>
    <w:rsid w:val="0085243A"/>
    <w:pPr>
      <w:keepNext/>
      <w:spacing w:after="0" w:line="480" w:lineRule="auto"/>
      <w:jc w:val="center"/>
      <w:outlineLvl w:val="4"/>
    </w:pPr>
    <w:rPr>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85243A"/>
    <w:rPr>
      <w:rFonts w:ascii="Times New Roman" w:eastAsia="Times New Roman" w:hAnsi="Times New Roman" w:cs="Times New Roman"/>
      <w:b/>
      <w:bCs/>
      <w:sz w:val="20"/>
      <w:szCs w:val="20"/>
      <w:lang w:val="en-US"/>
    </w:rPr>
  </w:style>
  <w:style w:type="paragraph" w:styleId="BodyText">
    <w:name w:val="Body Text"/>
    <w:basedOn w:val="Normal"/>
    <w:link w:val="BodyTextChar"/>
    <w:semiHidden/>
    <w:rsid w:val="0085243A"/>
    <w:pPr>
      <w:spacing w:after="120"/>
    </w:pPr>
  </w:style>
  <w:style w:type="character" w:customStyle="1" w:styleId="BodyTextChar">
    <w:name w:val="Body Text Char"/>
    <w:basedOn w:val="DefaultParagraphFont"/>
    <w:link w:val="BodyText"/>
    <w:semiHidden/>
    <w:rsid w:val="0085243A"/>
    <w:rPr>
      <w:rFonts w:ascii="Times New Roman" w:eastAsia="Times New Roman" w:hAnsi="Times New Roman" w:cs="Times New Roman"/>
      <w:lang w:val="pt-BR"/>
    </w:rPr>
  </w:style>
  <w:style w:type="paragraph" w:styleId="NormalWeb">
    <w:name w:val="Normal (Web)"/>
    <w:basedOn w:val="Normal"/>
    <w:semiHidden/>
    <w:rsid w:val="0085243A"/>
    <w:rPr>
      <w:rFonts w:hAnsi="Calibri"/>
    </w:rPr>
  </w:style>
  <w:style w:type="character" w:customStyle="1" w:styleId="apple-converted-space">
    <w:name w:val="apple-converted-space"/>
    <w:rsid w:val="0085243A"/>
    <w:rPr>
      <w:sz w:val="22"/>
      <w:lang w:val="x-none" w:eastAsia="en-US"/>
    </w:rPr>
  </w:style>
  <w:style w:type="character" w:customStyle="1" w:styleId="highlight">
    <w:name w:val="highlight"/>
    <w:rsid w:val="0085243A"/>
    <w:rPr>
      <w:rFonts w:ascii="Times New Roman" w:hAnsi="Times New Roman"/>
    </w:rPr>
  </w:style>
  <w:style w:type="paragraph" w:customStyle="1" w:styleId="ListParagraph1">
    <w:name w:val="List Paragraph1"/>
    <w:basedOn w:val="Normal"/>
    <w:rsid w:val="0085243A"/>
    <w:pPr>
      <w:widowControl/>
      <w:autoSpaceDE/>
      <w:autoSpaceDN/>
      <w:adjustRightInd/>
      <w:spacing w:after="160" w:line="256" w:lineRule="auto"/>
      <w:ind w:left="720"/>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1502</Words>
  <Characters>8265</Characters>
  <Application>Microsoft Office Word</Application>
  <DocSecurity>0</DocSecurity>
  <Lines>68</Lines>
  <Paragraphs>19</Paragraphs>
  <ScaleCrop>false</ScaleCrop>
  <Company>Monique Mulder</Company>
  <LinksUpToDate>false</LinksUpToDate>
  <CharactersWithSpaces>9748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Axana Scherbeijn</dc:creator>
  <cp:keywords/>
  <dc:description/>
  <cp:lastModifiedBy>Axana Scherbeijn</cp:lastModifiedBy>
  <cp:revision>1</cp:revision>
  <dcterms:created xsi:type="dcterms:W3CDTF">2021-09-22T11:22:00Z</dcterms:created>
  <dcterms:modified xsi:type="dcterms:W3CDTF">2021-09-22T11:23:00Z</dcterms:modified>
</cp:coreProperties>
</file>