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CB483" w14:textId="04FE6F3A" w:rsidR="00655098" w:rsidRPr="00152D6C" w:rsidRDefault="00655098" w:rsidP="00152D6C">
      <w:pPr>
        <w:tabs>
          <w:tab w:val="left" w:pos="360"/>
        </w:tabs>
        <w:spacing w:after="0" w:line="360" w:lineRule="auto"/>
        <w:jc w:val="center"/>
        <w:rPr>
          <w:rFonts w:ascii="Times New Roman" w:eastAsia="Times New Roman" w:hAnsi="Times New Roman" w:cs="Times New Roman"/>
          <w:b/>
          <w:sz w:val="24"/>
          <w:szCs w:val="24"/>
          <w:lang w:val="en-US"/>
        </w:rPr>
      </w:pPr>
      <w:r w:rsidRPr="00152D6C">
        <w:rPr>
          <w:rFonts w:ascii="Times New Roman" w:eastAsia="Times New Roman" w:hAnsi="Times New Roman" w:cs="Times New Roman"/>
          <w:b/>
          <w:bCs/>
          <w:sz w:val="24"/>
          <w:szCs w:val="24"/>
          <w:lang w:val="en-US"/>
        </w:rPr>
        <w:t>M</w:t>
      </w:r>
      <w:r w:rsidR="1EC8EA2F" w:rsidRPr="00152D6C">
        <w:rPr>
          <w:rFonts w:ascii="Times New Roman" w:eastAsia="Times New Roman" w:hAnsi="Times New Roman" w:cs="Times New Roman"/>
          <w:b/>
          <w:bCs/>
          <w:sz w:val="24"/>
          <w:szCs w:val="24"/>
          <w:lang w:val="en-US"/>
        </w:rPr>
        <w:t>ethod</w:t>
      </w:r>
    </w:p>
    <w:p w14:paraId="0D4F4318" w14:textId="1A515A65" w:rsidR="008E4A46" w:rsidRPr="00152D6C" w:rsidRDefault="008E4A46" w:rsidP="00152D6C">
      <w:pPr>
        <w:tabs>
          <w:tab w:val="left" w:pos="360"/>
        </w:tabs>
        <w:spacing w:after="0" w:line="360" w:lineRule="auto"/>
        <w:jc w:val="center"/>
        <w:rPr>
          <w:rFonts w:ascii="Times New Roman" w:eastAsia="Times New Roman" w:hAnsi="Times New Roman" w:cs="Times New Roman"/>
          <w:b/>
          <w:sz w:val="24"/>
          <w:szCs w:val="24"/>
          <w:lang w:val="en-US"/>
        </w:rPr>
      </w:pPr>
      <w:r w:rsidRPr="00152D6C">
        <w:rPr>
          <w:rFonts w:ascii="Times New Roman" w:eastAsia="Times New Roman" w:hAnsi="Times New Roman" w:cs="Times New Roman"/>
          <w:b/>
          <w:sz w:val="24"/>
          <w:szCs w:val="24"/>
          <w:lang w:val="en-US"/>
        </w:rPr>
        <w:t>Generating APOE genotype</w:t>
      </w:r>
    </w:p>
    <w:p w14:paraId="327F7FB4" w14:textId="16E20B62" w:rsidR="008E4A46" w:rsidRPr="00152D6C" w:rsidRDefault="00C215D6" w:rsidP="00152D6C">
      <w:pPr>
        <w:tabs>
          <w:tab w:val="left" w:pos="360"/>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8E4A46" w:rsidRPr="00152D6C">
        <w:rPr>
          <w:rFonts w:ascii="Times New Roman" w:eastAsia="Times New Roman" w:hAnsi="Times New Roman" w:cs="Times New Roman"/>
          <w:sz w:val="24"/>
          <w:szCs w:val="24"/>
          <w:lang w:val="en-US"/>
        </w:rPr>
        <w:t xml:space="preserve">Data on APOE genotype was obtained from whole exome sequence data on chromosome 19 on the UK Biobank research analysis platform. The </w:t>
      </w:r>
      <w:proofErr w:type="spellStart"/>
      <w:r w:rsidR="008E4A46" w:rsidRPr="00152D6C">
        <w:rPr>
          <w:rFonts w:ascii="Times New Roman" w:eastAsia="Times New Roman" w:hAnsi="Times New Roman" w:cs="Times New Roman"/>
          <w:sz w:val="24"/>
          <w:szCs w:val="24"/>
          <w:lang w:val="en-US"/>
        </w:rPr>
        <w:t>swiss</w:t>
      </w:r>
      <w:proofErr w:type="spellEnd"/>
      <w:r w:rsidR="008E4A46" w:rsidRPr="00152D6C">
        <w:rPr>
          <w:rFonts w:ascii="Times New Roman" w:eastAsia="Times New Roman" w:hAnsi="Times New Roman" w:cs="Times New Roman"/>
          <w:sz w:val="24"/>
          <w:szCs w:val="24"/>
          <w:lang w:val="en-US"/>
        </w:rPr>
        <w:t xml:space="preserve"> army knife tool version 4.9.1 was used to generate a list of participants that had withdrawn, which were removed from the extracted data. A file was generated with the location of rs7412 and rs429358 on chromosome 19 (19 44908822 44908822; 19 44908684 44908684) and homozygous ref/alt/heterozygous status was extracted from these locations.</w:t>
      </w:r>
      <w:r w:rsidR="00A368EC" w:rsidRPr="00152D6C">
        <w:rPr>
          <w:rFonts w:ascii="Times New Roman" w:eastAsia="Times New Roman" w:hAnsi="Times New Roman" w:cs="Times New Roman"/>
          <w:sz w:val="24"/>
          <w:szCs w:val="24"/>
          <w:lang w:val="en-US"/>
        </w:rPr>
        <w:t xml:space="preserve"> Ref for rs7412 is C; and for rs429358 it is T. </w:t>
      </w:r>
    </w:p>
    <w:p w14:paraId="3DB59115" w14:textId="71384613" w:rsidR="00A142EE" w:rsidRPr="00152D6C" w:rsidRDefault="008E4A46" w:rsidP="00152D6C">
      <w:pPr>
        <w:tabs>
          <w:tab w:val="left" w:pos="360"/>
        </w:tabs>
        <w:spacing w:after="0" w:line="360" w:lineRule="auto"/>
        <w:rPr>
          <w:rFonts w:ascii="Times New Roman" w:eastAsia="Times New Roman" w:hAnsi="Times New Roman" w:cs="Times New Roman"/>
          <w:sz w:val="24"/>
          <w:szCs w:val="24"/>
          <w:vertAlign w:val="superscript"/>
          <w:lang w:val="en-US"/>
        </w:rPr>
      </w:pPr>
      <w:r w:rsidRPr="00152D6C">
        <w:rPr>
          <w:rFonts w:ascii="Times New Roman" w:eastAsia="Times New Roman" w:hAnsi="Times New Roman" w:cs="Times New Roman"/>
          <w:sz w:val="24"/>
          <w:szCs w:val="24"/>
          <w:lang w:val="en-US"/>
        </w:rPr>
        <w:t xml:space="preserve">APOE4 genotype was generated according to </w:t>
      </w:r>
      <w:r w:rsidR="00CE5967" w:rsidRPr="00152D6C">
        <w:rPr>
          <w:rFonts w:ascii="Times New Roman" w:eastAsia="Times New Roman" w:hAnsi="Times New Roman" w:cs="Times New Roman"/>
          <w:sz w:val="24"/>
          <w:szCs w:val="24"/>
          <w:lang w:val="en-US"/>
        </w:rPr>
        <w:t>this table</w:t>
      </w:r>
      <w:r w:rsidR="00D0786A" w:rsidRPr="00152D6C">
        <w:rPr>
          <w:rFonts w:ascii="Times New Roman" w:eastAsia="Times New Roman" w:hAnsi="Times New Roman" w:cs="Times New Roman"/>
          <w:sz w:val="24"/>
          <w:szCs w:val="24"/>
          <w:lang w:val="en-US"/>
        </w:rPr>
        <w:t>.</w:t>
      </w:r>
      <w:r w:rsidR="007E6D2B" w:rsidRPr="00152D6C">
        <w:rPr>
          <w:rFonts w:ascii="Times New Roman" w:eastAsia="Times New Roman" w:hAnsi="Times New Roman" w:cs="Times New Roman"/>
          <w:sz w:val="24"/>
          <w:szCs w:val="24"/>
          <w:vertAlign w:val="superscript"/>
          <w:lang w:val="en-US"/>
        </w:rPr>
        <w:t>1</w:t>
      </w:r>
    </w:p>
    <w:p w14:paraId="72AEF0B5" w14:textId="77777777" w:rsidR="002F4D0F" w:rsidRPr="00152D6C" w:rsidRDefault="002F4D0F" w:rsidP="00152D6C">
      <w:pPr>
        <w:tabs>
          <w:tab w:val="left" w:pos="360"/>
        </w:tabs>
        <w:spacing w:after="0" w:line="240" w:lineRule="auto"/>
        <w:rPr>
          <w:rFonts w:ascii="Times New Roman" w:eastAsia="Times New Roman" w:hAnsi="Times New Roman" w:cs="Times New Roman"/>
          <w:sz w:val="24"/>
          <w:szCs w:val="24"/>
          <w:lang w:val="en-US"/>
        </w:rPr>
      </w:pPr>
    </w:p>
    <w:p w14:paraId="6052E658" w14:textId="7BCFEC73" w:rsidR="008E4A46" w:rsidRPr="00152D6C" w:rsidRDefault="00811D36" w:rsidP="00152D6C">
      <w:pPr>
        <w:tabs>
          <w:tab w:val="left" w:pos="360"/>
        </w:tabs>
        <w:spacing w:after="0" w:line="240" w:lineRule="auto"/>
        <w:rPr>
          <w:rFonts w:ascii="Times New Roman" w:eastAsia="Times New Roman" w:hAnsi="Times New Roman" w:cs="Times New Roman"/>
          <w:sz w:val="24"/>
          <w:szCs w:val="24"/>
          <w:lang w:val="en-US"/>
        </w:rPr>
      </w:pPr>
      <w:r w:rsidRPr="00152D6C">
        <w:rPr>
          <w:rFonts w:ascii="Times New Roman" w:eastAsia="Times New Roman" w:hAnsi="Times New Roman" w:cs="Times New Roman"/>
          <w:sz w:val="24"/>
          <w:szCs w:val="24"/>
          <w:lang w:val="en-US"/>
        </w:rPr>
        <w:t>Supplementary Table</w:t>
      </w:r>
      <w:r w:rsidR="00A142EE" w:rsidRPr="00152D6C">
        <w:rPr>
          <w:rFonts w:ascii="Times New Roman" w:eastAsia="Times New Roman" w:hAnsi="Times New Roman" w:cs="Times New Roman"/>
          <w:sz w:val="24"/>
          <w:szCs w:val="24"/>
          <w:lang w:val="en-US"/>
        </w:rPr>
        <w:t xml:space="preserve"> 1</w:t>
      </w:r>
      <w:r w:rsidR="008E4A46" w:rsidRPr="00152D6C">
        <w:rPr>
          <w:rFonts w:ascii="Times New Roman" w:eastAsia="Times New Roman" w:hAnsi="Times New Roman" w:cs="Times New Roman"/>
          <w:sz w:val="24"/>
          <w:szCs w:val="24"/>
          <w:lang w:val="en-US"/>
        </w:rPr>
        <w:t>:</w:t>
      </w:r>
      <w:r w:rsidR="00A142EE" w:rsidRPr="00152D6C">
        <w:rPr>
          <w:rFonts w:ascii="Times New Roman" w:eastAsia="Times New Roman" w:hAnsi="Times New Roman" w:cs="Times New Roman"/>
          <w:sz w:val="24"/>
          <w:szCs w:val="24"/>
          <w:lang w:val="en-US"/>
        </w:rPr>
        <w:t xml:space="preserve"> APOE genotype and </w:t>
      </w:r>
      <w:r w:rsidR="00FF6007" w:rsidRPr="00152D6C">
        <w:rPr>
          <w:rFonts w:ascii="Times New Roman" w:eastAsia="Times New Roman" w:hAnsi="Times New Roman" w:cs="Times New Roman"/>
          <w:sz w:val="24"/>
          <w:szCs w:val="24"/>
          <w:lang w:val="en-US"/>
        </w:rPr>
        <w:t xml:space="preserve">alleles at </w:t>
      </w:r>
      <w:r w:rsidR="000B63A1" w:rsidRPr="00152D6C">
        <w:rPr>
          <w:rFonts w:ascii="Times New Roman" w:eastAsia="Times New Roman" w:hAnsi="Times New Roman" w:cs="Times New Roman"/>
          <w:sz w:val="24"/>
          <w:szCs w:val="24"/>
          <w:lang w:val="en-US"/>
        </w:rPr>
        <w:t xml:space="preserve">the corresponding </w:t>
      </w:r>
      <w:proofErr w:type="spellStart"/>
      <w:r w:rsidR="000B63A1" w:rsidRPr="00152D6C">
        <w:rPr>
          <w:rFonts w:ascii="Times New Roman" w:eastAsia="Times New Roman" w:hAnsi="Times New Roman" w:cs="Times New Roman"/>
          <w:sz w:val="24"/>
          <w:szCs w:val="24"/>
          <w:lang w:val="en-US"/>
        </w:rPr>
        <w:t>rsIDs</w:t>
      </w:r>
      <w:proofErr w:type="spellEnd"/>
      <w:r w:rsidR="000B63A1" w:rsidRPr="00152D6C">
        <w:rPr>
          <w:rFonts w:ascii="Times New Roman" w:eastAsia="Times New Roman" w:hAnsi="Times New Roman" w:cs="Times New Roman"/>
          <w:sz w:val="24"/>
          <w:szCs w:val="24"/>
          <w:lang w:val="en-US"/>
        </w:rPr>
        <w:t xml:space="preserve">. </w:t>
      </w:r>
    </w:p>
    <w:tbl>
      <w:tblPr>
        <w:tblW w:w="6369" w:type="dxa"/>
        <w:tblCellMar>
          <w:left w:w="0" w:type="dxa"/>
          <w:right w:w="0" w:type="dxa"/>
        </w:tblCellMar>
        <w:tblLook w:val="04A0" w:firstRow="1" w:lastRow="0" w:firstColumn="1" w:lastColumn="0" w:noHBand="0" w:noVBand="1"/>
      </w:tblPr>
      <w:tblGrid>
        <w:gridCol w:w="3017"/>
        <w:gridCol w:w="1879"/>
        <w:gridCol w:w="1473"/>
      </w:tblGrid>
      <w:tr w:rsidR="00CE5967" w:rsidRPr="00152D6C" w14:paraId="5F349D6F" w14:textId="77777777" w:rsidTr="0031582D">
        <w:trPr>
          <w:trHeight w:val="315"/>
        </w:trPr>
        <w:tc>
          <w:tcPr>
            <w:tcW w:w="0" w:type="auto"/>
            <w:tcBorders>
              <w:top w:val="single" w:sz="8" w:space="0" w:color="auto"/>
              <w:left w:val="nil"/>
              <w:bottom w:val="single" w:sz="8" w:space="0" w:color="auto"/>
              <w:right w:val="nil"/>
            </w:tcBorders>
            <w:noWrap/>
            <w:tcMar>
              <w:top w:w="0" w:type="dxa"/>
              <w:left w:w="108" w:type="dxa"/>
              <w:bottom w:w="0" w:type="dxa"/>
              <w:right w:w="108" w:type="dxa"/>
            </w:tcMar>
            <w:hideMark/>
          </w:tcPr>
          <w:p w14:paraId="09BA87C3"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APOE genotype</w:t>
            </w:r>
          </w:p>
        </w:tc>
        <w:tc>
          <w:tcPr>
            <w:tcW w:w="0" w:type="auto"/>
            <w:tcBorders>
              <w:top w:val="single" w:sz="8" w:space="0" w:color="auto"/>
              <w:left w:val="nil"/>
              <w:bottom w:val="single" w:sz="8" w:space="0" w:color="auto"/>
              <w:right w:val="nil"/>
            </w:tcBorders>
            <w:noWrap/>
            <w:tcMar>
              <w:top w:w="0" w:type="dxa"/>
              <w:left w:w="108" w:type="dxa"/>
              <w:bottom w:w="0" w:type="dxa"/>
              <w:right w:w="108" w:type="dxa"/>
            </w:tcMar>
            <w:hideMark/>
          </w:tcPr>
          <w:p w14:paraId="53F6F12C"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rs429358</w:t>
            </w:r>
          </w:p>
        </w:tc>
        <w:tc>
          <w:tcPr>
            <w:tcW w:w="0" w:type="auto"/>
            <w:tcBorders>
              <w:top w:val="single" w:sz="8" w:space="0" w:color="auto"/>
              <w:left w:val="nil"/>
              <w:bottom w:val="single" w:sz="8" w:space="0" w:color="auto"/>
              <w:right w:val="nil"/>
            </w:tcBorders>
            <w:noWrap/>
            <w:tcMar>
              <w:top w:w="0" w:type="dxa"/>
              <w:left w:w="108" w:type="dxa"/>
              <w:bottom w:w="0" w:type="dxa"/>
              <w:right w:w="108" w:type="dxa"/>
            </w:tcMar>
            <w:hideMark/>
          </w:tcPr>
          <w:p w14:paraId="438EFAB4"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rs7412</w:t>
            </w:r>
          </w:p>
        </w:tc>
      </w:tr>
      <w:tr w:rsidR="00CE5967" w:rsidRPr="00152D6C" w14:paraId="24527DFE" w14:textId="77777777" w:rsidTr="0031582D">
        <w:trPr>
          <w:trHeight w:val="315"/>
        </w:trPr>
        <w:tc>
          <w:tcPr>
            <w:tcW w:w="0" w:type="auto"/>
            <w:noWrap/>
            <w:tcMar>
              <w:top w:w="0" w:type="dxa"/>
              <w:left w:w="108" w:type="dxa"/>
              <w:bottom w:w="0" w:type="dxa"/>
              <w:right w:w="108" w:type="dxa"/>
            </w:tcMar>
            <w:hideMark/>
          </w:tcPr>
          <w:p w14:paraId="0088A78F"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ε2ε2</w:t>
            </w:r>
          </w:p>
        </w:tc>
        <w:tc>
          <w:tcPr>
            <w:tcW w:w="0" w:type="auto"/>
            <w:noWrap/>
            <w:tcMar>
              <w:top w:w="0" w:type="dxa"/>
              <w:left w:w="108" w:type="dxa"/>
              <w:bottom w:w="0" w:type="dxa"/>
              <w:right w:w="108" w:type="dxa"/>
            </w:tcMar>
            <w:hideMark/>
          </w:tcPr>
          <w:p w14:paraId="1590D292"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T;T</w:t>
            </w:r>
            <w:proofErr w:type="gramEnd"/>
            <w:r w:rsidRPr="00152D6C">
              <w:rPr>
                <w:rFonts w:eastAsia="Arial"/>
                <w:color w:val="000000" w:themeColor="text1"/>
                <w:lang w:val="en-US"/>
              </w:rPr>
              <w:t>)</w:t>
            </w:r>
          </w:p>
        </w:tc>
        <w:tc>
          <w:tcPr>
            <w:tcW w:w="0" w:type="auto"/>
            <w:noWrap/>
            <w:tcMar>
              <w:top w:w="0" w:type="dxa"/>
              <w:left w:w="108" w:type="dxa"/>
              <w:bottom w:w="0" w:type="dxa"/>
              <w:right w:w="108" w:type="dxa"/>
            </w:tcMar>
            <w:hideMark/>
          </w:tcPr>
          <w:p w14:paraId="6FEAF8AA"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T;T</w:t>
            </w:r>
            <w:proofErr w:type="gramEnd"/>
            <w:r w:rsidRPr="00152D6C">
              <w:rPr>
                <w:rFonts w:eastAsia="Arial"/>
                <w:color w:val="000000" w:themeColor="text1"/>
                <w:lang w:val="en-US"/>
              </w:rPr>
              <w:t>)</w:t>
            </w:r>
          </w:p>
        </w:tc>
      </w:tr>
      <w:tr w:rsidR="00CE5967" w:rsidRPr="00152D6C" w14:paraId="28B9B701" w14:textId="77777777" w:rsidTr="0031582D">
        <w:trPr>
          <w:trHeight w:val="315"/>
        </w:trPr>
        <w:tc>
          <w:tcPr>
            <w:tcW w:w="0" w:type="auto"/>
            <w:noWrap/>
            <w:tcMar>
              <w:top w:w="0" w:type="dxa"/>
              <w:left w:w="108" w:type="dxa"/>
              <w:bottom w:w="0" w:type="dxa"/>
              <w:right w:w="108" w:type="dxa"/>
            </w:tcMar>
            <w:hideMark/>
          </w:tcPr>
          <w:p w14:paraId="0BB84E9F"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ε2ε3</w:t>
            </w:r>
          </w:p>
        </w:tc>
        <w:tc>
          <w:tcPr>
            <w:tcW w:w="0" w:type="auto"/>
            <w:noWrap/>
            <w:tcMar>
              <w:top w:w="0" w:type="dxa"/>
              <w:left w:w="108" w:type="dxa"/>
              <w:bottom w:w="0" w:type="dxa"/>
              <w:right w:w="108" w:type="dxa"/>
            </w:tcMar>
            <w:hideMark/>
          </w:tcPr>
          <w:p w14:paraId="38ACD8F8"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T;T</w:t>
            </w:r>
            <w:proofErr w:type="gramEnd"/>
            <w:r w:rsidRPr="00152D6C">
              <w:rPr>
                <w:rFonts w:eastAsia="Arial"/>
                <w:color w:val="000000" w:themeColor="text1"/>
                <w:lang w:val="en-US"/>
              </w:rPr>
              <w:t>)</w:t>
            </w:r>
          </w:p>
        </w:tc>
        <w:tc>
          <w:tcPr>
            <w:tcW w:w="0" w:type="auto"/>
            <w:noWrap/>
            <w:tcMar>
              <w:top w:w="0" w:type="dxa"/>
              <w:left w:w="108" w:type="dxa"/>
              <w:bottom w:w="0" w:type="dxa"/>
              <w:right w:w="108" w:type="dxa"/>
            </w:tcMar>
            <w:hideMark/>
          </w:tcPr>
          <w:p w14:paraId="5A0C6634"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C;T</w:t>
            </w:r>
            <w:proofErr w:type="gramEnd"/>
            <w:r w:rsidRPr="00152D6C">
              <w:rPr>
                <w:rFonts w:eastAsia="Arial"/>
                <w:color w:val="000000" w:themeColor="text1"/>
                <w:lang w:val="en-US"/>
              </w:rPr>
              <w:t>)</w:t>
            </w:r>
          </w:p>
        </w:tc>
      </w:tr>
      <w:tr w:rsidR="00CE5967" w:rsidRPr="00152D6C" w14:paraId="4D8E2A37" w14:textId="77777777" w:rsidTr="0031582D">
        <w:trPr>
          <w:trHeight w:val="315"/>
        </w:trPr>
        <w:tc>
          <w:tcPr>
            <w:tcW w:w="0" w:type="auto"/>
            <w:noWrap/>
            <w:tcMar>
              <w:top w:w="0" w:type="dxa"/>
              <w:left w:w="108" w:type="dxa"/>
              <w:bottom w:w="0" w:type="dxa"/>
              <w:right w:w="108" w:type="dxa"/>
            </w:tcMar>
            <w:hideMark/>
          </w:tcPr>
          <w:p w14:paraId="77AE5A3B"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ε2ε4</w:t>
            </w:r>
          </w:p>
        </w:tc>
        <w:tc>
          <w:tcPr>
            <w:tcW w:w="0" w:type="auto"/>
            <w:noWrap/>
            <w:tcMar>
              <w:top w:w="0" w:type="dxa"/>
              <w:left w:w="108" w:type="dxa"/>
              <w:bottom w:w="0" w:type="dxa"/>
              <w:right w:w="108" w:type="dxa"/>
            </w:tcMar>
            <w:hideMark/>
          </w:tcPr>
          <w:p w14:paraId="76C88476"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C;T</w:t>
            </w:r>
            <w:proofErr w:type="gramEnd"/>
            <w:r w:rsidRPr="00152D6C">
              <w:rPr>
                <w:rFonts w:eastAsia="Arial"/>
                <w:color w:val="000000" w:themeColor="text1"/>
                <w:lang w:val="en-US"/>
              </w:rPr>
              <w:t>)</w:t>
            </w:r>
          </w:p>
        </w:tc>
        <w:tc>
          <w:tcPr>
            <w:tcW w:w="0" w:type="auto"/>
            <w:noWrap/>
            <w:tcMar>
              <w:top w:w="0" w:type="dxa"/>
              <w:left w:w="108" w:type="dxa"/>
              <w:bottom w:w="0" w:type="dxa"/>
              <w:right w:w="108" w:type="dxa"/>
            </w:tcMar>
            <w:hideMark/>
          </w:tcPr>
          <w:p w14:paraId="058EACF7"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C;T</w:t>
            </w:r>
            <w:proofErr w:type="gramEnd"/>
            <w:r w:rsidRPr="00152D6C">
              <w:rPr>
                <w:rFonts w:eastAsia="Arial"/>
                <w:color w:val="000000" w:themeColor="text1"/>
                <w:lang w:val="en-US"/>
              </w:rPr>
              <w:t>)</w:t>
            </w:r>
          </w:p>
        </w:tc>
      </w:tr>
      <w:tr w:rsidR="00CE5967" w:rsidRPr="00152D6C" w14:paraId="05C17BB1" w14:textId="77777777" w:rsidTr="0031582D">
        <w:trPr>
          <w:trHeight w:val="315"/>
        </w:trPr>
        <w:tc>
          <w:tcPr>
            <w:tcW w:w="0" w:type="auto"/>
            <w:noWrap/>
            <w:tcMar>
              <w:top w:w="0" w:type="dxa"/>
              <w:left w:w="108" w:type="dxa"/>
              <w:bottom w:w="0" w:type="dxa"/>
              <w:right w:w="108" w:type="dxa"/>
            </w:tcMar>
            <w:hideMark/>
          </w:tcPr>
          <w:p w14:paraId="61F65971"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ε3ε3</w:t>
            </w:r>
          </w:p>
        </w:tc>
        <w:tc>
          <w:tcPr>
            <w:tcW w:w="0" w:type="auto"/>
            <w:noWrap/>
            <w:tcMar>
              <w:top w:w="0" w:type="dxa"/>
              <w:left w:w="108" w:type="dxa"/>
              <w:bottom w:w="0" w:type="dxa"/>
              <w:right w:w="108" w:type="dxa"/>
            </w:tcMar>
            <w:hideMark/>
          </w:tcPr>
          <w:p w14:paraId="42D23F9C"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T;T</w:t>
            </w:r>
            <w:proofErr w:type="gramEnd"/>
            <w:r w:rsidRPr="00152D6C">
              <w:rPr>
                <w:rFonts w:eastAsia="Arial"/>
                <w:color w:val="000000" w:themeColor="text1"/>
                <w:lang w:val="en-US"/>
              </w:rPr>
              <w:t>)</w:t>
            </w:r>
          </w:p>
        </w:tc>
        <w:tc>
          <w:tcPr>
            <w:tcW w:w="0" w:type="auto"/>
            <w:noWrap/>
            <w:tcMar>
              <w:top w:w="0" w:type="dxa"/>
              <w:left w:w="108" w:type="dxa"/>
              <w:bottom w:w="0" w:type="dxa"/>
              <w:right w:w="108" w:type="dxa"/>
            </w:tcMar>
            <w:hideMark/>
          </w:tcPr>
          <w:p w14:paraId="16DF0B4E"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C;C</w:t>
            </w:r>
            <w:proofErr w:type="gramEnd"/>
            <w:r w:rsidRPr="00152D6C">
              <w:rPr>
                <w:rFonts w:eastAsia="Arial"/>
                <w:color w:val="000000" w:themeColor="text1"/>
                <w:lang w:val="en-US"/>
              </w:rPr>
              <w:t>)</w:t>
            </w:r>
          </w:p>
        </w:tc>
      </w:tr>
      <w:tr w:rsidR="00CE5967" w:rsidRPr="00152D6C" w14:paraId="7C8EF903" w14:textId="77777777" w:rsidTr="0031582D">
        <w:trPr>
          <w:trHeight w:val="315"/>
        </w:trPr>
        <w:tc>
          <w:tcPr>
            <w:tcW w:w="0" w:type="auto"/>
            <w:noWrap/>
            <w:tcMar>
              <w:top w:w="0" w:type="dxa"/>
              <w:left w:w="108" w:type="dxa"/>
              <w:bottom w:w="0" w:type="dxa"/>
              <w:right w:w="108" w:type="dxa"/>
            </w:tcMar>
            <w:hideMark/>
          </w:tcPr>
          <w:p w14:paraId="6AB2EC4C"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ε3ε4</w:t>
            </w:r>
          </w:p>
        </w:tc>
        <w:tc>
          <w:tcPr>
            <w:tcW w:w="0" w:type="auto"/>
            <w:noWrap/>
            <w:tcMar>
              <w:top w:w="0" w:type="dxa"/>
              <w:left w:w="108" w:type="dxa"/>
              <w:bottom w:w="0" w:type="dxa"/>
              <w:right w:w="108" w:type="dxa"/>
            </w:tcMar>
            <w:hideMark/>
          </w:tcPr>
          <w:p w14:paraId="6D2005E2"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C;T</w:t>
            </w:r>
            <w:proofErr w:type="gramEnd"/>
            <w:r w:rsidRPr="00152D6C">
              <w:rPr>
                <w:rFonts w:eastAsia="Arial"/>
                <w:color w:val="000000" w:themeColor="text1"/>
                <w:lang w:val="en-US"/>
              </w:rPr>
              <w:t>)</w:t>
            </w:r>
          </w:p>
        </w:tc>
        <w:tc>
          <w:tcPr>
            <w:tcW w:w="0" w:type="auto"/>
            <w:noWrap/>
            <w:tcMar>
              <w:top w:w="0" w:type="dxa"/>
              <w:left w:w="108" w:type="dxa"/>
              <w:bottom w:w="0" w:type="dxa"/>
              <w:right w:w="108" w:type="dxa"/>
            </w:tcMar>
            <w:hideMark/>
          </w:tcPr>
          <w:p w14:paraId="008EACFC"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C;C</w:t>
            </w:r>
            <w:proofErr w:type="gramEnd"/>
            <w:r w:rsidRPr="00152D6C">
              <w:rPr>
                <w:rFonts w:eastAsia="Arial"/>
                <w:color w:val="000000" w:themeColor="text1"/>
                <w:lang w:val="en-US"/>
              </w:rPr>
              <w:t>)</w:t>
            </w:r>
          </w:p>
        </w:tc>
      </w:tr>
      <w:tr w:rsidR="00CE5967" w:rsidRPr="00152D6C" w14:paraId="312F2147" w14:textId="77777777" w:rsidTr="0031582D">
        <w:trPr>
          <w:trHeight w:val="315"/>
        </w:trPr>
        <w:tc>
          <w:tcPr>
            <w:tcW w:w="0" w:type="auto"/>
            <w:tcBorders>
              <w:top w:val="nil"/>
              <w:left w:val="nil"/>
              <w:bottom w:val="single" w:sz="8" w:space="0" w:color="auto"/>
              <w:right w:val="nil"/>
            </w:tcBorders>
            <w:noWrap/>
            <w:tcMar>
              <w:top w:w="0" w:type="dxa"/>
              <w:left w:w="108" w:type="dxa"/>
              <w:bottom w:w="0" w:type="dxa"/>
              <w:right w:w="108" w:type="dxa"/>
            </w:tcMar>
            <w:hideMark/>
          </w:tcPr>
          <w:p w14:paraId="13F3F482"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ε4ε4</w:t>
            </w:r>
          </w:p>
        </w:tc>
        <w:tc>
          <w:tcPr>
            <w:tcW w:w="0" w:type="auto"/>
            <w:tcBorders>
              <w:top w:val="nil"/>
              <w:left w:val="nil"/>
              <w:bottom w:val="single" w:sz="8" w:space="0" w:color="auto"/>
              <w:right w:val="nil"/>
            </w:tcBorders>
            <w:noWrap/>
            <w:tcMar>
              <w:top w:w="0" w:type="dxa"/>
              <w:left w:w="108" w:type="dxa"/>
              <w:bottom w:w="0" w:type="dxa"/>
              <w:right w:w="108" w:type="dxa"/>
            </w:tcMar>
            <w:hideMark/>
          </w:tcPr>
          <w:p w14:paraId="10F7ED61"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C;C</w:t>
            </w:r>
            <w:proofErr w:type="gramEnd"/>
            <w:r w:rsidRPr="00152D6C">
              <w:rPr>
                <w:rFonts w:eastAsia="Arial"/>
                <w:color w:val="000000" w:themeColor="text1"/>
                <w:lang w:val="en-US"/>
              </w:rPr>
              <w:t>)</w:t>
            </w:r>
          </w:p>
        </w:tc>
        <w:tc>
          <w:tcPr>
            <w:tcW w:w="0" w:type="auto"/>
            <w:tcBorders>
              <w:top w:val="nil"/>
              <w:left w:val="nil"/>
              <w:bottom w:val="single" w:sz="8" w:space="0" w:color="auto"/>
              <w:right w:val="nil"/>
            </w:tcBorders>
            <w:noWrap/>
            <w:tcMar>
              <w:top w:w="0" w:type="dxa"/>
              <w:left w:w="108" w:type="dxa"/>
              <w:bottom w:w="0" w:type="dxa"/>
              <w:right w:w="108" w:type="dxa"/>
            </w:tcMar>
            <w:hideMark/>
          </w:tcPr>
          <w:p w14:paraId="125A6707" w14:textId="77777777" w:rsidR="00CE5967" w:rsidRPr="00152D6C" w:rsidRDefault="00CE5967" w:rsidP="00152D6C">
            <w:pPr>
              <w:pStyle w:val="xxmsonormal"/>
              <w:tabs>
                <w:tab w:val="left" w:pos="360"/>
              </w:tabs>
              <w:rPr>
                <w:rFonts w:eastAsia="Arial"/>
                <w:color w:val="000000" w:themeColor="text1"/>
                <w:lang w:val="en-US"/>
              </w:rPr>
            </w:pPr>
            <w:r w:rsidRPr="00152D6C">
              <w:rPr>
                <w:rFonts w:eastAsia="Arial"/>
                <w:color w:val="000000" w:themeColor="text1"/>
                <w:lang w:val="en-US"/>
              </w:rPr>
              <w:t>(</w:t>
            </w:r>
            <w:proofErr w:type="gramStart"/>
            <w:r w:rsidRPr="00152D6C">
              <w:rPr>
                <w:rFonts w:eastAsia="Arial"/>
                <w:color w:val="000000" w:themeColor="text1"/>
                <w:lang w:val="en-US"/>
              </w:rPr>
              <w:t>C;C</w:t>
            </w:r>
            <w:proofErr w:type="gramEnd"/>
            <w:r w:rsidRPr="00152D6C">
              <w:rPr>
                <w:rFonts w:eastAsia="Arial"/>
                <w:color w:val="000000" w:themeColor="text1"/>
                <w:lang w:val="en-US"/>
              </w:rPr>
              <w:t>)</w:t>
            </w:r>
          </w:p>
        </w:tc>
      </w:tr>
    </w:tbl>
    <w:p w14:paraId="1A3D5A96" w14:textId="77777777" w:rsidR="00BD071A" w:rsidRPr="00152D6C" w:rsidRDefault="00BD071A" w:rsidP="00152D6C">
      <w:pPr>
        <w:tabs>
          <w:tab w:val="left" w:pos="360"/>
        </w:tabs>
        <w:spacing w:after="0" w:line="240" w:lineRule="auto"/>
        <w:jc w:val="center"/>
        <w:rPr>
          <w:rFonts w:ascii="Times New Roman" w:hAnsi="Times New Roman" w:cs="Times New Roman"/>
          <w:sz w:val="24"/>
          <w:szCs w:val="24"/>
          <w:lang w:val="en-US"/>
        </w:rPr>
      </w:pPr>
    </w:p>
    <w:p w14:paraId="7BA5428B" w14:textId="6AB8F241" w:rsidR="00A33832" w:rsidRPr="00152D6C" w:rsidRDefault="00A33832" w:rsidP="00152D6C">
      <w:pPr>
        <w:tabs>
          <w:tab w:val="left" w:pos="360"/>
        </w:tabs>
        <w:spacing w:after="0" w:line="240" w:lineRule="auto"/>
        <w:rPr>
          <w:rFonts w:ascii="Times New Roman" w:eastAsia="Times New Roman" w:hAnsi="Times New Roman" w:cs="Times New Roman"/>
          <w:sz w:val="24"/>
          <w:szCs w:val="24"/>
          <w:lang w:val="en-US"/>
        </w:rPr>
      </w:pPr>
      <w:r w:rsidRPr="00152D6C">
        <w:rPr>
          <w:rFonts w:ascii="Times New Roman" w:eastAsia="Times New Roman" w:hAnsi="Times New Roman" w:cs="Times New Roman"/>
          <w:sz w:val="24"/>
          <w:szCs w:val="24"/>
          <w:lang w:val="en-US"/>
        </w:rPr>
        <w:t xml:space="preserve">APOE genotype was </w:t>
      </w:r>
      <w:proofErr w:type="spellStart"/>
      <w:r w:rsidRPr="00152D6C">
        <w:rPr>
          <w:rFonts w:ascii="Times New Roman" w:eastAsia="Times New Roman" w:hAnsi="Times New Roman" w:cs="Times New Roman"/>
          <w:sz w:val="24"/>
          <w:szCs w:val="24"/>
          <w:lang w:val="en-US"/>
        </w:rPr>
        <w:t>categorised</w:t>
      </w:r>
      <w:proofErr w:type="spellEnd"/>
      <w:r w:rsidRPr="00152D6C">
        <w:rPr>
          <w:rFonts w:ascii="Times New Roman" w:eastAsia="Times New Roman" w:hAnsi="Times New Roman" w:cs="Times New Roman"/>
          <w:sz w:val="24"/>
          <w:szCs w:val="24"/>
          <w:lang w:val="en-US"/>
        </w:rPr>
        <w:t xml:space="preserve"> into homozygous carrier (</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4/</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4); heterozygous carrier (</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3/</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4), and non-carrier (</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2/</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 xml:space="preserve">2, </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2/</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 xml:space="preserve">3, and </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3/</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 xml:space="preserve">3). Participants with the </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2/</w:t>
      </w:r>
      <w:r w:rsidR="002F4D0F" w:rsidRPr="00152D6C">
        <w:rPr>
          <w:rFonts w:ascii="Times New Roman" w:eastAsia="Arial" w:hAnsi="Times New Roman" w:cs="Times New Roman"/>
          <w:color w:val="000000" w:themeColor="text1"/>
          <w:sz w:val="24"/>
          <w:szCs w:val="24"/>
          <w:lang w:val="en-US"/>
        </w:rPr>
        <w:t>ε</w:t>
      </w:r>
      <w:r w:rsidRPr="00152D6C">
        <w:rPr>
          <w:rFonts w:ascii="Times New Roman" w:eastAsia="Times New Roman" w:hAnsi="Times New Roman" w:cs="Times New Roman"/>
          <w:sz w:val="24"/>
          <w:szCs w:val="24"/>
          <w:lang w:val="en-US"/>
        </w:rPr>
        <w:t xml:space="preserve">4 genotype were excluded. </w:t>
      </w:r>
    </w:p>
    <w:p w14:paraId="08A6EDEB" w14:textId="77777777" w:rsidR="00D0786A" w:rsidRPr="00152D6C" w:rsidRDefault="00D0786A" w:rsidP="00152D6C">
      <w:pPr>
        <w:tabs>
          <w:tab w:val="left" w:pos="360"/>
        </w:tabs>
        <w:spacing w:after="0" w:line="240" w:lineRule="auto"/>
        <w:jc w:val="center"/>
        <w:rPr>
          <w:rFonts w:ascii="Times New Roman" w:eastAsia="Times New Roman" w:hAnsi="Times New Roman" w:cs="Times New Roman"/>
          <w:b/>
          <w:sz w:val="24"/>
          <w:szCs w:val="24"/>
          <w:lang w:val="en-US"/>
        </w:rPr>
      </w:pPr>
    </w:p>
    <w:p w14:paraId="5E8EAE44" w14:textId="15376192" w:rsidR="00FA5E92" w:rsidRPr="00152D6C" w:rsidRDefault="0029360F" w:rsidP="00152D6C">
      <w:pPr>
        <w:tabs>
          <w:tab w:val="left" w:pos="360"/>
        </w:tabs>
        <w:spacing w:after="0" w:line="360" w:lineRule="auto"/>
        <w:jc w:val="center"/>
        <w:rPr>
          <w:rFonts w:ascii="Times New Roman" w:eastAsia="Times New Roman" w:hAnsi="Times New Roman" w:cs="Times New Roman"/>
          <w:b/>
          <w:sz w:val="24"/>
          <w:szCs w:val="24"/>
          <w:lang w:val="en-US"/>
        </w:rPr>
      </w:pPr>
      <w:r w:rsidRPr="00152D6C">
        <w:rPr>
          <w:rFonts w:ascii="Times New Roman" w:eastAsia="Times New Roman" w:hAnsi="Times New Roman" w:cs="Times New Roman"/>
          <w:b/>
          <w:sz w:val="24"/>
          <w:szCs w:val="24"/>
          <w:lang w:val="en-US"/>
        </w:rPr>
        <w:t>Generation of cognitive scores</w:t>
      </w:r>
    </w:p>
    <w:p w14:paraId="274362AF" w14:textId="11EEF2B7" w:rsidR="00BC48F2" w:rsidRPr="00152D6C" w:rsidRDefault="00C215D6" w:rsidP="00152D6C">
      <w:pPr>
        <w:tabs>
          <w:tab w:val="left" w:pos="360"/>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29360F" w:rsidRPr="00152D6C">
        <w:rPr>
          <w:rFonts w:ascii="Times New Roman" w:eastAsia="Times New Roman" w:hAnsi="Times New Roman" w:cs="Times New Roman"/>
          <w:sz w:val="24"/>
          <w:szCs w:val="24"/>
          <w:lang w:val="en-US"/>
        </w:rPr>
        <w:t xml:space="preserve">For analysis of the cognitive data, percentage correct scores were generated for the numeric memory, pairs matching and </w:t>
      </w:r>
      <w:r w:rsidR="00717826" w:rsidRPr="00152D6C">
        <w:rPr>
          <w:rFonts w:ascii="Times New Roman" w:eastAsia="Times New Roman" w:hAnsi="Times New Roman" w:cs="Times New Roman"/>
          <w:sz w:val="24"/>
          <w:szCs w:val="24"/>
          <w:lang w:val="en-US"/>
        </w:rPr>
        <w:t>SDST</w:t>
      </w:r>
      <w:r w:rsidR="00787DA3" w:rsidRPr="00152D6C">
        <w:rPr>
          <w:rFonts w:ascii="Times New Roman" w:eastAsia="Times New Roman" w:hAnsi="Times New Roman" w:cs="Times New Roman"/>
          <w:sz w:val="24"/>
          <w:szCs w:val="24"/>
          <w:lang w:val="en-US"/>
        </w:rPr>
        <w:t>.</w:t>
      </w:r>
      <w:r w:rsidR="00152D6C">
        <w:rPr>
          <w:rFonts w:ascii="Times New Roman" w:eastAsia="Times New Roman" w:hAnsi="Times New Roman" w:cs="Times New Roman"/>
          <w:sz w:val="24"/>
          <w:szCs w:val="24"/>
          <w:lang w:val="en-US"/>
        </w:rPr>
        <w:t xml:space="preserve"> </w:t>
      </w:r>
      <w:r w:rsidR="0029360F" w:rsidRPr="00152D6C">
        <w:rPr>
          <w:rFonts w:ascii="Times New Roman" w:eastAsia="Times New Roman" w:hAnsi="Times New Roman" w:cs="Times New Roman"/>
          <w:sz w:val="24"/>
          <w:szCs w:val="24"/>
          <w:lang w:val="en-US"/>
        </w:rPr>
        <w:t xml:space="preserve">For numeric memory and </w:t>
      </w:r>
      <w:r w:rsidR="00717826" w:rsidRPr="00152D6C">
        <w:rPr>
          <w:rFonts w:ascii="Times New Roman" w:eastAsia="Times New Roman" w:hAnsi="Times New Roman" w:cs="Times New Roman"/>
          <w:sz w:val="24"/>
          <w:szCs w:val="24"/>
          <w:lang w:val="en-US"/>
        </w:rPr>
        <w:t>SDST</w:t>
      </w:r>
      <w:r w:rsidR="0029360F" w:rsidRPr="00152D6C">
        <w:rPr>
          <w:rFonts w:ascii="Times New Roman" w:eastAsia="Times New Roman" w:hAnsi="Times New Roman" w:cs="Times New Roman"/>
          <w:sz w:val="24"/>
          <w:szCs w:val="24"/>
          <w:lang w:val="en-US"/>
        </w:rPr>
        <w:t>, percentage correct was generated by dividing the number of correct rounds (</w:t>
      </w:r>
      <w:r w:rsidR="00275E3A" w:rsidRPr="00152D6C">
        <w:rPr>
          <w:rFonts w:ascii="Times New Roman" w:eastAsia="Times New Roman" w:hAnsi="Times New Roman" w:cs="Times New Roman"/>
          <w:sz w:val="24"/>
          <w:szCs w:val="24"/>
          <w:lang w:val="en-US"/>
        </w:rPr>
        <w:t>SDST</w:t>
      </w:r>
      <w:r w:rsidR="0029360F" w:rsidRPr="00152D6C">
        <w:rPr>
          <w:rFonts w:ascii="Times New Roman" w:eastAsia="Times New Roman" w:hAnsi="Times New Roman" w:cs="Times New Roman"/>
          <w:sz w:val="24"/>
          <w:szCs w:val="24"/>
          <w:lang w:val="en-US"/>
        </w:rPr>
        <w:t>: matches) by the number of rounds (</w:t>
      </w:r>
      <w:r w:rsidR="00275E3A" w:rsidRPr="00152D6C">
        <w:rPr>
          <w:rFonts w:ascii="Times New Roman" w:eastAsia="Times New Roman" w:hAnsi="Times New Roman" w:cs="Times New Roman"/>
          <w:sz w:val="24"/>
          <w:szCs w:val="24"/>
          <w:lang w:val="en-US"/>
        </w:rPr>
        <w:t>SDST</w:t>
      </w:r>
      <w:r w:rsidR="0029360F" w:rsidRPr="00152D6C">
        <w:rPr>
          <w:rFonts w:ascii="Times New Roman" w:eastAsia="Times New Roman" w:hAnsi="Times New Roman" w:cs="Times New Roman"/>
          <w:sz w:val="24"/>
          <w:szCs w:val="24"/>
          <w:lang w:val="en-US"/>
        </w:rPr>
        <w:t xml:space="preserve">: matches) attempted and multiplying by 100. For pairs matching the number of correct matches was divided by the sum of the number of correct and incorrect matches for each round (round one and two separately) and multiplying by 100, before averaging the two percentage scores to generate an overall percentage correct score for the two rounds. Round one and two alone were used as the UK </w:t>
      </w:r>
      <w:r w:rsidR="00BC48F2" w:rsidRPr="00152D6C">
        <w:rPr>
          <w:rFonts w:ascii="Times New Roman" w:eastAsia="Times New Roman" w:hAnsi="Times New Roman" w:cs="Times New Roman"/>
          <w:sz w:val="24"/>
          <w:szCs w:val="24"/>
          <w:lang w:val="en-US"/>
        </w:rPr>
        <w:t xml:space="preserve">Biobank reported that data from round three did not add any additional information about participant performance (UK Biobank, 2023). </w:t>
      </w:r>
    </w:p>
    <w:p w14:paraId="294220E1" w14:textId="42E176B7" w:rsidR="00275E3A" w:rsidRPr="00152D6C" w:rsidRDefault="00275E3A" w:rsidP="00152D6C">
      <w:pPr>
        <w:tabs>
          <w:tab w:val="left" w:pos="360"/>
        </w:tabs>
        <w:rPr>
          <w:rFonts w:ascii="Times New Roman" w:eastAsia="Times New Roman" w:hAnsi="Times New Roman" w:cs="Times New Roman"/>
          <w:sz w:val="24"/>
          <w:szCs w:val="24"/>
          <w:lang w:val="en-US"/>
        </w:rPr>
      </w:pPr>
    </w:p>
    <w:p w14:paraId="42FAF4AE" w14:textId="77777777" w:rsidR="00D0786A" w:rsidRPr="00152D6C" w:rsidRDefault="00D0786A" w:rsidP="00152D6C">
      <w:pPr>
        <w:tabs>
          <w:tab w:val="left" w:pos="360"/>
        </w:tabs>
        <w:spacing w:after="0" w:line="240" w:lineRule="auto"/>
        <w:rPr>
          <w:rFonts w:ascii="Times New Roman" w:eastAsia="Times New Roman" w:hAnsi="Times New Roman" w:cs="Times New Roman"/>
          <w:sz w:val="24"/>
          <w:szCs w:val="24"/>
          <w:lang w:val="en-US"/>
        </w:rPr>
        <w:sectPr w:rsidR="00D0786A" w:rsidRPr="00152D6C" w:rsidSect="000C73F1">
          <w:pgSz w:w="11906" w:h="16838"/>
          <w:pgMar w:top="1440" w:right="1440" w:bottom="1440" w:left="1440" w:header="708" w:footer="708" w:gutter="0"/>
          <w:cols w:space="708"/>
          <w:docGrid w:linePitch="360"/>
        </w:sectPr>
      </w:pPr>
    </w:p>
    <w:p w14:paraId="75E2FCB5" w14:textId="308991A7" w:rsidR="00D0786A" w:rsidRPr="00152D6C" w:rsidRDefault="00D0786A" w:rsidP="00152D6C">
      <w:pPr>
        <w:tabs>
          <w:tab w:val="left" w:pos="360"/>
        </w:tabs>
        <w:spacing w:after="0" w:line="240" w:lineRule="auto"/>
        <w:rPr>
          <w:rFonts w:ascii="Times New Roman" w:eastAsia="Times New Roman" w:hAnsi="Times New Roman" w:cs="Times New Roman"/>
          <w:sz w:val="24"/>
          <w:szCs w:val="24"/>
          <w:lang w:val="en-US"/>
        </w:rPr>
      </w:pPr>
      <w:r w:rsidRPr="00152D6C">
        <w:rPr>
          <w:rFonts w:ascii="Times New Roman" w:eastAsia="Times New Roman" w:hAnsi="Times New Roman" w:cs="Times New Roman"/>
          <w:sz w:val="24"/>
          <w:szCs w:val="24"/>
          <w:lang w:val="en-US"/>
        </w:rPr>
        <w:lastRenderedPageBreak/>
        <w:t>Supplementary Table 2: Variables extracted from the UK Biobank database, and transformation applied prior to analysis</w:t>
      </w:r>
    </w:p>
    <w:tbl>
      <w:tblPr>
        <w:tblStyle w:val="TableGrid"/>
        <w:tblW w:w="0" w:type="auto"/>
        <w:tblBorders>
          <w:insideV w:val="none" w:sz="0" w:space="0" w:color="auto"/>
        </w:tblBorders>
        <w:tblLook w:val="04A0" w:firstRow="1" w:lastRow="0" w:firstColumn="1" w:lastColumn="0" w:noHBand="0" w:noVBand="1"/>
      </w:tblPr>
      <w:tblGrid>
        <w:gridCol w:w="989"/>
        <w:gridCol w:w="5126"/>
        <w:gridCol w:w="3585"/>
        <w:gridCol w:w="4155"/>
      </w:tblGrid>
      <w:tr w:rsidR="00D0786A" w:rsidRPr="00152D6C" w14:paraId="68F4C804" w14:textId="77777777" w:rsidTr="00D0786A">
        <w:tc>
          <w:tcPr>
            <w:tcW w:w="989" w:type="dxa"/>
          </w:tcPr>
          <w:p w14:paraId="0D01FC42" w14:textId="20043B24" w:rsidR="00654EE9" w:rsidRPr="00152D6C" w:rsidRDefault="00654EE9" w:rsidP="00152D6C">
            <w:pPr>
              <w:tabs>
                <w:tab w:val="left" w:pos="360"/>
              </w:tabs>
              <w:rPr>
                <w:rFonts w:ascii="Times New Roman" w:eastAsia="Arial" w:hAnsi="Times New Roman" w:cs="Times New Roman"/>
                <w:b/>
                <w:sz w:val="20"/>
                <w:szCs w:val="20"/>
                <w:lang w:val="en-US"/>
              </w:rPr>
            </w:pPr>
            <w:r w:rsidRPr="00152D6C">
              <w:rPr>
                <w:rFonts w:ascii="Times New Roman" w:eastAsia="Arial" w:hAnsi="Times New Roman" w:cs="Times New Roman"/>
                <w:b/>
                <w:sz w:val="20"/>
                <w:szCs w:val="20"/>
                <w:lang w:val="en-US"/>
              </w:rPr>
              <w:t>Variable Code</w:t>
            </w:r>
          </w:p>
        </w:tc>
        <w:tc>
          <w:tcPr>
            <w:tcW w:w="5126" w:type="dxa"/>
          </w:tcPr>
          <w:p w14:paraId="5AB09D3C" w14:textId="77777777" w:rsidR="00654EE9" w:rsidRPr="00152D6C" w:rsidRDefault="00654EE9" w:rsidP="00152D6C">
            <w:pPr>
              <w:tabs>
                <w:tab w:val="left" w:pos="360"/>
              </w:tabs>
              <w:rPr>
                <w:rFonts w:ascii="Times New Roman" w:eastAsia="Arial" w:hAnsi="Times New Roman" w:cs="Times New Roman"/>
                <w:b/>
                <w:sz w:val="20"/>
                <w:szCs w:val="20"/>
                <w:lang w:val="en-US"/>
              </w:rPr>
            </w:pPr>
            <w:r w:rsidRPr="00152D6C">
              <w:rPr>
                <w:rFonts w:ascii="Times New Roman" w:eastAsia="Arial" w:hAnsi="Times New Roman" w:cs="Times New Roman"/>
                <w:b/>
                <w:sz w:val="20"/>
                <w:szCs w:val="20"/>
                <w:lang w:val="en-US"/>
              </w:rPr>
              <w:t>Variable name</w:t>
            </w:r>
          </w:p>
          <w:p w14:paraId="20372793" w14:textId="161D840B" w:rsidR="004C3A34" w:rsidRPr="00152D6C" w:rsidRDefault="004C3A34" w:rsidP="00152D6C">
            <w:pPr>
              <w:tabs>
                <w:tab w:val="left" w:pos="360"/>
              </w:tabs>
              <w:rPr>
                <w:rFonts w:ascii="Times New Roman" w:eastAsia="Arial" w:hAnsi="Times New Roman" w:cs="Times New Roman"/>
                <w:b/>
                <w:sz w:val="20"/>
                <w:szCs w:val="20"/>
                <w:lang w:val="en-US"/>
              </w:rPr>
            </w:pPr>
            <w:r w:rsidRPr="00152D6C">
              <w:rPr>
                <w:rFonts w:ascii="Times New Roman" w:eastAsia="Arial" w:hAnsi="Times New Roman" w:cs="Times New Roman"/>
                <w:b/>
                <w:sz w:val="20"/>
                <w:szCs w:val="20"/>
                <w:lang w:val="en-US"/>
              </w:rPr>
              <w:t>(All recorded at instance 2 alone unless otherwise stated)</w:t>
            </w:r>
          </w:p>
        </w:tc>
        <w:tc>
          <w:tcPr>
            <w:tcW w:w="3585" w:type="dxa"/>
          </w:tcPr>
          <w:p w14:paraId="7EF603B2" w14:textId="77777777" w:rsidR="00654EE9" w:rsidRPr="00152D6C" w:rsidRDefault="00654EE9" w:rsidP="00152D6C">
            <w:pPr>
              <w:tabs>
                <w:tab w:val="left" w:pos="360"/>
              </w:tabs>
              <w:rPr>
                <w:rFonts w:ascii="Times New Roman" w:eastAsia="Arial" w:hAnsi="Times New Roman" w:cs="Times New Roman"/>
                <w:b/>
                <w:sz w:val="20"/>
                <w:szCs w:val="20"/>
                <w:lang w:val="en-US"/>
              </w:rPr>
            </w:pPr>
            <w:r w:rsidRPr="00152D6C">
              <w:rPr>
                <w:rFonts w:ascii="Times New Roman" w:eastAsia="Arial" w:hAnsi="Times New Roman" w:cs="Times New Roman"/>
                <w:b/>
                <w:sz w:val="20"/>
                <w:szCs w:val="20"/>
                <w:lang w:val="en-US"/>
              </w:rPr>
              <w:t>Variable categories</w:t>
            </w:r>
          </w:p>
        </w:tc>
        <w:tc>
          <w:tcPr>
            <w:tcW w:w="4155" w:type="dxa"/>
          </w:tcPr>
          <w:p w14:paraId="3EF8C6F0" w14:textId="77777777" w:rsidR="00654EE9" w:rsidRPr="00152D6C" w:rsidRDefault="00654EE9" w:rsidP="00152D6C">
            <w:pPr>
              <w:tabs>
                <w:tab w:val="left" w:pos="360"/>
              </w:tabs>
              <w:rPr>
                <w:rFonts w:ascii="Times New Roman" w:eastAsia="Arial" w:hAnsi="Times New Roman" w:cs="Times New Roman"/>
                <w:b/>
                <w:sz w:val="20"/>
                <w:szCs w:val="20"/>
                <w:lang w:val="en-US"/>
              </w:rPr>
            </w:pPr>
            <w:r w:rsidRPr="00152D6C">
              <w:rPr>
                <w:rFonts w:ascii="Times New Roman" w:eastAsia="Arial" w:hAnsi="Times New Roman" w:cs="Times New Roman"/>
                <w:b/>
                <w:sz w:val="20"/>
                <w:szCs w:val="20"/>
                <w:lang w:val="en-US"/>
              </w:rPr>
              <w:t>Variable categories transformation</w:t>
            </w:r>
          </w:p>
        </w:tc>
      </w:tr>
      <w:tr w:rsidR="00D0786A" w:rsidRPr="00152D6C" w14:paraId="51EB4F42" w14:textId="77777777" w:rsidTr="00D0786A">
        <w:tc>
          <w:tcPr>
            <w:tcW w:w="989" w:type="dxa"/>
          </w:tcPr>
          <w:p w14:paraId="11AA31B3"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90012</w:t>
            </w:r>
          </w:p>
        </w:tc>
        <w:tc>
          <w:tcPr>
            <w:tcW w:w="5126" w:type="dxa"/>
          </w:tcPr>
          <w:p w14:paraId="49415740" w14:textId="496F50B2"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Overall acceleration average</w:t>
            </w:r>
            <w:r w:rsidR="004C3A34" w:rsidRPr="00152D6C">
              <w:rPr>
                <w:rFonts w:ascii="Times New Roman" w:eastAsia="Arial" w:hAnsi="Times New Roman" w:cs="Times New Roman"/>
                <w:sz w:val="20"/>
                <w:szCs w:val="20"/>
                <w:lang w:val="en-US"/>
              </w:rPr>
              <w:t xml:space="preserve"> </w:t>
            </w:r>
          </w:p>
        </w:tc>
        <w:tc>
          <w:tcPr>
            <w:tcW w:w="3585" w:type="dxa"/>
          </w:tcPr>
          <w:p w14:paraId="6ABD0711"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tcPr>
          <w:p w14:paraId="70C508B1"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Outliers removed</w:t>
            </w:r>
          </w:p>
        </w:tc>
      </w:tr>
      <w:tr w:rsidR="00D0786A" w:rsidRPr="00152D6C" w14:paraId="14D4B130" w14:textId="77777777" w:rsidTr="00D0786A">
        <w:tc>
          <w:tcPr>
            <w:tcW w:w="989" w:type="dxa"/>
          </w:tcPr>
          <w:p w14:paraId="4B4C729D" w14:textId="2911285F"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90002</w:t>
            </w:r>
          </w:p>
        </w:tc>
        <w:tc>
          <w:tcPr>
            <w:tcW w:w="5126" w:type="dxa"/>
          </w:tcPr>
          <w:p w14:paraId="4ED5D07E"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Data problem indicator</w:t>
            </w:r>
          </w:p>
        </w:tc>
        <w:tc>
          <w:tcPr>
            <w:tcW w:w="3585" w:type="dxa"/>
          </w:tcPr>
          <w:p w14:paraId="7BAC5B58"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Dataset previously flagged as unreliable, now believed valid; unreliable due to unexpectedly small size; unreliable due to unexpectedly large size</w:t>
            </w:r>
          </w:p>
        </w:tc>
        <w:tc>
          <w:tcPr>
            <w:tcW w:w="4155" w:type="dxa"/>
          </w:tcPr>
          <w:p w14:paraId="1E393C8D"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Matched with 90012 to remove any values from 90012 that met any of these categories</w:t>
            </w:r>
          </w:p>
        </w:tc>
      </w:tr>
      <w:tr w:rsidR="00D0786A" w:rsidRPr="00152D6C" w14:paraId="30C3AE23" w14:textId="77777777" w:rsidTr="00D0786A">
        <w:tc>
          <w:tcPr>
            <w:tcW w:w="989" w:type="dxa"/>
          </w:tcPr>
          <w:p w14:paraId="3E9E283F"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90010</w:t>
            </w:r>
          </w:p>
        </w:tc>
        <w:tc>
          <w:tcPr>
            <w:tcW w:w="5126" w:type="dxa"/>
          </w:tcPr>
          <w:p w14:paraId="547AE05D"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Start time of wear</w:t>
            </w:r>
          </w:p>
        </w:tc>
        <w:tc>
          <w:tcPr>
            <w:tcW w:w="3585" w:type="dxa"/>
          </w:tcPr>
          <w:p w14:paraId="08FE23B5"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 (date)</w:t>
            </w:r>
          </w:p>
        </w:tc>
        <w:tc>
          <w:tcPr>
            <w:tcW w:w="4155" w:type="dxa"/>
          </w:tcPr>
          <w:p w14:paraId="18AC9B04" w14:textId="77777777" w:rsidR="00654EE9" w:rsidRPr="00152D6C" w:rsidRDefault="00654EE9" w:rsidP="00152D6C">
            <w:pPr>
              <w:tabs>
                <w:tab w:val="left" w:pos="360"/>
              </w:tabs>
              <w:rPr>
                <w:rFonts w:ascii="Times New Roman" w:eastAsia="Arial" w:hAnsi="Times New Roman" w:cs="Times New Roman"/>
                <w:sz w:val="20"/>
                <w:szCs w:val="20"/>
                <w:lang w:val="en-US"/>
              </w:rPr>
            </w:pPr>
          </w:p>
        </w:tc>
      </w:tr>
      <w:tr w:rsidR="00D0786A" w:rsidRPr="00152D6C" w14:paraId="4BCB9A9B" w14:textId="77777777" w:rsidTr="00D0786A">
        <w:tc>
          <w:tcPr>
            <w:tcW w:w="989" w:type="dxa"/>
          </w:tcPr>
          <w:p w14:paraId="5DFC4BB5"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22032</w:t>
            </w:r>
          </w:p>
        </w:tc>
        <w:tc>
          <w:tcPr>
            <w:tcW w:w="5126" w:type="dxa"/>
          </w:tcPr>
          <w:p w14:paraId="32F1342C"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IPAQ activity group (Instance 0)</w:t>
            </w:r>
          </w:p>
        </w:tc>
        <w:tc>
          <w:tcPr>
            <w:tcW w:w="3585" w:type="dxa"/>
          </w:tcPr>
          <w:p w14:paraId="6A6B5885"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Low; Moderate; High</w:t>
            </w:r>
          </w:p>
        </w:tc>
        <w:tc>
          <w:tcPr>
            <w:tcW w:w="4155" w:type="dxa"/>
          </w:tcPr>
          <w:p w14:paraId="332FCCAB" w14:textId="77777777" w:rsidR="00654EE9" w:rsidRPr="00152D6C" w:rsidRDefault="00654EE9" w:rsidP="00152D6C">
            <w:pPr>
              <w:tabs>
                <w:tab w:val="left" w:pos="360"/>
              </w:tabs>
              <w:rPr>
                <w:rFonts w:ascii="Times New Roman" w:eastAsia="Arial" w:hAnsi="Times New Roman" w:cs="Times New Roman"/>
                <w:sz w:val="20"/>
                <w:szCs w:val="20"/>
                <w:lang w:val="en-US"/>
              </w:rPr>
            </w:pPr>
          </w:p>
        </w:tc>
      </w:tr>
      <w:tr w:rsidR="00D0786A" w:rsidRPr="00152D6C" w14:paraId="76EEA5F1" w14:textId="77777777" w:rsidTr="00D0786A">
        <w:tc>
          <w:tcPr>
            <w:tcW w:w="989" w:type="dxa"/>
          </w:tcPr>
          <w:p w14:paraId="5CF70805"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131036</w:t>
            </w:r>
          </w:p>
        </w:tc>
        <w:tc>
          <w:tcPr>
            <w:tcW w:w="5126" w:type="dxa"/>
          </w:tcPr>
          <w:p w14:paraId="0BFB8E3F" w14:textId="6DD45834"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Date G30 first reported (</w:t>
            </w:r>
            <w:r w:rsidR="00D0786A" w:rsidRPr="00152D6C">
              <w:rPr>
                <w:rFonts w:ascii="Times New Roman" w:eastAsia="Arial" w:hAnsi="Times New Roman" w:cs="Times New Roman"/>
                <w:sz w:val="20"/>
                <w:szCs w:val="20"/>
                <w:lang w:val="en-US"/>
              </w:rPr>
              <w:t>Alzheimer’s</w:t>
            </w:r>
            <w:r w:rsidRPr="00152D6C">
              <w:rPr>
                <w:rFonts w:ascii="Times New Roman" w:eastAsia="Arial" w:hAnsi="Times New Roman" w:cs="Times New Roman"/>
                <w:sz w:val="20"/>
                <w:szCs w:val="20"/>
                <w:lang w:val="en-US"/>
              </w:rPr>
              <w:t xml:space="preserve"> disease)</w:t>
            </w:r>
            <w:r w:rsidR="004C3A34" w:rsidRPr="00152D6C">
              <w:rPr>
                <w:rFonts w:ascii="Times New Roman" w:eastAsia="Arial" w:hAnsi="Times New Roman" w:cs="Times New Roman"/>
                <w:sz w:val="20"/>
                <w:szCs w:val="20"/>
                <w:lang w:val="en-US"/>
              </w:rPr>
              <w:t xml:space="preserve"> (March 2023)</w:t>
            </w:r>
          </w:p>
        </w:tc>
        <w:tc>
          <w:tcPr>
            <w:tcW w:w="3585" w:type="dxa"/>
          </w:tcPr>
          <w:p w14:paraId="4C8CC5FA"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 (date)</w:t>
            </w:r>
          </w:p>
        </w:tc>
        <w:tc>
          <w:tcPr>
            <w:tcW w:w="4155" w:type="dxa"/>
          </w:tcPr>
          <w:p w14:paraId="4F93DF69" w14:textId="7FC938DD"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Transformed from date of diagnosis to a yes/no outcome</w:t>
            </w:r>
            <w:r w:rsidR="003F3783" w:rsidRPr="00152D6C">
              <w:rPr>
                <w:rFonts w:ascii="Times New Roman" w:eastAsia="Arial" w:hAnsi="Times New Roman" w:cs="Times New Roman"/>
                <w:sz w:val="20"/>
                <w:szCs w:val="20"/>
                <w:lang w:val="en-US"/>
              </w:rPr>
              <w:t xml:space="preserve">; and compared to </w:t>
            </w:r>
            <w:r w:rsidR="00C1358E" w:rsidRPr="00152D6C">
              <w:rPr>
                <w:rFonts w:ascii="Times New Roman" w:eastAsia="Arial" w:hAnsi="Times New Roman" w:cs="Times New Roman"/>
                <w:sz w:val="20"/>
                <w:szCs w:val="20"/>
                <w:lang w:val="en-US"/>
              </w:rPr>
              <w:t>‘</w:t>
            </w:r>
            <w:r w:rsidR="003F3783" w:rsidRPr="00152D6C">
              <w:rPr>
                <w:rFonts w:ascii="Times New Roman" w:eastAsia="Arial" w:hAnsi="Times New Roman" w:cs="Times New Roman"/>
                <w:sz w:val="20"/>
                <w:szCs w:val="20"/>
                <w:lang w:val="en-US"/>
              </w:rPr>
              <w:t>start time to wear</w:t>
            </w:r>
            <w:r w:rsidR="00C1358E" w:rsidRPr="00152D6C">
              <w:rPr>
                <w:rFonts w:ascii="Times New Roman" w:eastAsia="Arial" w:hAnsi="Times New Roman" w:cs="Times New Roman"/>
                <w:sz w:val="20"/>
                <w:szCs w:val="20"/>
                <w:lang w:val="en-US"/>
              </w:rPr>
              <w:t>’</w:t>
            </w:r>
            <w:r w:rsidR="003F3783" w:rsidRPr="00152D6C">
              <w:rPr>
                <w:rFonts w:ascii="Times New Roman" w:eastAsia="Arial" w:hAnsi="Times New Roman" w:cs="Times New Roman"/>
                <w:sz w:val="20"/>
                <w:szCs w:val="20"/>
                <w:lang w:val="en-US"/>
              </w:rPr>
              <w:t xml:space="preserve"> to establish </w:t>
            </w:r>
            <w:r w:rsidR="00C1358E" w:rsidRPr="00152D6C">
              <w:rPr>
                <w:rFonts w:ascii="Times New Roman" w:eastAsia="Arial" w:hAnsi="Times New Roman" w:cs="Times New Roman"/>
                <w:sz w:val="20"/>
                <w:szCs w:val="20"/>
                <w:lang w:val="en-US"/>
              </w:rPr>
              <w:t>if a diagnosis of AD occurred before or up to six weeks after accelerometer data collection</w:t>
            </w:r>
          </w:p>
        </w:tc>
      </w:tr>
      <w:tr w:rsidR="00D0786A" w:rsidRPr="00152D6C" w14:paraId="184DED10" w14:textId="77777777" w:rsidTr="00D0786A">
        <w:tc>
          <w:tcPr>
            <w:tcW w:w="989" w:type="dxa"/>
          </w:tcPr>
          <w:p w14:paraId="3C6116D9"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6350</w:t>
            </w:r>
          </w:p>
        </w:tc>
        <w:tc>
          <w:tcPr>
            <w:tcW w:w="5126" w:type="dxa"/>
          </w:tcPr>
          <w:p w14:paraId="73B645E4"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Duration to complete alphanumeric path (trail #2)</w:t>
            </w:r>
          </w:p>
        </w:tc>
        <w:tc>
          <w:tcPr>
            <w:tcW w:w="3585" w:type="dxa"/>
          </w:tcPr>
          <w:p w14:paraId="32A42B79" w14:textId="1BFB0D0A"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r w:rsidR="00597CF7" w:rsidRPr="00152D6C">
              <w:rPr>
                <w:rFonts w:ascii="Times New Roman" w:eastAsia="Arial" w:hAnsi="Times New Roman" w:cs="Times New Roman"/>
                <w:sz w:val="20"/>
                <w:szCs w:val="20"/>
                <w:lang w:val="en-US"/>
              </w:rPr>
              <w:t>, Trail not completed</w:t>
            </w:r>
          </w:p>
        </w:tc>
        <w:tc>
          <w:tcPr>
            <w:tcW w:w="4155" w:type="dxa"/>
          </w:tcPr>
          <w:p w14:paraId="5F248D4F" w14:textId="62138C21"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Outliers removed</w:t>
            </w:r>
            <w:r w:rsidR="00597CF7" w:rsidRPr="00152D6C">
              <w:rPr>
                <w:rFonts w:ascii="Times New Roman" w:eastAsia="Arial" w:hAnsi="Times New Roman" w:cs="Times New Roman"/>
                <w:sz w:val="20"/>
                <w:szCs w:val="20"/>
                <w:lang w:val="en-US"/>
              </w:rPr>
              <w:t>, participants with trail not completed excluded</w:t>
            </w:r>
          </w:p>
        </w:tc>
      </w:tr>
      <w:tr w:rsidR="00D0786A" w:rsidRPr="00152D6C" w14:paraId="274A067A" w14:textId="77777777" w:rsidTr="00D0786A">
        <w:tc>
          <w:tcPr>
            <w:tcW w:w="989" w:type="dxa"/>
          </w:tcPr>
          <w:p w14:paraId="008C3EBB"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23323</w:t>
            </w:r>
          </w:p>
        </w:tc>
        <w:tc>
          <w:tcPr>
            <w:tcW w:w="5126" w:type="dxa"/>
          </w:tcPr>
          <w:p w14:paraId="1F4F3D17"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Number of symbol digit matches attempted</w:t>
            </w:r>
          </w:p>
        </w:tc>
        <w:tc>
          <w:tcPr>
            <w:tcW w:w="3585" w:type="dxa"/>
          </w:tcPr>
          <w:p w14:paraId="3DE754D4"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vMerge w:val="restart"/>
          </w:tcPr>
          <w:p w14:paraId="6EAE1434"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Combined to create a % correct score for this task</w:t>
            </w:r>
          </w:p>
        </w:tc>
      </w:tr>
      <w:tr w:rsidR="00D0786A" w:rsidRPr="00152D6C" w14:paraId="74617FFB" w14:textId="77777777" w:rsidTr="00D0786A">
        <w:tc>
          <w:tcPr>
            <w:tcW w:w="989" w:type="dxa"/>
          </w:tcPr>
          <w:p w14:paraId="5DE74C43"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23324</w:t>
            </w:r>
          </w:p>
        </w:tc>
        <w:tc>
          <w:tcPr>
            <w:tcW w:w="5126" w:type="dxa"/>
          </w:tcPr>
          <w:p w14:paraId="0D658D4B"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Number of symbol digit matches made correctly</w:t>
            </w:r>
          </w:p>
        </w:tc>
        <w:tc>
          <w:tcPr>
            <w:tcW w:w="3585" w:type="dxa"/>
          </w:tcPr>
          <w:p w14:paraId="0BEA3FC1"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vMerge/>
          </w:tcPr>
          <w:p w14:paraId="349C89DC" w14:textId="77777777" w:rsidR="00654EE9" w:rsidRPr="00152D6C" w:rsidRDefault="00654EE9" w:rsidP="00152D6C">
            <w:pPr>
              <w:tabs>
                <w:tab w:val="left" w:pos="360"/>
              </w:tabs>
              <w:rPr>
                <w:rFonts w:ascii="Times New Roman" w:hAnsi="Times New Roman" w:cs="Times New Roman"/>
                <w:sz w:val="20"/>
                <w:szCs w:val="20"/>
                <w:lang w:val="en-US"/>
              </w:rPr>
            </w:pPr>
          </w:p>
        </w:tc>
      </w:tr>
      <w:tr w:rsidR="00D0786A" w:rsidRPr="00152D6C" w14:paraId="4F1EE861" w14:textId="77777777" w:rsidTr="00D0786A">
        <w:tc>
          <w:tcPr>
            <w:tcW w:w="989" w:type="dxa"/>
          </w:tcPr>
          <w:p w14:paraId="5B77AFD3"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398 </w:t>
            </w:r>
          </w:p>
        </w:tc>
        <w:tc>
          <w:tcPr>
            <w:tcW w:w="5126" w:type="dxa"/>
          </w:tcPr>
          <w:p w14:paraId="19A1245F"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Number of correct matches in round (Array 1 and 2)</w:t>
            </w:r>
          </w:p>
        </w:tc>
        <w:tc>
          <w:tcPr>
            <w:tcW w:w="3585" w:type="dxa"/>
          </w:tcPr>
          <w:p w14:paraId="55FD0782"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Continuous </w:t>
            </w:r>
          </w:p>
        </w:tc>
        <w:tc>
          <w:tcPr>
            <w:tcW w:w="4155" w:type="dxa"/>
            <w:vMerge w:val="restart"/>
          </w:tcPr>
          <w:p w14:paraId="6715EC80"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correct score for each array generated and then average across arrays</w:t>
            </w:r>
          </w:p>
        </w:tc>
      </w:tr>
      <w:tr w:rsidR="00D0786A" w:rsidRPr="00152D6C" w14:paraId="23DA2754" w14:textId="77777777" w:rsidTr="00D0786A">
        <w:tc>
          <w:tcPr>
            <w:tcW w:w="989" w:type="dxa"/>
          </w:tcPr>
          <w:p w14:paraId="6FC5B112"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399 </w:t>
            </w:r>
          </w:p>
        </w:tc>
        <w:tc>
          <w:tcPr>
            <w:tcW w:w="5126" w:type="dxa"/>
          </w:tcPr>
          <w:p w14:paraId="0E26E598"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Number of incorrect matches in round (Array 1 and 2)</w:t>
            </w:r>
          </w:p>
        </w:tc>
        <w:tc>
          <w:tcPr>
            <w:tcW w:w="3585" w:type="dxa"/>
          </w:tcPr>
          <w:p w14:paraId="0542BAFC"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vMerge/>
          </w:tcPr>
          <w:p w14:paraId="6C0C02F3" w14:textId="77777777" w:rsidR="00654EE9" w:rsidRPr="00152D6C" w:rsidRDefault="00654EE9" w:rsidP="00152D6C">
            <w:pPr>
              <w:tabs>
                <w:tab w:val="left" w:pos="360"/>
              </w:tabs>
              <w:rPr>
                <w:rFonts w:ascii="Times New Roman" w:hAnsi="Times New Roman" w:cs="Times New Roman"/>
                <w:sz w:val="20"/>
                <w:szCs w:val="20"/>
                <w:lang w:val="en-US"/>
              </w:rPr>
            </w:pPr>
          </w:p>
        </w:tc>
      </w:tr>
      <w:tr w:rsidR="00D0786A" w:rsidRPr="00152D6C" w14:paraId="10F4F0FA" w14:textId="77777777" w:rsidTr="00D0786A">
        <w:tc>
          <w:tcPr>
            <w:tcW w:w="989" w:type="dxa"/>
          </w:tcPr>
          <w:p w14:paraId="03238F85"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4282</w:t>
            </w:r>
          </w:p>
        </w:tc>
        <w:tc>
          <w:tcPr>
            <w:tcW w:w="5126" w:type="dxa"/>
          </w:tcPr>
          <w:p w14:paraId="0645982B"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Maximum digits remembered correctly</w:t>
            </w:r>
          </w:p>
        </w:tc>
        <w:tc>
          <w:tcPr>
            <w:tcW w:w="3585" w:type="dxa"/>
          </w:tcPr>
          <w:p w14:paraId="36EB5B9A" w14:textId="57F8AA74"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r w:rsidR="00517C32" w:rsidRPr="00152D6C">
              <w:rPr>
                <w:rFonts w:ascii="Times New Roman" w:eastAsia="Arial" w:hAnsi="Times New Roman" w:cs="Times New Roman"/>
                <w:sz w:val="20"/>
                <w:szCs w:val="20"/>
                <w:lang w:val="en-US"/>
              </w:rPr>
              <w:t>, Abandoned</w:t>
            </w:r>
          </w:p>
        </w:tc>
        <w:tc>
          <w:tcPr>
            <w:tcW w:w="4155" w:type="dxa"/>
            <w:vMerge w:val="restart"/>
          </w:tcPr>
          <w:p w14:paraId="7E25F355" w14:textId="2A6C2EDA"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Combined to create a % correct score for this task</w:t>
            </w:r>
            <w:r w:rsidR="00517C32" w:rsidRPr="00152D6C">
              <w:rPr>
                <w:rFonts w:ascii="Times New Roman" w:eastAsia="Arial" w:hAnsi="Times New Roman" w:cs="Times New Roman"/>
                <w:sz w:val="20"/>
                <w:szCs w:val="20"/>
                <w:lang w:val="en-US"/>
              </w:rPr>
              <w:t xml:space="preserve">. Participants who </w:t>
            </w:r>
            <w:r w:rsidR="003938D3" w:rsidRPr="00152D6C">
              <w:rPr>
                <w:rFonts w:ascii="Times New Roman" w:eastAsia="Arial" w:hAnsi="Times New Roman" w:cs="Times New Roman"/>
                <w:sz w:val="20"/>
                <w:szCs w:val="20"/>
                <w:lang w:val="en-US"/>
              </w:rPr>
              <w:t>abandoned</w:t>
            </w:r>
            <w:r w:rsidR="00517C32" w:rsidRPr="00152D6C">
              <w:rPr>
                <w:rFonts w:ascii="Times New Roman" w:eastAsia="Arial" w:hAnsi="Times New Roman" w:cs="Times New Roman"/>
                <w:sz w:val="20"/>
                <w:szCs w:val="20"/>
                <w:lang w:val="en-US"/>
              </w:rPr>
              <w:t xml:space="preserve"> were excluded.</w:t>
            </w:r>
          </w:p>
        </w:tc>
      </w:tr>
      <w:tr w:rsidR="00D0786A" w:rsidRPr="00152D6C" w14:paraId="7C99834D" w14:textId="77777777" w:rsidTr="00D0786A">
        <w:tc>
          <w:tcPr>
            <w:tcW w:w="989" w:type="dxa"/>
          </w:tcPr>
          <w:p w14:paraId="1FCD6C48"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4283</w:t>
            </w:r>
          </w:p>
        </w:tc>
        <w:tc>
          <w:tcPr>
            <w:tcW w:w="5126" w:type="dxa"/>
          </w:tcPr>
          <w:p w14:paraId="26BFC83F"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Number of rounds of numeric memory test performed</w:t>
            </w:r>
          </w:p>
        </w:tc>
        <w:tc>
          <w:tcPr>
            <w:tcW w:w="3585" w:type="dxa"/>
          </w:tcPr>
          <w:p w14:paraId="2671D44F"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vMerge/>
          </w:tcPr>
          <w:p w14:paraId="77EA8FBF" w14:textId="77777777" w:rsidR="00654EE9" w:rsidRPr="00152D6C" w:rsidRDefault="00654EE9" w:rsidP="00152D6C">
            <w:pPr>
              <w:tabs>
                <w:tab w:val="left" w:pos="360"/>
              </w:tabs>
              <w:rPr>
                <w:rFonts w:ascii="Times New Roman" w:hAnsi="Times New Roman" w:cs="Times New Roman"/>
                <w:sz w:val="20"/>
                <w:szCs w:val="20"/>
                <w:lang w:val="en-US"/>
              </w:rPr>
            </w:pPr>
          </w:p>
        </w:tc>
      </w:tr>
      <w:tr w:rsidR="00D0786A" w:rsidRPr="00152D6C" w14:paraId="51472545" w14:textId="77777777" w:rsidTr="00D0786A">
        <w:tc>
          <w:tcPr>
            <w:tcW w:w="989" w:type="dxa"/>
          </w:tcPr>
          <w:p w14:paraId="284F16FD"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20023</w:t>
            </w:r>
          </w:p>
        </w:tc>
        <w:tc>
          <w:tcPr>
            <w:tcW w:w="5126" w:type="dxa"/>
          </w:tcPr>
          <w:p w14:paraId="7D319EAE"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Mean time to correctly identify matches</w:t>
            </w:r>
          </w:p>
        </w:tc>
        <w:tc>
          <w:tcPr>
            <w:tcW w:w="3585" w:type="dxa"/>
          </w:tcPr>
          <w:p w14:paraId="73A170F2"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tcPr>
          <w:p w14:paraId="1376D7F2"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Outliers removed</w:t>
            </w:r>
          </w:p>
        </w:tc>
      </w:tr>
      <w:tr w:rsidR="00D0786A" w:rsidRPr="00152D6C" w14:paraId="764B4801" w14:textId="77777777" w:rsidTr="00D0786A">
        <w:tc>
          <w:tcPr>
            <w:tcW w:w="989" w:type="dxa"/>
          </w:tcPr>
          <w:p w14:paraId="316DB769"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25009</w:t>
            </w:r>
          </w:p>
        </w:tc>
        <w:tc>
          <w:tcPr>
            <w:tcW w:w="5126" w:type="dxa"/>
          </w:tcPr>
          <w:p w14:paraId="59220DD6"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Volume of brain, </w:t>
            </w:r>
            <w:proofErr w:type="spellStart"/>
            <w:r w:rsidRPr="00152D6C">
              <w:rPr>
                <w:rFonts w:ascii="Times New Roman" w:eastAsia="Arial" w:hAnsi="Times New Roman" w:cs="Times New Roman"/>
                <w:sz w:val="20"/>
                <w:szCs w:val="20"/>
                <w:lang w:val="en-US"/>
              </w:rPr>
              <w:t>grey+white</w:t>
            </w:r>
            <w:proofErr w:type="spellEnd"/>
            <w:r w:rsidRPr="00152D6C">
              <w:rPr>
                <w:rFonts w:ascii="Times New Roman" w:eastAsia="Arial" w:hAnsi="Times New Roman" w:cs="Times New Roman"/>
                <w:sz w:val="20"/>
                <w:szCs w:val="20"/>
                <w:lang w:val="en-US"/>
              </w:rPr>
              <w:t xml:space="preserve"> matter (</w:t>
            </w:r>
            <w:proofErr w:type="spellStart"/>
            <w:r w:rsidRPr="00152D6C">
              <w:rPr>
                <w:rFonts w:ascii="Times New Roman" w:eastAsia="Arial" w:hAnsi="Times New Roman" w:cs="Times New Roman"/>
                <w:sz w:val="20"/>
                <w:szCs w:val="20"/>
                <w:lang w:val="en-US"/>
              </w:rPr>
              <w:t>normalised</w:t>
            </w:r>
            <w:proofErr w:type="spellEnd"/>
            <w:r w:rsidRPr="00152D6C">
              <w:rPr>
                <w:rFonts w:ascii="Times New Roman" w:eastAsia="Arial" w:hAnsi="Times New Roman" w:cs="Times New Roman"/>
                <w:sz w:val="20"/>
                <w:szCs w:val="20"/>
                <w:lang w:val="en-US"/>
              </w:rPr>
              <w:t xml:space="preserve"> for head size)</w:t>
            </w:r>
          </w:p>
        </w:tc>
        <w:tc>
          <w:tcPr>
            <w:tcW w:w="3585" w:type="dxa"/>
          </w:tcPr>
          <w:p w14:paraId="0A79AAA7"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tcPr>
          <w:p w14:paraId="78948F52" w14:textId="77777777" w:rsidR="00654EE9" w:rsidRPr="00152D6C" w:rsidRDefault="00654EE9" w:rsidP="00152D6C">
            <w:pPr>
              <w:tabs>
                <w:tab w:val="left" w:pos="360"/>
              </w:tabs>
              <w:rPr>
                <w:rFonts w:ascii="Times New Roman" w:eastAsia="Arial" w:hAnsi="Times New Roman" w:cs="Times New Roman"/>
                <w:sz w:val="20"/>
                <w:szCs w:val="20"/>
                <w:lang w:val="en-US"/>
              </w:rPr>
            </w:pPr>
          </w:p>
        </w:tc>
      </w:tr>
      <w:tr w:rsidR="00D0786A" w:rsidRPr="00152D6C" w14:paraId="37B85E57" w14:textId="77777777" w:rsidTr="00D0786A">
        <w:tc>
          <w:tcPr>
            <w:tcW w:w="989" w:type="dxa"/>
          </w:tcPr>
          <w:p w14:paraId="41163B16"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25003</w:t>
            </w:r>
          </w:p>
        </w:tc>
        <w:tc>
          <w:tcPr>
            <w:tcW w:w="5126" w:type="dxa"/>
          </w:tcPr>
          <w:p w14:paraId="0CE5840D"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Volume of ventricular cerebrospinal fluid (</w:t>
            </w:r>
            <w:proofErr w:type="spellStart"/>
            <w:r w:rsidRPr="00152D6C">
              <w:rPr>
                <w:rFonts w:ascii="Times New Roman" w:eastAsia="Arial" w:hAnsi="Times New Roman" w:cs="Times New Roman"/>
                <w:sz w:val="20"/>
                <w:szCs w:val="20"/>
                <w:lang w:val="en-US"/>
              </w:rPr>
              <w:t>normalised</w:t>
            </w:r>
            <w:proofErr w:type="spellEnd"/>
            <w:r w:rsidRPr="00152D6C">
              <w:rPr>
                <w:rFonts w:ascii="Times New Roman" w:eastAsia="Arial" w:hAnsi="Times New Roman" w:cs="Times New Roman"/>
                <w:sz w:val="20"/>
                <w:szCs w:val="20"/>
                <w:lang w:val="en-US"/>
              </w:rPr>
              <w:t xml:space="preserve"> for head size)</w:t>
            </w:r>
          </w:p>
        </w:tc>
        <w:tc>
          <w:tcPr>
            <w:tcW w:w="3585" w:type="dxa"/>
          </w:tcPr>
          <w:p w14:paraId="5C079E05"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tcPr>
          <w:p w14:paraId="2B46019B" w14:textId="77777777" w:rsidR="00654EE9" w:rsidRPr="00152D6C" w:rsidRDefault="00654EE9" w:rsidP="00152D6C">
            <w:pPr>
              <w:tabs>
                <w:tab w:val="left" w:pos="360"/>
              </w:tabs>
              <w:rPr>
                <w:rFonts w:ascii="Times New Roman" w:eastAsia="Arial" w:hAnsi="Times New Roman" w:cs="Times New Roman"/>
                <w:sz w:val="20"/>
                <w:szCs w:val="20"/>
                <w:lang w:val="en-US"/>
              </w:rPr>
            </w:pPr>
          </w:p>
        </w:tc>
      </w:tr>
      <w:tr w:rsidR="00D0786A" w:rsidRPr="00152D6C" w14:paraId="49897CAF" w14:textId="77777777" w:rsidTr="00D0786A">
        <w:tc>
          <w:tcPr>
            <w:tcW w:w="989" w:type="dxa"/>
          </w:tcPr>
          <w:p w14:paraId="370810F0"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20126</w:t>
            </w:r>
          </w:p>
        </w:tc>
        <w:tc>
          <w:tcPr>
            <w:tcW w:w="5126" w:type="dxa"/>
          </w:tcPr>
          <w:p w14:paraId="4B7E9F27"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Bipolar and major depression status</w:t>
            </w:r>
          </w:p>
        </w:tc>
        <w:tc>
          <w:tcPr>
            <w:tcW w:w="3585" w:type="dxa"/>
          </w:tcPr>
          <w:p w14:paraId="53AC7E72"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No Bipolar or Depression; Bipolar I Disorder; Bipolar II Disorder; Probable Recurrent major depression (severe); Probable Recurrent major depression (moderate); Single Probable major depression episode</w:t>
            </w:r>
          </w:p>
        </w:tc>
        <w:tc>
          <w:tcPr>
            <w:tcW w:w="4155" w:type="dxa"/>
          </w:tcPr>
          <w:p w14:paraId="1B7BCF1B"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Merged as follows: </w:t>
            </w:r>
          </w:p>
          <w:p w14:paraId="5C2A8E30" w14:textId="41E9DD66"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1 (No Bipolar or Recurrent Depression) – No Bipolar or Depression and Single Probable major depression episode</w:t>
            </w:r>
            <w:r w:rsidR="00252AB9" w:rsidRPr="00152D6C">
              <w:rPr>
                <w:rFonts w:ascii="Times New Roman" w:eastAsia="Arial" w:hAnsi="Times New Roman" w:cs="Times New Roman"/>
                <w:sz w:val="20"/>
                <w:szCs w:val="20"/>
                <w:lang w:val="en-US"/>
              </w:rPr>
              <w:t xml:space="preserve"> </w:t>
            </w:r>
            <w:r w:rsidR="00EA7E24" w:rsidRPr="00152D6C">
              <w:rPr>
                <w:rFonts w:ascii="Times New Roman" w:eastAsia="Arial" w:hAnsi="Times New Roman" w:cs="Times New Roman"/>
                <w:sz w:val="20"/>
                <w:szCs w:val="20"/>
                <w:lang w:val="en-US"/>
              </w:rPr>
              <w:t>or blank</w:t>
            </w:r>
          </w:p>
          <w:p w14:paraId="679DA3F9"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 (Bipolar) – Bipolar I Disorder and Bipolar II Disorder</w:t>
            </w:r>
          </w:p>
          <w:p w14:paraId="25A86DD0"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3 (Depression) – Probable Recurrent major depression (severe) and Probable Recurrent major depression (moderate)</w:t>
            </w:r>
          </w:p>
        </w:tc>
      </w:tr>
      <w:tr w:rsidR="00D0786A" w:rsidRPr="00152D6C" w14:paraId="0259D8E3" w14:textId="77777777" w:rsidTr="00D0786A">
        <w:tc>
          <w:tcPr>
            <w:tcW w:w="989" w:type="dxa"/>
          </w:tcPr>
          <w:p w14:paraId="3A812149"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lastRenderedPageBreak/>
              <w:t>21000</w:t>
            </w:r>
          </w:p>
        </w:tc>
        <w:tc>
          <w:tcPr>
            <w:tcW w:w="5126" w:type="dxa"/>
          </w:tcPr>
          <w:p w14:paraId="06E6D3F3"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Ethnic background (Instances 0-2)</w:t>
            </w:r>
          </w:p>
        </w:tc>
        <w:tc>
          <w:tcPr>
            <w:tcW w:w="3585" w:type="dxa"/>
          </w:tcPr>
          <w:p w14:paraId="605DD05E"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White; British; Irish; Any other white background; Mixed; White and Black Caribbean; White and Black African; White and Asian; Any other mixed background; Asian or Asian British; Indian; Pakistani; Bangladeshi; Any other Asian background; Black or Black British; Caribbean; African; Any other Black background; Chinese; Other ethnic group; Do not know; Prefer not to answer</w:t>
            </w:r>
          </w:p>
        </w:tc>
        <w:tc>
          <w:tcPr>
            <w:tcW w:w="4155" w:type="dxa"/>
          </w:tcPr>
          <w:p w14:paraId="0A0F7DBE"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Merged as follows across instances: </w:t>
            </w:r>
          </w:p>
          <w:p w14:paraId="30006ACD"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1 (White) – White, British, Irish, Any other white background</w:t>
            </w:r>
          </w:p>
          <w:p w14:paraId="02C15A2F"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 (Asian) – Asian or Asian British, Indian, Pakistani, Bangladeshi, Any other Asian background, Chinese</w:t>
            </w:r>
          </w:p>
          <w:p w14:paraId="6D569352"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3 (Black) – Black or Black British, Caribbean, African, Any other Black background </w:t>
            </w:r>
          </w:p>
          <w:p w14:paraId="204C44FA"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4 (Mixed) – Any other ethnic background, or if a combination of categories 1/2/3 was given across instances 0-2</w:t>
            </w:r>
          </w:p>
          <w:p w14:paraId="28FEF141" w14:textId="77777777" w:rsidR="00654EE9" w:rsidRPr="00152D6C" w:rsidRDefault="00654EE9" w:rsidP="00152D6C">
            <w:pPr>
              <w:tabs>
                <w:tab w:val="left" w:pos="360"/>
              </w:tabs>
              <w:rPr>
                <w:rFonts w:ascii="Times New Roman" w:eastAsia="Arial" w:hAnsi="Times New Roman" w:cs="Times New Roman"/>
                <w:sz w:val="20"/>
                <w:szCs w:val="20"/>
                <w:lang w:val="en-US"/>
              </w:rPr>
            </w:pPr>
          </w:p>
          <w:p w14:paraId="577A1A90"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Only include participants in categories 1, 2, 3 and 4. Participants recording prefer not to answer were excluded</w:t>
            </w:r>
          </w:p>
        </w:tc>
      </w:tr>
      <w:tr w:rsidR="00D0786A" w:rsidRPr="00152D6C" w14:paraId="1C60BFB2" w14:textId="77777777" w:rsidTr="00D0786A">
        <w:tc>
          <w:tcPr>
            <w:tcW w:w="989" w:type="dxa"/>
          </w:tcPr>
          <w:p w14:paraId="4BE23662"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20160</w:t>
            </w:r>
          </w:p>
        </w:tc>
        <w:tc>
          <w:tcPr>
            <w:tcW w:w="5126" w:type="dxa"/>
          </w:tcPr>
          <w:p w14:paraId="404D371A"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Ever smoked (Instances 0-2)</w:t>
            </w:r>
          </w:p>
        </w:tc>
        <w:tc>
          <w:tcPr>
            <w:tcW w:w="3585" w:type="dxa"/>
          </w:tcPr>
          <w:p w14:paraId="6D47C7B2" w14:textId="77777777" w:rsidR="00654EE9" w:rsidRPr="00152D6C" w:rsidRDefault="00654EE9" w:rsidP="00152D6C">
            <w:pPr>
              <w:tabs>
                <w:tab w:val="left" w:pos="360"/>
              </w:tabs>
              <w:rPr>
                <w:rFonts w:ascii="Times New Roman" w:eastAsia="Arial" w:hAnsi="Times New Roman" w:cs="Times New Roman"/>
                <w:sz w:val="20"/>
                <w:szCs w:val="20"/>
                <w:lang w:val="en-US"/>
              </w:rPr>
            </w:pPr>
            <w:proofErr w:type="gramStart"/>
            <w:r w:rsidRPr="00152D6C">
              <w:rPr>
                <w:rFonts w:ascii="Times New Roman" w:eastAsia="Arial" w:hAnsi="Times New Roman" w:cs="Times New Roman"/>
                <w:sz w:val="20"/>
                <w:szCs w:val="20"/>
                <w:lang w:val="en-US"/>
              </w:rPr>
              <w:t>Yes;</w:t>
            </w:r>
            <w:proofErr w:type="gramEnd"/>
            <w:r w:rsidRPr="00152D6C">
              <w:rPr>
                <w:rFonts w:ascii="Times New Roman" w:eastAsia="Arial" w:hAnsi="Times New Roman" w:cs="Times New Roman"/>
                <w:sz w:val="20"/>
                <w:szCs w:val="20"/>
                <w:lang w:val="en-US"/>
              </w:rPr>
              <w:t xml:space="preserve"> No</w:t>
            </w:r>
          </w:p>
        </w:tc>
        <w:tc>
          <w:tcPr>
            <w:tcW w:w="4155" w:type="dxa"/>
          </w:tcPr>
          <w:p w14:paraId="75C4DD0A"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If </w:t>
            </w:r>
            <w:proofErr w:type="gramStart"/>
            <w:r w:rsidRPr="00152D6C">
              <w:rPr>
                <w:rFonts w:ascii="Times New Roman" w:eastAsia="Arial" w:hAnsi="Times New Roman" w:cs="Times New Roman"/>
                <w:sz w:val="20"/>
                <w:szCs w:val="20"/>
                <w:lang w:val="en-US"/>
              </w:rPr>
              <w:t>Yes</w:t>
            </w:r>
            <w:proofErr w:type="gramEnd"/>
            <w:r w:rsidRPr="00152D6C">
              <w:rPr>
                <w:rFonts w:ascii="Times New Roman" w:eastAsia="Arial" w:hAnsi="Times New Roman" w:cs="Times New Roman"/>
                <w:sz w:val="20"/>
                <w:szCs w:val="20"/>
                <w:lang w:val="en-US"/>
              </w:rPr>
              <w:t xml:space="preserve"> was given at any instance then it was considered that the participant had smoked</w:t>
            </w:r>
          </w:p>
        </w:tc>
      </w:tr>
      <w:tr w:rsidR="00D0786A" w:rsidRPr="00152D6C" w14:paraId="5B083665" w14:textId="77777777" w:rsidTr="00D0786A">
        <w:tc>
          <w:tcPr>
            <w:tcW w:w="989" w:type="dxa"/>
          </w:tcPr>
          <w:p w14:paraId="46A6DB44"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6138</w:t>
            </w:r>
          </w:p>
        </w:tc>
        <w:tc>
          <w:tcPr>
            <w:tcW w:w="5126" w:type="dxa"/>
          </w:tcPr>
          <w:p w14:paraId="0A36A41C"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Qualifications (Instances 0-2)</w:t>
            </w:r>
          </w:p>
        </w:tc>
        <w:tc>
          <w:tcPr>
            <w:tcW w:w="3585" w:type="dxa"/>
          </w:tcPr>
          <w:p w14:paraId="6D4288EE" w14:textId="5EEEE7A1"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College or University degree; A levels/AS levels or equivalent; O levels/GCSEs or equivalent; CSEs or equivalent; NVQ or HND or HNC or equivalent; Other professional qualifications</w:t>
            </w:r>
            <w:r w:rsidR="00D0786A" w:rsidRPr="00152D6C">
              <w:rPr>
                <w:rFonts w:ascii="Times New Roman" w:eastAsia="Arial" w:hAnsi="Times New Roman" w:cs="Times New Roman"/>
                <w:sz w:val="20"/>
                <w:szCs w:val="20"/>
                <w:lang w:val="en-US"/>
              </w:rPr>
              <w:t>,</w:t>
            </w:r>
            <w:r w:rsidRPr="00152D6C">
              <w:rPr>
                <w:rFonts w:ascii="Times New Roman" w:eastAsia="Arial" w:hAnsi="Times New Roman" w:cs="Times New Roman"/>
                <w:sz w:val="20"/>
                <w:szCs w:val="20"/>
                <w:lang w:val="en-US"/>
              </w:rPr>
              <w:t xml:space="preserve"> e</w:t>
            </w:r>
            <w:r w:rsidR="00D0786A" w:rsidRPr="00152D6C">
              <w:rPr>
                <w:rFonts w:ascii="Times New Roman" w:eastAsia="Arial" w:hAnsi="Times New Roman" w:cs="Times New Roman"/>
                <w:sz w:val="20"/>
                <w:szCs w:val="20"/>
                <w:lang w:val="en-US"/>
              </w:rPr>
              <w:t>.</w:t>
            </w:r>
            <w:r w:rsidRPr="00152D6C">
              <w:rPr>
                <w:rFonts w:ascii="Times New Roman" w:eastAsia="Arial" w:hAnsi="Times New Roman" w:cs="Times New Roman"/>
                <w:sz w:val="20"/>
                <w:szCs w:val="20"/>
                <w:lang w:val="en-US"/>
              </w:rPr>
              <w:t>g</w:t>
            </w:r>
            <w:r w:rsidR="00D0786A" w:rsidRPr="00152D6C">
              <w:rPr>
                <w:rFonts w:ascii="Times New Roman" w:eastAsia="Arial" w:hAnsi="Times New Roman" w:cs="Times New Roman"/>
                <w:sz w:val="20"/>
                <w:szCs w:val="20"/>
                <w:lang w:val="en-US"/>
              </w:rPr>
              <w:t>.,</w:t>
            </w:r>
            <w:r w:rsidRPr="00152D6C">
              <w:rPr>
                <w:rFonts w:ascii="Times New Roman" w:eastAsia="Arial" w:hAnsi="Times New Roman" w:cs="Times New Roman"/>
                <w:sz w:val="20"/>
                <w:szCs w:val="20"/>
                <w:lang w:val="en-US"/>
              </w:rPr>
              <w:t xml:space="preserve"> nursing, teaching; None of the above; Prefer not to answer</w:t>
            </w:r>
          </w:p>
        </w:tc>
        <w:tc>
          <w:tcPr>
            <w:tcW w:w="4155" w:type="dxa"/>
          </w:tcPr>
          <w:p w14:paraId="2C8C0C98"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The highest level of reported qualification at any timepoint was used to create the below categories. </w:t>
            </w:r>
          </w:p>
          <w:p w14:paraId="13CC000F" w14:textId="77777777" w:rsidR="00654EE9" w:rsidRPr="00152D6C" w:rsidRDefault="00654EE9" w:rsidP="00152D6C">
            <w:pPr>
              <w:tabs>
                <w:tab w:val="left" w:pos="360"/>
              </w:tabs>
              <w:rPr>
                <w:rFonts w:ascii="Times New Roman" w:eastAsia="Arial" w:hAnsi="Times New Roman" w:cs="Times New Roman"/>
                <w:sz w:val="20"/>
                <w:szCs w:val="20"/>
                <w:lang w:val="en-US"/>
              </w:rPr>
            </w:pPr>
          </w:p>
          <w:p w14:paraId="142AF4F3"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Merged as follows:</w:t>
            </w:r>
          </w:p>
          <w:p w14:paraId="62266D01"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1 (None) – None of the above</w:t>
            </w:r>
          </w:p>
          <w:p w14:paraId="1E38B427"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 (Secondary) – A levels/AS levels or equivalent; O levels/GCSEs or equivalent; CSEs or equivalent</w:t>
            </w:r>
          </w:p>
          <w:p w14:paraId="15BC554E" w14:textId="3CF97DEF"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3 (Higher &amp; Vocational) – College or University degree; Other professional qualifications</w:t>
            </w:r>
            <w:r w:rsidR="00D0786A" w:rsidRPr="00152D6C">
              <w:rPr>
                <w:rFonts w:ascii="Times New Roman" w:eastAsia="Arial" w:hAnsi="Times New Roman" w:cs="Times New Roman"/>
                <w:sz w:val="20"/>
                <w:szCs w:val="20"/>
                <w:lang w:val="en-US"/>
              </w:rPr>
              <w:t>,</w:t>
            </w:r>
            <w:r w:rsidRPr="00152D6C">
              <w:rPr>
                <w:rFonts w:ascii="Times New Roman" w:eastAsia="Arial" w:hAnsi="Times New Roman" w:cs="Times New Roman"/>
                <w:sz w:val="20"/>
                <w:szCs w:val="20"/>
                <w:lang w:val="en-US"/>
              </w:rPr>
              <w:t xml:space="preserve"> e</w:t>
            </w:r>
            <w:r w:rsidR="00D0786A" w:rsidRPr="00152D6C">
              <w:rPr>
                <w:rFonts w:ascii="Times New Roman" w:eastAsia="Arial" w:hAnsi="Times New Roman" w:cs="Times New Roman"/>
                <w:sz w:val="20"/>
                <w:szCs w:val="20"/>
                <w:lang w:val="en-US"/>
              </w:rPr>
              <w:t>.</w:t>
            </w:r>
            <w:r w:rsidRPr="00152D6C">
              <w:rPr>
                <w:rFonts w:ascii="Times New Roman" w:eastAsia="Arial" w:hAnsi="Times New Roman" w:cs="Times New Roman"/>
                <w:sz w:val="20"/>
                <w:szCs w:val="20"/>
                <w:lang w:val="en-US"/>
              </w:rPr>
              <w:t>g</w:t>
            </w:r>
            <w:r w:rsidR="00D0786A" w:rsidRPr="00152D6C">
              <w:rPr>
                <w:rFonts w:ascii="Times New Roman" w:eastAsia="Arial" w:hAnsi="Times New Roman" w:cs="Times New Roman"/>
                <w:sz w:val="20"/>
                <w:szCs w:val="20"/>
                <w:lang w:val="en-US"/>
              </w:rPr>
              <w:t>.,</w:t>
            </w:r>
            <w:r w:rsidRPr="00152D6C">
              <w:rPr>
                <w:rFonts w:ascii="Times New Roman" w:eastAsia="Arial" w:hAnsi="Times New Roman" w:cs="Times New Roman"/>
                <w:sz w:val="20"/>
                <w:szCs w:val="20"/>
                <w:lang w:val="en-US"/>
              </w:rPr>
              <w:t xml:space="preserve"> nursing, teaching; NVQ or HND or HNC or equivalent </w:t>
            </w:r>
          </w:p>
          <w:p w14:paraId="75214E8D" w14:textId="77777777" w:rsidR="00654EE9" w:rsidRPr="00152D6C" w:rsidRDefault="00654EE9" w:rsidP="00152D6C">
            <w:pPr>
              <w:tabs>
                <w:tab w:val="left" w:pos="360"/>
              </w:tabs>
              <w:rPr>
                <w:rFonts w:ascii="Times New Roman" w:eastAsia="Arial" w:hAnsi="Times New Roman" w:cs="Times New Roman"/>
                <w:sz w:val="20"/>
                <w:szCs w:val="20"/>
                <w:lang w:val="en-US"/>
              </w:rPr>
            </w:pPr>
          </w:p>
          <w:p w14:paraId="45DA1945" w14:textId="4A6103DA"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Participants recording prefer not to answer were excluded</w:t>
            </w:r>
          </w:p>
        </w:tc>
      </w:tr>
      <w:tr w:rsidR="00D0786A" w:rsidRPr="00152D6C" w14:paraId="185DD307" w14:textId="77777777" w:rsidTr="00D0786A">
        <w:tc>
          <w:tcPr>
            <w:tcW w:w="989" w:type="dxa"/>
          </w:tcPr>
          <w:p w14:paraId="651BA1B9"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20002</w:t>
            </w:r>
          </w:p>
        </w:tc>
        <w:tc>
          <w:tcPr>
            <w:tcW w:w="5126" w:type="dxa"/>
          </w:tcPr>
          <w:p w14:paraId="701818A9"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Non-cancer illness code, self-reported (Instances 0-2)</w:t>
            </w:r>
          </w:p>
        </w:tc>
        <w:tc>
          <w:tcPr>
            <w:tcW w:w="3585" w:type="dxa"/>
          </w:tcPr>
          <w:p w14:paraId="6776FF28" w14:textId="77777777" w:rsidR="00654EE9" w:rsidRPr="00152D6C" w:rsidRDefault="00654EE9" w:rsidP="00152D6C">
            <w:pPr>
              <w:tabs>
                <w:tab w:val="left" w:pos="360"/>
              </w:tabs>
              <w:rPr>
                <w:rFonts w:ascii="Times New Roman" w:eastAsia="Arial" w:hAnsi="Times New Roman" w:cs="Times New Roman"/>
                <w:sz w:val="20"/>
                <w:szCs w:val="20"/>
                <w:lang w:val="en-US"/>
              </w:rPr>
            </w:pPr>
          </w:p>
        </w:tc>
        <w:tc>
          <w:tcPr>
            <w:tcW w:w="4155" w:type="dxa"/>
          </w:tcPr>
          <w:p w14:paraId="5B2793CC" w14:textId="659731C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CVD extracted, </w:t>
            </w:r>
            <w:r w:rsidR="00A50664" w:rsidRPr="00152D6C">
              <w:rPr>
                <w:rFonts w:ascii="Times New Roman" w:eastAsia="Arial" w:hAnsi="Times New Roman" w:cs="Times New Roman"/>
                <w:sz w:val="20"/>
                <w:szCs w:val="20"/>
                <w:lang w:val="en-US"/>
              </w:rPr>
              <w:t xml:space="preserve">by search for the terms "hypertension", "essential hypertension", "gestational hypertension/pre-eclampsia", "heart/cardiac problem", "angina", "heart attack/myocardial infarction", "heart failure/pulmonary oedema", "heart arrhythmia", </w:t>
            </w:r>
            <w:r w:rsidR="00A50664" w:rsidRPr="00152D6C">
              <w:rPr>
                <w:rFonts w:ascii="Times New Roman" w:eastAsia="Arial" w:hAnsi="Times New Roman" w:cs="Times New Roman"/>
                <w:sz w:val="20"/>
                <w:szCs w:val="20"/>
                <w:lang w:val="en-US"/>
              </w:rPr>
              <w:lastRenderedPageBreak/>
              <w:t>"atrial fibrillation", "atrial flutter", "</w:t>
            </w:r>
            <w:proofErr w:type="spellStart"/>
            <w:r w:rsidR="00A50664" w:rsidRPr="00152D6C">
              <w:rPr>
                <w:rFonts w:ascii="Times New Roman" w:eastAsia="Arial" w:hAnsi="Times New Roman" w:cs="Times New Roman"/>
                <w:sz w:val="20"/>
                <w:szCs w:val="20"/>
                <w:lang w:val="en-US"/>
              </w:rPr>
              <w:t>wolff</w:t>
            </w:r>
            <w:proofErr w:type="spellEnd"/>
            <w:r w:rsidR="00A50664" w:rsidRPr="00152D6C">
              <w:rPr>
                <w:rFonts w:ascii="Times New Roman" w:eastAsia="Arial" w:hAnsi="Times New Roman" w:cs="Times New Roman"/>
                <w:sz w:val="20"/>
                <w:szCs w:val="20"/>
                <w:lang w:val="en-US"/>
              </w:rPr>
              <w:t xml:space="preserve"> </w:t>
            </w:r>
            <w:proofErr w:type="spellStart"/>
            <w:r w:rsidR="00A50664" w:rsidRPr="00152D6C">
              <w:rPr>
                <w:rFonts w:ascii="Times New Roman" w:eastAsia="Arial" w:hAnsi="Times New Roman" w:cs="Times New Roman"/>
                <w:sz w:val="20"/>
                <w:szCs w:val="20"/>
                <w:lang w:val="en-US"/>
              </w:rPr>
              <w:t>parkinson</w:t>
            </w:r>
            <w:proofErr w:type="spellEnd"/>
            <w:r w:rsidR="00A50664" w:rsidRPr="00152D6C">
              <w:rPr>
                <w:rFonts w:ascii="Times New Roman" w:eastAsia="Arial" w:hAnsi="Times New Roman" w:cs="Times New Roman"/>
                <w:sz w:val="20"/>
                <w:szCs w:val="20"/>
                <w:lang w:val="en-US"/>
              </w:rPr>
              <w:t xml:space="preserve"> white / </w:t>
            </w:r>
            <w:proofErr w:type="spellStart"/>
            <w:r w:rsidR="00A50664" w:rsidRPr="00152D6C">
              <w:rPr>
                <w:rFonts w:ascii="Times New Roman" w:eastAsia="Arial" w:hAnsi="Times New Roman" w:cs="Times New Roman"/>
                <w:sz w:val="20"/>
                <w:szCs w:val="20"/>
                <w:lang w:val="en-US"/>
              </w:rPr>
              <w:t>wpw</w:t>
            </w:r>
            <w:proofErr w:type="spellEnd"/>
            <w:r w:rsidR="00A50664" w:rsidRPr="00152D6C">
              <w:rPr>
                <w:rFonts w:ascii="Times New Roman" w:eastAsia="Arial" w:hAnsi="Times New Roman" w:cs="Times New Roman"/>
                <w:sz w:val="20"/>
                <w:szCs w:val="20"/>
                <w:lang w:val="en-US"/>
              </w:rPr>
              <w:t xml:space="preserve"> syndrome", "irregular heart beat", "sick sinus syndrome", "</w:t>
            </w:r>
            <w:proofErr w:type="spellStart"/>
            <w:r w:rsidR="00A50664" w:rsidRPr="00152D6C">
              <w:rPr>
                <w:rFonts w:ascii="Times New Roman" w:eastAsia="Arial" w:hAnsi="Times New Roman" w:cs="Times New Roman"/>
                <w:sz w:val="20"/>
                <w:szCs w:val="20"/>
                <w:lang w:val="en-US"/>
              </w:rPr>
              <w:t>svt</w:t>
            </w:r>
            <w:proofErr w:type="spellEnd"/>
            <w:r w:rsidR="00A50664" w:rsidRPr="00152D6C">
              <w:rPr>
                <w:rFonts w:ascii="Times New Roman" w:eastAsia="Arial" w:hAnsi="Times New Roman" w:cs="Times New Roman"/>
                <w:sz w:val="20"/>
                <w:szCs w:val="20"/>
                <w:lang w:val="en-US"/>
              </w:rPr>
              <w:t xml:space="preserve"> / supraventricular tachycardia", "heart valve problem/heart murmur", "mitral valve disease", "mitral valve prolapse", "mitral stenosis", "mitral regurgitation / incompetence", "aortic valve disease", "aortic stenosis", "aortic regurgitation / incompetence", "cardiomyopathy", "hypertrophic cardiomyopathy (</w:t>
            </w:r>
            <w:proofErr w:type="spellStart"/>
            <w:r w:rsidR="00A50664" w:rsidRPr="00152D6C">
              <w:rPr>
                <w:rFonts w:ascii="Times New Roman" w:eastAsia="Arial" w:hAnsi="Times New Roman" w:cs="Times New Roman"/>
                <w:sz w:val="20"/>
                <w:szCs w:val="20"/>
                <w:lang w:val="en-US"/>
              </w:rPr>
              <w:t>hcm</w:t>
            </w:r>
            <w:proofErr w:type="spellEnd"/>
            <w:r w:rsidR="00A50664" w:rsidRPr="00152D6C">
              <w:rPr>
                <w:rFonts w:ascii="Times New Roman" w:eastAsia="Arial" w:hAnsi="Times New Roman" w:cs="Times New Roman"/>
                <w:sz w:val="20"/>
                <w:szCs w:val="20"/>
                <w:lang w:val="en-US"/>
              </w:rPr>
              <w:t xml:space="preserve"> / </w:t>
            </w:r>
            <w:proofErr w:type="spellStart"/>
            <w:r w:rsidR="00A50664" w:rsidRPr="00152D6C">
              <w:rPr>
                <w:rFonts w:ascii="Times New Roman" w:eastAsia="Arial" w:hAnsi="Times New Roman" w:cs="Times New Roman"/>
                <w:sz w:val="20"/>
                <w:szCs w:val="20"/>
                <w:lang w:val="en-US"/>
              </w:rPr>
              <w:t>hocm</w:t>
            </w:r>
            <w:proofErr w:type="spellEnd"/>
            <w:r w:rsidR="00A50664" w:rsidRPr="00152D6C">
              <w:rPr>
                <w:rFonts w:ascii="Times New Roman" w:eastAsia="Arial" w:hAnsi="Times New Roman" w:cs="Times New Roman"/>
                <w:sz w:val="20"/>
                <w:szCs w:val="20"/>
                <w:lang w:val="en-US"/>
              </w:rPr>
              <w:t xml:space="preserve">)", "pericardial problem", "pericarditis", "pericardial effusion", "myocarditis", "rheumatic fever", "cerebrovascular disease", "stroke", "subarachnoid </w:t>
            </w:r>
            <w:proofErr w:type="spellStart"/>
            <w:r w:rsidR="00A50664" w:rsidRPr="00152D6C">
              <w:rPr>
                <w:rFonts w:ascii="Times New Roman" w:eastAsia="Arial" w:hAnsi="Times New Roman" w:cs="Times New Roman"/>
                <w:sz w:val="20"/>
                <w:szCs w:val="20"/>
                <w:lang w:val="en-US"/>
              </w:rPr>
              <w:t>haemorrhage</w:t>
            </w:r>
            <w:proofErr w:type="spellEnd"/>
            <w:r w:rsidR="00A50664" w:rsidRPr="00152D6C">
              <w:rPr>
                <w:rFonts w:ascii="Times New Roman" w:eastAsia="Arial" w:hAnsi="Times New Roman" w:cs="Times New Roman"/>
                <w:sz w:val="20"/>
                <w:szCs w:val="20"/>
                <w:lang w:val="en-US"/>
              </w:rPr>
              <w:t xml:space="preserve">", "brain </w:t>
            </w:r>
            <w:proofErr w:type="spellStart"/>
            <w:r w:rsidR="00A50664" w:rsidRPr="00152D6C">
              <w:rPr>
                <w:rFonts w:ascii="Times New Roman" w:eastAsia="Arial" w:hAnsi="Times New Roman" w:cs="Times New Roman"/>
                <w:sz w:val="20"/>
                <w:szCs w:val="20"/>
                <w:lang w:val="en-US"/>
              </w:rPr>
              <w:t>haemorrhage</w:t>
            </w:r>
            <w:proofErr w:type="spellEnd"/>
            <w:r w:rsidR="00A50664" w:rsidRPr="00152D6C">
              <w:rPr>
                <w:rFonts w:ascii="Times New Roman" w:eastAsia="Arial" w:hAnsi="Times New Roman" w:cs="Times New Roman"/>
                <w:sz w:val="20"/>
                <w:szCs w:val="20"/>
                <w:lang w:val="en-US"/>
              </w:rPr>
              <w:t>", "</w:t>
            </w:r>
            <w:proofErr w:type="spellStart"/>
            <w:r w:rsidR="00A50664" w:rsidRPr="00152D6C">
              <w:rPr>
                <w:rFonts w:ascii="Times New Roman" w:eastAsia="Arial" w:hAnsi="Times New Roman" w:cs="Times New Roman"/>
                <w:sz w:val="20"/>
                <w:szCs w:val="20"/>
                <w:lang w:val="en-US"/>
              </w:rPr>
              <w:t>ischaemic</w:t>
            </w:r>
            <w:proofErr w:type="spellEnd"/>
            <w:r w:rsidR="00A50664" w:rsidRPr="00152D6C">
              <w:rPr>
                <w:rFonts w:ascii="Times New Roman" w:eastAsia="Arial" w:hAnsi="Times New Roman" w:cs="Times New Roman"/>
                <w:sz w:val="20"/>
                <w:szCs w:val="20"/>
                <w:lang w:val="en-US"/>
              </w:rPr>
              <w:t xml:space="preserve"> stroke", "transient </w:t>
            </w:r>
            <w:proofErr w:type="spellStart"/>
            <w:r w:rsidR="00A50664" w:rsidRPr="00152D6C">
              <w:rPr>
                <w:rFonts w:ascii="Times New Roman" w:eastAsia="Arial" w:hAnsi="Times New Roman" w:cs="Times New Roman"/>
                <w:sz w:val="20"/>
                <w:szCs w:val="20"/>
                <w:lang w:val="en-US"/>
              </w:rPr>
              <w:t>ischaemic</w:t>
            </w:r>
            <w:proofErr w:type="spellEnd"/>
            <w:r w:rsidR="00A50664" w:rsidRPr="00152D6C">
              <w:rPr>
                <w:rFonts w:ascii="Times New Roman" w:eastAsia="Arial" w:hAnsi="Times New Roman" w:cs="Times New Roman"/>
                <w:sz w:val="20"/>
                <w:szCs w:val="20"/>
                <w:lang w:val="en-US"/>
              </w:rPr>
              <w:t xml:space="preserve"> attack (</w:t>
            </w:r>
            <w:proofErr w:type="spellStart"/>
            <w:r w:rsidR="00A50664" w:rsidRPr="00152D6C">
              <w:rPr>
                <w:rFonts w:ascii="Times New Roman" w:eastAsia="Arial" w:hAnsi="Times New Roman" w:cs="Times New Roman"/>
                <w:sz w:val="20"/>
                <w:szCs w:val="20"/>
                <w:lang w:val="en-US"/>
              </w:rPr>
              <w:t>tia</w:t>
            </w:r>
            <w:proofErr w:type="spellEnd"/>
            <w:r w:rsidR="00A50664" w:rsidRPr="00152D6C">
              <w:rPr>
                <w:rFonts w:ascii="Times New Roman" w:eastAsia="Arial" w:hAnsi="Times New Roman" w:cs="Times New Roman"/>
                <w:sz w:val="20"/>
                <w:szCs w:val="20"/>
                <w:lang w:val="en-US"/>
              </w:rPr>
              <w:t xml:space="preserve">)", "subdural </w:t>
            </w:r>
            <w:proofErr w:type="spellStart"/>
            <w:r w:rsidR="00A50664" w:rsidRPr="00152D6C">
              <w:rPr>
                <w:rFonts w:ascii="Times New Roman" w:eastAsia="Arial" w:hAnsi="Times New Roman" w:cs="Times New Roman"/>
                <w:sz w:val="20"/>
                <w:szCs w:val="20"/>
                <w:lang w:val="en-US"/>
              </w:rPr>
              <w:t>haemorrhage</w:t>
            </w:r>
            <w:proofErr w:type="spellEnd"/>
            <w:r w:rsidR="00A50664" w:rsidRPr="00152D6C">
              <w:rPr>
                <w:rFonts w:ascii="Times New Roman" w:eastAsia="Arial" w:hAnsi="Times New Roman" w:cs="Times New Roman"/>
                <w:sz w:val="20"/>
                <w:szCs w:val="20"/>
                <w:lang w:val="en-US"/>
              </w:rPr>
              <w:t>/</w:t>
            </w:r>
            <w:proofErr w:type="spellStart"/>
            <w:r w:rsidR="00A50664" w:rsidRPr="00152D6C">
              <w:rPr>
                <w:rFonts w:ascii="Times New Roman" w:eastAsia="Arial" w:hAnsi="Times New Roman" w:cs="Times New Roman"/>
                <w:sz w:val="20"/>
                <w:szCs w:val="20"/>
                <w:lang w:val="en-US"/>
              </w:rPr>
              <w:t>haematoma</w:t>
            </w:r>
            <w:proofErr w:type="spellEnd"/>
            <w:r w:rsidR="00A50664" w:rsidRPr="00152D6C">
              <w:rPr>
                <w:rFonts w:ascii="Times New Roman" w:eastAsia="Arial" w:hAnsi="Times New Roman" w:cs="Times New Roman"/>
                <w:sz w:val="20"/>
                <w:szCs w:val="20"/>
                <w:lang w:val="en-US"/>
              </w:rPr>
              <w:t xml:space="preserve">", "cerebral aneurysm", "peripheral vascular disease"," leg claudication/ intermittent claudication", "arterial embolism", "aortic aneurysm", "aortic aneurysm rupture", "aortic dissection", "venous thromboembolic disease", "pulmonary embolism +/- </w:t>
            </w:r>
            <w:proofErr w:type="spellStart"/>
            <w:r w:rsidR="00A50664" w:rsidRPr="00152D6C">
              <w:rPr>
                <w:rFonts w:ascii="Times New Roman" w:eastAsia="Arial" w:hAnsi="Times New Roman" w:cs="Times New Roman"/>
                <w:sz w:val="20"/>
                <w:szCs w:val="20"/>
                <w:lang w:val="en-US"/>
              </w:rPr>
              <w:t>dvt</w:t>
            </w:r>
            <w:proofErr w:type="spellEnd"/>
            <w:r w:rsidR="00A50664" w:rsidRPr="00152D6C">
              <w:rPr>
                <w:rFonts w:ascii="Times New Roman" w:eastAsia="Arial" w:hAnsi="Times New Roman" w:cs="Times New Roman"/>
                <w:sz w:val="20"/>
                <w:szCs w:val="20"/>
                <w:lang w:val="en-US"/>
              </w:rPr>
              <w:t>", "deep venous thrombosis (</w:t>
            </w:r>
            <w:proofErr w:type="spellStart"/>
            <w:r w:rsidR="00A50664" w:rsidRPr="00152D6C">
              <w:rPr>
                <w:rFonts w:ascii="Times New Roman" w:eastAsia="Arial" w:hAnsi="Times New Roman" w:cs="Times New Roman"/>
                <w:sz w:val="20"/>
                <w:szCs w:val="20"/>
                <w:lang w:val="en-US"/>
              </w:rPr>
              <w:t>dvt</w:t>
            </w:r>
            <w:proofErr w:type="spellEnd"/>
            <w:r w:rsidR="00A50664" w:rsidRPr="00152D6C">
              <w:rPr>
                <w:rFonts w:ascii="Times New Roman" w:eastAsia="Arial" w:hAnsi="Times New Roman" w:cs="Times New Roman"/>
                <w:sz w:val="20"/>
                <w:szCs w:val="20"/>
                <w:lang w:val="en-US"/>
              </w:rPr>
              <w:t>)", "high cholesterol", "other venous/lymphatic disease", "varicose veins", "lymphoedema" and "varicose ulcer", i</w:t>
            </w:r>
            <w:r w:rsidRPr="00152D6C">
              <w:rPr>
                <w:rFonts w:ascii="Times New Roman" w:eastAsia="Arial" w:hAnsi="Times New Roman" w:cs="Times New Roman"/>
                <w:sz w:val="20"/>
                <w:szCs w:val="20"/>
                <w:lang w:val="en-US"/>
              </w:rPr>
              <w:t>f reported at any instance a diagnosis of CVD was recorded</w:t>
            </w:r>
            <w:r w:rsidR="00A50664" w:rsidRPr="00152D6C">
              <w:rPr>
                <w:rFonts w:ascii="Times New Roman" w:eastAsia="Arial" w:hAnsi="Times New Roman" w:cs="Times New Roman"/>
                <w:sz w:val="20"/>
                <w:szCs w:val="20"/>
                <w:lang w:val="en-US"/>
              </w:rPr>
              <w:t>.</w:t>
            </w:r>
          </w:p>
        </w:tc>
      </w:tr>
      <w:tr w:rsidR="00D0786A" w:rsidRPr="00152D6C" w14:paraId="27360F74" w14:textId="77777777" w:rsidTr="00D0786A">
        <w:tc>
          <w:tcPr>
            <w:tcW w:w="989" w:type="dxa"/>
          </w:tcPr>
          <w:p w14:paraId="627565D1"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lastRenderedPageBreak/>
              <w:t>1558</w:t>
            </w:r>
          </w:p>
        </w:tc>
        <w:tc>
          <w:tcPr>
            <w:tcW w:w="5126" w:type="dxa"/>
          </w:tcPr>
          <w:p w14:paraId="4CCFFE8F"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Alcohol intake frequency (Instances 0-2)</w:t>
            </w:r>
          </w:p>
        </w:tc>
        <w:tc>
          <w:tcPr>
            <w:tcW w:w="3585" w:type="dxa"/>
          </w:tcPr>
          <w:p w14:paraId="6265828C"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Prefer not to answer; Never; Special occasions only; One to three times a month; Once or twice a week; Three or four times a week; Daily or almost daily </w:t>
            </w:r>
          </w:p>
        </w:tc>
        <w:tc>
          <w:tcPr>
            <w:tcW w:w="4155" w:type="dxa"/>
          </w:tcPr>
          <w:p w14:paraId="6B4E2374"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If instance 2 was available, this value was used as the final value. If not, then the value from instance 1 was used, and so on.</w:t>
            </w:r>
          </w:p>
          <w:p w14:paraId="2FB2F6E1" w14:textId="77777777" w:rsidR="00654EE9" w:rsidRPr="00152D6C" w:rsidRDefault="00654EE9" w:rsidP="00152D6C">
            <w:pPr>
              <w:tabs>
                <w:tab w:val="left" w:pos="360"/>
              </w:tabs>
              <w:rPr>
                <w:rFonts w:ascii="Times New Roman" w:eastAsia="Arial" w:hAnsi="Times New Roman" w:cs="Times New Roman"/>
                <w:sz w:val="20"/>
                <w:szCs w:val="20"/>
                <w:lang w:val="en-US"/>
              </w:rPr>
            </w:pPr>
          </w:p>
          <w:p w14:paraId="7FB5D234"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Merged as follows: </w:t>
            </w:r>
          </w:p>
          <w:p w14:paraId="3527C716"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1 (None) – Never</w:t>
            </w:r>
          </w:p>
          <w:p w14:paraId="6A075D88"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 (Rarely) – Special occasions only; One to three times a month</w:t>
            </w:r>
          </w:p>
          <w:p w14:paraId="77EB7017"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3 (Frequently) – Once or twice a week; Three or four times a week; Daily or almost daily </w:t>
            </w:r>
          </w:p>
          <w:p w14:paraId="1E3813E0" w14:textId="77777777" w:rsidR="00654EE9" w:rsidRPr="00152D6C" w:rsidRDefault="00654EE9" w:rsidP="00152D6C">
            <w:pPr>
              <w:tabs>
                <w:tab w:val="left" w:pos="360"/>
              </w:tabs>
              <w:rPr>
                <w:rFonts w:ascii="Times New Roman" w:eastAsia="Arial" w:hAnsi="Times New Roman" w:cs="Times New Roman"/>
                <w:sz w:val="20"/>
                <w:szCs w:val="20"/>
                <w:lang w:val="en-US"/>
              </w:rPr>
            </w:pPr>
          </w:p>
          <w:p w14:paraId="685F330B"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lastRenderedPageBreak/>
              <w:t>Participants recording prefer not to answer were excluded</w:t>
            </w:r>
          </w:p>
        </w:tc>
      </w:tr>
      <w:tr w:rsidR="00D0786A" w:rsidRPr="00152D6C" w14:paraId="2108006C" w14:textId="77777777" w:rsidTr="00D0786A">
        <w:tc>
          <w:tcPr>
            <w:tcW w:w="989" w:type="dxa"/>
          </w:tcPr>
          <w:p w14:paraId="5FFBA28A"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lastRenderedPageBreak/>
              <w:t>1160</w:t>
            </w:r>
          </w:p>
        </w:tc>
        <w:tc>
          <w:tcPr>
            <w:tcW w:w="5126" w:type="dxa"/>
          </w:tcPr>
          <w:p w14:paraId="53977A53"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Sleep duration (Instances 0-2)</w:t>
            </w:r>
          </w:p>
        </w:tc>
        <w:tc>
          <w:tcPr>
            <w:tcW w:w="3585" w:type="dxa"/>
          </w:tcPr>
          <w:p w14:paraId="753C9518" w14:textId="1C5BF1B1"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r w:rsidR="002516D9" w:rsidRPr="00152D6C">
              <w:rPr>
                <w:rFonts w:ascii="Times New Roman" w:eastAsia="Arial" w:hAnsi="Times New Roman" w:cs="Times New Roman"/>
                <w:sz w:val="20"/>
                <w:szCs w:val="20"/>
                <w:lang w:val="en-US"/>
              </w:rPr>
              <w:t xml:space="preserve">; </w:t>
            </w:r>
            <w:r w:rsidR="006616C9" w:rsidRPr="00152D6C">
              <w:rPr>
                <w:rFonts w:ascii="Times New Roman" w:eastAsia="Arial" w:hAnsi="Times New Roman" w:cs="Times New Roman"/>
                <w:sz w:val="20"/>
                <w:szCs w:val="20"/>
                <w:lang w:val="en-US"/>
              </w:rPr>
              <w:t>P</w:t>
            </w:r>
            <w:r w:rsidR="002516D9" w:rsidRPr="00152D6C">
              <w:rPr>
                <w:rFonts w:ascii="Times New Roman" w:eastAsia="Arial" w:hAnsi="Times New Roman" w:cs="Times New Roman"/>
                <w:sz w:val="20"/>
                <w:szCs w:val="20"/>
                <w:lang w:val="en-US"/>
              </w:rPr>
              <w:t xml:space="preserve">refer not to answer; </w:t>
            </w:r>
            <w:r w:rsidR="006616C9" w:rsidRPr="00152D6C">
              <w:rPr>
                <w:rFonts w:ascii="Times New Roman" w:eastAsia="Arial" w:hAnsi="Times New Roman" w:cs="Times New Roman"/>
                <w:sz w:val="20"/>
                <w:szCs w:val="20"/>
                <w:lang w:val="en-US"/>
              </w:rPr>
              <w:t>D</w:t>
            </w:r>
            <w:r w:rsidR="002516D9" w:rsidRPr="00152D6C">
              <w:rPr>
                <w:rFonts w:ascii="Times New Roman" w:eastAsia="Arial" w:hAnsi="Times New Roman" w:cs="Times New Roman"/>
                <w:sz w:val="20"/>
                <w:szCs w:val="20"/>
                <w:lang w:val="en-US"/>
              </w:rPr>
              <w:t>o not know</w:t>
            </w:r>
          </w:p>
        </w:tc>
        <w:tc>
          <w:tcPr>
            <w:tcW w:w="4155" w:type="dxa"/>
          </w:tcPr>
          <w:p w14:paraId="3030BCD8"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If instance 2 was available, this value was used as the final value. If not, then the value from instance 1 was used, and so on.</w:t>
            </w:r>
          </w:p>
          <w:p w14:paraId="58C97F83" w14:textId="77777777" w:rsidR="00654EE9" w:rsidRPr="00152D6C" w:rsidRDefault="00654EE9" w:rsidP="00152D6C">
            <w:pPr>
              <w:tabs>
                <w:tab w:val="left" w:pos="360"/>
              </w:tabs>
              <w:rPr>
                <w:rFonts w:ascii="Times New Roman" w:eastAsia="Arial" w:hAnsi="Times New Roman" w:cs="Times New Roman"/>
                <w:sz w:val="20"/>
                <w:szCs w:val="20"/>
                <w:lang w:val="en-US"/>
              </w:rPr>
            </w:pPr>
          </w:p>
          <w:p w14:paraId="452DA4A6"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Merged as follows:</w:t>
            </w:r>
          </w:p>
          <w:p w14:paraId="6F837C2A" w14:textId="471CA008"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1 </w:t>
            </w:r>
            <w:r w:rsidR="00C215D6" w:rsidRPr="00152D6C">
              <w:rPr>
                <w:rFonts w:ascii="Times New Roman" w:eastAsia="Arial" w:hAnsi="Times New Roman" w:cs="Times New Roman"/>
                <w:sz w:val="20"/>
                <w:szCs w:val="20"/>
                <w:lang w:val="en-US"/>
              </w:rPr>
              <w:t xml:space="preserve">– </w:t>
            </w:r>
            <w:r w:rsidRPr="00152D6C">
              <w:rPr>
                <w:rFonts w:ascii="Times New Roman" w:eastAsia="Arial" w:hAnsi="Times New Roman" w:cs="Times New Roman"/>
                <w:sz w:val="20"/>
                <w:szCs w:val="20"/>
                <w:lang w:val="en-US"/>
              </w:rPr>
              <w:t>Less than 7 hours per night</w:t>
            </w:r>
          </w:p>
          <w:p w14:paraId="7036D321" w14:textId="115EA02B"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w:t>
            </w:r>
            <w:r w:rsidR="00C215D6">
              <w:rPr>
                <w:rFonts w:ascii="Times New Roman" w:eastAsia="Arial" w:hAnsi="Times New Roman" w:cs="Times New Roman"/>
                <w:sz w:val="20"/>
                <w:szCs w:val="20"/>
                <w:lang w:val="en-US"/>
              </w:rPr>
              <w:t xml:space="preserve"> </w:t>
            </w:r>
            <w:r w:rsidR="00C215D6" w:rsidRPr="00152D6C">
              <w:rPr>
                <w:rFonts w:ascii="Times New Roman" w:eastAsia="Arial" w:hAnsi="Times New Roman" w:cs="Times New Roman"/>
                <w:sz w:val="20"/>
                <w:szCs w:val="20"/>
                <w:lang w:val="en-US"/>
              </w:rPr>
              <w:t xml:space="preserve">– </w:t>
            </w:r>
            <w:r w:rsidRPr="00152D6C">
              <w:rPr>
                <w:rFonts w:ascii="Times New Roman" w:eastAsia="Arial" w:hAnsi="Times New Roman" w:cs="Times New Roman"/>
                <w:sz w:val="20"/>
                <w:szCs w:val="20"/>
                <w:lang w:val="en-US"/>
              </w:rPr>
              <w:t>7–9 hours per night</w:t>
            </w:r>
          </w:p>
          <w:p w14:paraId="1B522A3E" w14:textId="1C22828A"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3 </w:t>
            </w:r>
            <w:r w:rsidR="00C215D6" w:rsidRPr="00152D6C">
              <w:rPr>
                <w:rFonts w:ascii="Times New Roman" w:eastAsia="Arial" w:hAnsi="Times New Roman" w:cs="Times New Roman"/>
                <w:sz w:val="20"/>
                <w:szCs w:val="20"/>
                <w:lang w:val="en-US"/>
              </w:rPr>
              <w:t xml:space="preserve">– </w:t>
            </w:r>
            <w:r w:rsidRPr="00152D6C">
              <w:rPr>
                <w:rFonts w:ascii="Times New Roman" w:eastAsia="Arial" w:hAnsi="Times New Roman" w:cs="Times New Roman"/>
                <w:sz w:val="20"/>
                <w:szCs w:val="20"/>
                <w:lang w:val="en-US"/>
              </w:rPr>
              <w:t>More than 9 hours per night</w:t>
            </w:r>
          </w:p>
          <w:p w14:paraId="3A2B5D4D" w14:textId="77777777" w:rsidR="00654EE9" w:rsidRPr="00152D6C" w:rsidRDefault="00654EE9" w:rsidP="00152D6C">
            <w:pPr>
              <w:tabs>
                <w:tab w:val="left" w:pos="360"/>
              </w:tabs>
              <w:rPr>
                <w:rFonts w:ascii="Times New Roman" w:eastAsia="Arial" w:hAnsi="Times New Roman" w:cs="Times New Roman"/>
                <w:sz w:val="20"/>
                <w:szCs w:val="20"/>
                <w:lang w:val="en-US"/>
              </w:rPr>
            </w:pPr>
          </w:p>
          <w:p w14:paraId="2CA7161C"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Participants recording prefer not to answer or do not know were excluded</w:t>
            </w:r>
          </w:p>
        </w:tc>
      </w:tr>
      <w:tr w:rsidR="00D0786A" w:rsidRPr="00152D6C" w14:paraId="0112B2AF" w14:textId="77777777" w:rsidTr="00D0786A">
        <w:tc>
          <w:tcPr>
            <w:tcW w:w="989" w:type="dxa"/>
          </w:tcPr>
          <w:p w14:paraId="4B04F751"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2443</w:t>
            </w:r>
          </w:p>
        </w:tc>
        <w:tc>
          <w:tcPr>
            <w:tcW w:w="5126" w:type="dxa"/>
          </w:tcPr>
          <w:p w14:paraId="1890AE3A"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Diabetes diagnosed by doctor (Instances 0-2)</w:t>
            </w:r>
          </w:p>
        </w:tc>
        <w:tc>
          <w:tcPr>
            <w:tcW w:w="3585" w:type="dxa"/>
          </w:tcPr>
          <w:p w14:paraId="0178ABB5" w14:textId="77777777" w:rsidR="00654EE9" w:rsidRPr="00152D6C" w:rsidRDefault="00654EE9" w:rsidP="00152D6C">
            <w:pPr>
              <w:tabs>
                <w:tab w:val="left" w:pos="360"/>
              </w:tabs>
              <w:rPr>
                <w:rFonts w:ascii="Times New Roman" w:eastAsia="Arial" w:hAnsi="Times New Roman" w:cs="Times New Roman"/>
                <w:sz w:val="20"/>
                <w:szCs w:val="20"/>
                <w:lang w:val="en-US"/>
              </w:rPr>
            </w:pPr>
            <w:proofErr w:type="gramStart"/>
            <w:r w:rsidRPr="00152D6C">
              <w:rPr>
                <w:rFonts w:ascii="Times New Roman" w:eastAsia="Arial" w:hAnsi="Times New Roman" w:cs="Times New Roman"/>
                <w:sz w:val="20"/>
                <w:szCs w:val="20"/>
                <w:lang w:val="en-US"/>
              </w:rPr>
              <w:t>Yes;</w:t>
            </w:r>
            <w:proofErr w:type="gramEnd"/>
            <w:r w:rsidRPr="00152D6C">
              <w:rPr>
                <w:rFonts w:ascii="Times New Roman" w:eastAsia="Arial" w:hAnsi="Times New Roman" w:cs="Times New Roman"/>
                <w:sz w:val="20"/>
                <w:szCs w:val="20"/>
                <w:lang w:val="en-US"/>
              </w:rPr>
              <w:t xml:space="preserve"> No; Do not know; Prefer not to answer</w:t>
            </w:r>
          </w:p>
        </w:tc>
        <w:tc>
          <w:tcPr>
            <w:tcW w:w="4155" w:type="dxa"/>
          </w:tcPr>
          <w:p w14:paraId="0D6000EB"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If </w:t>
            </w:r>
            <w:proofErr w:type="gramStart"/>
            <w:r w:rsidRPr="00152D6C">
              <w:rPr>
                <w:rFonts w:ascii="Times New Roman" w:eastAsia="Arial" w:hAnsi="Times New Roman" w:cs="Times New Roman"/>
                <w:sz w:val="20"/>
                <w:szCs w:val="20"/>
                <w:lang w:val="en-US"/>
              </w:rPr>
              <w:t>Yes</w:t>
            </w:r>
            <w:proofErr w:type="gramEnd"/>
            <w:r w:rsidRPr="00152D6C">
              <w:rPr>
                <w:rFonts w:ascii="Times New Roman" w:eastAsia="Arial" w:hAnsi="Times New Roman" w:cs="Times New Roman"/>
                <w:sz w:val="20"/>
                <w:szCs w:val="20"/>
                <w:lang w:val="en-US"/>
              </w:rPr>
              <w:t xml:space="preserve"> was given at any instance then it was considered that the participant had received a diagnosis of diabetes from a doctor</w:t>
            </w:r>
          </w:p>
          <w:p w14:paraId="370FF9C2" w14:textId="77777777" w:rsidR="00654EE9" w:rsidRPr="00152D6C" w:rsidRDefault="00654EE9" w:rsidP="00152D6C">
            <w:pPr>
              <w:tabs>
                <w:tab w:val="left" w:pos="360"/>
              </w:tabs>
              <w:rPr>
                <w:rFonts w:ascii="Times New Roman" w:eastAsia="Arial" w:hAnsi="Times New Roman" w:cs="Times New Roman"/>
                <w:sz w:val="20"/>
                <w:szCs w:val="20"/>
                <w:lang w:val="en-US"/>
              </w:rPr>
            </w:pPr>
          </w:p>
          <w:p w14:paraId="7AED6A44"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Participants recording prefer not to answer or do not know were excluded</w:t>
            </w:r>
          </w:p>
        </w:tc>
      </w:tr>
      <w:tr w:rsidR="00D0786A" w:rsidRPr="00152D6C" w14:paraId="4B8AD2D8" w14:textId="77777777" w:rsidTr="00D0786A">
        <w:tc>
          <w:tcPr>
            <w:tcW w:w="989" w:type="dxa"/>
          </w:tcPr>
          <w:p w14:paraId="455DA057"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21001</w:t>
            </w:r>
          </w:p>
        </w:tc>
        <w:tc>
          <w:tcPr>
            <w:tcW w:w="5126" w:type="dxa"/>
          </w:tcPr>
          <w:p w14:paraId="33DD0F5C"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Body mass index (BMI) (Instances 0-2)</w:t>
            </w:r>
          </w:p>
        </w:tc>
        <w:tc>
          <w:tcPr>
            <w:tcW w:w="3585" w:type="dxa"/>
          </w:tcPr>
          <w:p w14:paraId="42A314FD"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tcPr>
          <w:p w14:paraId="0568FC37"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If instance 2 was available, this value was used as the final value. If not, then the value from instance 1 was used, and so on.</w:t>
            </w:r>
          </w:p>
          <w:p w14:paraId="27A07657" w14:textId="77777777" w:rsidR="00654EE9" w:rsidRPr="00152D6C" w:rsidRDefault="00654EE9" w:rsidP="00152D6C">
            <w:pPr>
              <w:tabs>
                <w:tab w:val="left" w:pos="360"/>
              </w:tabs>
              <w:rPr>
                <w:rFonts w:ascii="Times New Roman" w:eastAsia="Arial" w:hAnsi="Times New Roman" w:cs="Times New Roman"/>
                <w:sz w:val="20"/>
                <w:szCs w:val="20"/>
                <w:lang w:val="en-US"/>
              </w:rPr>
            </w:pPr>
          </w:p>
          <w:p w14:paraId="51E8AF76"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Merged as follows: </w:t>
            </w:r>
          </w:p>
          <w:p w14:paraId="287053A0" w14:textId="076A180B"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1</w:t>
            </w:r>
            <w:r w:rsidR="00C215D6">
              <w:rPr>
                <w:rFonts w:ascii="Times New Roman" w:eastAsia="Arial" w:hAnsi="Times New Roman" w:cs="Times New Roman"/>
                <w:sz w:val="20"/>
                <w:szCs w:val="20"/>
                <w:lang w:val="en-US"/>
              </w:rPr>
              <w:t xml:space="preserve"> </w:t>
            </w:r>
            <w:r w:rsidRPr="00152D6C">
              <w:rPr>
                <w:rFonts w:ascii="Times New Roman" w:eastAsia="Arial" w:hAnsi="Times New Roman" w:cs="Times New Roman"/>
                <w:sz w:val="20"/>
                <w:szCs w:val="20"/>
                <w:lang w:val="en-US"/>
              </w:rPr>
              <w:t>(Underweight) – BMI less than 18.5</w:t>
            </w:r>
          </w:p>
          <w:p w14:paraId="05A53237" w14:textId="15128459"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2 (Healthy weight) – BMI more than </w:t>
            </w:r>
            <w:r w:rsidR="0066611B" w:rsidRPr="00152D6C">
              <w:rPr>
                <w:rFonts w:ascii="Times New Roman" w:eastAsia="Arial" w:hAnsi="Times New Roman" w:cs="Times New Roman"/>
                <w:sz w:val="20"/>
                <w:szCs w:val="20"/>
                <w:lang w:val="en-US"/>
              </w:rPr>
              <w:t xml:space="preserve">or equal to </w:t>
            </w:r>
            <w:r w:rsidRPr="00152D6C">
              <w:rPr>
                <w:rFonts w:ascii="Times New Roman" w:eastAsia="Arial" w:hAnsi="Times New Roman" w:cs="Times New Roman"/>
                <w:sz w:val="20"/>
                <w:szCs w:val="20"/>
                <w:lang w:val="en-US"/>
              </w:rPr>
              <w:t>18.5 but less than 25</w:t>
            </w:r>
          </w:p>
          <w:p w14:paraId="3D83472E" w14:textId="6BE68E4B"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3 (Overweight) – BMI more than </w:t>
            </w:r>
            <w:r w:rsidR="0066611B" w:rsidRPr="00152D6C">
              <w:rPr>
                <w:rFonts w:ascii="Times New Roman" w:eastAsia="Arial" w:hAnsi="Times New Roman" w:cs="Times New Roman"/>
                <w:sz w:val="20"/>
                <w:szCs w:val="20"/>
                <w:lang w:val="en-US"/>
              </w:rPr>
              <w:t xml:space="preserve">or equal to </w:t>
            </w:r>
            <w:r w:rsidRPr="00152D6C">
              <w:rPr>
                <w:rFonts w:ascii="Times New Roman" w:eastAsia="Arial" w:hAnsi="Times New Roman" w:cs="Times New Roman"/>
                <w:sz w:val="20"/>
                <w:szCs w:val="20"/>
                <w:lang w:val="en-US"/>
              </w:rPr>
              <w:t>25 but less than 30</w:t>
            </w:r>
          </w:p>
          <w:p w14:paraId="0F7B7DD9" w14:textId="6583C85C"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4 (Obese) – BMI </w:t>
            </w:r>
            <w:r w:rsidR="0066611B" w:rsidRPr="00152D6C">
              <w:rPr>
                <w:rFonts w:ascii="Times New Roman" w:eastAsia="Arial" w:hAnsi="Times New Roman" w:cs="Times New Roman"/>
                <w:sz w:val="20"/>
                <w:szCs w:val="20"/>
                <w:lang w:val="en-US"/>
              </w:rPr>
              <w:t>more than or equal to</w:t>
            </w:r>
            <w:r w:rsidRPr="00152D6C">
              <w:rPr>
                <w:rFonts w:ascii="Times New Roman" w:eastAsia="Arial" w:hAnsi="Times New Roman" w:cs="Times New Roman"/>
                <w:sz w:val="20"/>
                <w:szCs w:val="20"/>
                <w:lang w:val="en-US"/>
              </w:rPr>
              <w:t xml:space="preserve"> 30 but less than 40</w:t>
            </w:r>
          </w:p>
          <w:p w14:paraId="6903A2D6" w14:textId="0E38EF69"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5 (Severely obese) – BMI </w:t>
            </w:r>
            <w:r w:rsidR="0066611B" w:rsidRPr="00152D6C">
              <w:rPr>
                <w:rFonts w:ascii="Times New Roman" w:eastAsia="Arial" w:hAnsi="Times New Roman" w:cs="Times New Roman"/>
                <w:sz w:val="20"/>
                <w:szCs w:val="20"/>
                <w:lang w:val="en-US"/>
              </w:rPr>
              <w:t xml:space="preserve">more than or equal to </w:t>
            </w:r>
            <w:r w:rsidRPr="00152D6C">
              <w:rPr>
                <w:rFonts w:ascii="Times New Roman" w:eastAsia="Arial" w:hAnsi="Times New Roman" w:cs="Times New Roman"/>
                <w:sz w:val="20"/>
                <w:szCs w:val="20"/>
                <w:lang w:val="en-US"/>
              </w:rPr>
              <w:t>40</w:t>
            </w:r>
          </w:p>
        </w:tc>
      </w:tr>
      <w:tr w:rsidR="00D0786A" w:rsidRPr="00152D6C" w14:paraId="5EBDBFFB" w14:textId="77777777" w:rsidTr="00D0786A">
        <w:tc>
          <w:tcPr>
            <w:tcW w:w="989" w:type="dxa"/>
          </w:tcPr>
          <w:p w14:paraId="27C77FE9"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1031</w:t>
            </w:r>
          </w:p>
        </w:tc>
        <w:tc>
          <w:tcPr>
            <w:tcW w:w="5126" w:type="dxa"/>
          </w:tcPr>
          <w:p w14:paraId="2B82E683"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Frequency of friend/family visits (Instances 0-2)</w:t>
            </w:r>
          </w:p>
        </w:tc>
        <w:tc>
          <w:tcPr>
            <w:tcW w:w="3585" w:type="dxa"/>
          </w:tcPr>
          <w:p w14:paraId="57D1F366"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Almost daily; 2-4 times a week; About once a week; About once a month; Once every few months; Never or almost never; No friends/family outside </w:t>
            </w:r>
            <w:r w:rsidRPr="00152D6C">
              <w:rPr>
                <w:rFonts w:ascii="Times New Roman" w:eastAsia="Arial" w:hAnsi="Times New Roman" w:cs="Times New Roman"/>
                <w:sz w:val="20"/>
                <w:szCs w:val="20"/>
                <w:lang w:val="en-US"/>
              </w:rPr>
              <w:lastRenderedPageBreak/>
              <w:t xml:space="preserve">household; Do not know; Prefer not to answer </w:t>
            </w:r>
          </w:p>
        </w:tc>
        <w:tc>
          <w:tcPr>
            <w:tcW w:w="4155" w:type="dxa"/>
          </w:tcPr>
          <w:p w14:paraId="2C7378A8"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lastRenderedPageBreak/>
              <w:t>If instance 2 was available, this value was used as the final value. If not, then the value from instance 1 was used, and so on.</w:t>
            </w:r>
          </w:p>
          <w:p w14:paraId="64E88E62" w14:textId="77777777" w:rsidR="00654EE9" w:rsidRPr="00152D6C" w:rsidRDefault="00654EE9" w:rsidP="00152D6C">
            <w:pPr>
              <w:tabs>
                <w:tab w:val="left" w:pos="360"/>
              </w:tabs>
              <w:rPr>
                <w:rFonts w:ascii="Times New Roman" w:eastAsia="Arial" w:hAnsi="Times New Roman" w:cs="Times New Roman"/>
                <w:sz w:val="20"/>
                <w:szCs w:val="20"/>
                <w:lang w:val="en-US"/>
              </w:rPr>
            </w:pPr>
          </w:p>
          <w:p w14:paraId="48AB3F23"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Merged as follows: </w:t>
            </w:r>
          </w:p>
          <w:p w14:paraId="1B0EA159"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lastRenderedPageBreak/>
              <w:t>1 (None) – Never or almost never; No friends/family outside household</w:t>
            </w:r>
          </w:p>
          <w:p w14:paraId="00134E0B"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 (Rarely) – About once a month; Once every few months</w:t>
            </w:r>
          </w:p>
          <w:p w14:paraId="0F136B9F" w14:textId="77777777" w:rsidR="00654EE9" w:rsidRPr="00152D6C" w:rsidRDefault="00654EE9" w:rsidP="00C215D6">
            <w:pPr>
              <w:tabs>
                <w:tab w:val="left" w:pos="360"/>
              </w:tabs>
              <w:ind w:left="173" w:hanging="173"/>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 xml:space="preserve">3 (Frequently) – Almost daily; 2-4 times a week; About once a week </w:t>
            </w:r>
          </w:p>
          <w:p w14:paraId="771468EF" w14:textId="77777777" w:rsidR="00654EE9" w:rsidRPr="00152D6C" w:rsidRDefault="00654EE9" w:rsidP="00152D6C">
            <w:pPr>
              <w:tabs>
                <w:tab w:val="left" w:pos="360"/>
              </w:tabs>
              <w:rPr>
                <w:rFonts w:ascii="Times New Roman" w:eastAsia="Arial" w:hAnsi="Times New Roman" w:cs="Times New Roman"/>
                <w:sz w:val="20"/>
                <w:szCs w:val="20"/>
                <w:lang w:val="en-US"/>
              </w:rPr>
            </w:pPr>
          </w:p>
          <w:p w14:paraId="650A7F2D"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Participants recording prefer not to answer or do not know were excluded</w:t>
            </w:r>
          </w:p>
        </w:tc>
      </w:tr>
      <w:tr w:rsidR="00D0786A" w:rsidRPr="00152D6C" w14:paraId="6CAA3A74" w14:textId="77777777" w:rsidTr="00D0786A">
        <w:tc>
          <w:tcPr>
            <w:tcW w:w="989" w:type="dxa"/>
          </w:tcPr>
          <w:p w14:paraId="307AE9D5"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lastRenderedPageBreak/>
              <w:t>26410</w:t>
            </w:r>
          </w:p>
        </w:tc>
        <w:tc>
          <w:tcPr>
            <w:tcW w:w="5126" w:type="dxa"/>
          </w:tcPr>
          <w:p w14:paraId="76696E90" w14:textId="5D4A4CC6"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Index of Multiple Deprivation (England)</w:t>
            </w:r>
            <w:r w:rsidR="004C3A34" w:rsidRPr="00152D6C">
              <w:rPr>
                <w:rFonts w:ascii="Times New Roman" w:eastAsia="Arial" w:hAnsi="Times New Roman" w:cs="Times New Roman"/>
                <w:sz w:val="20"/>
                <w:szCs w:val="20"/>
                <w:lang w:val="en-US"/>
              </w:rPr>
              <w:t xml:space="preserve"> (Instance 0)</w:t>
            </w:r>
          </w:p>
        </w:tc>
        <w:tc>
          <w:tcPr>
            <w:tcW w:w="3585" w:type="dxa"/>
          </w:tcPr>
          <w:p w14:paraId="45C37084"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vMerge w:val="restart"/>
          </w:tcPr>
          <w:p w14:paraId="75C04880"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Scores were merged. Participants without available data were excluded.</w:t>
            </w:r>
          </w:p>
        </w:tc>
      </w:tr>
      <w:tr w:rsidR="00D0786A" w:rsidRPr="00152D6C" w14:paraId="2307E0EF" w14:textId="77777777" w:rsidTr="00D0786A">
        <w:tc>
          <w:tcPr>
            <w:tcW w:w="989" w:type="dxa"/>
          </w:tcPr>
          <w:p w14:paraId="599159F8"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26427</w:t>
            </w:r>
          </w:p>
        </w:tc>
        <w:tc>
          <w:tcPr>
            <w:tcW w:w="5126" w:type="dxa"/>
          </w:tcPr>
          <w:p w14:paraId="3835533D" w14:textId="4F0ABF78"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Index of Multiple Deprivation (Scotland)</w:t>
            </w:r>
            <w:r w:rsidR="004C3A34" w:rsidRPr="00152D6C">
              <w:rPr>
                <w:rFonts w:ascii="Times New Roman" w:eastAsia="Arial" w:hAnsi="Times New Roman" w:cs="Times New Roman"/>
                <w:sz w:val="20"/>
                <w:szCs w:val="20"/>
                <w:lang w:val="en-US"/>
              </w:rPr>
              <w:t xml:space="preserve"> (Instance 0)</w:t>
            </w:r>
          </w:p>
        </w:tc>
        <w:tc>
          <w:tcPr>
            <w:tcW w:w="3585" w:type="dxa"/>
          </w:tcPr>
          <w:p w14:paraId="70C72452"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vMerge/>
          </w:tcPr>
          <w:p w14:paraId="22C963D6" w14:textId="77777777" w:rsidR="00654EE9" w:rsidRPr="00152D6C" w:rsidRDefault="00654EE9" w:rsidP="00152D6C">
            <w:pPr>
              <w:tabs>
                <w:tab w:val="left" w:pos="360"/>
              </w:tabs>
              <w:rPr>
                <w:rFonts w:ascii="Times New Roman" w:hAnsi="Times New Roman" w:cs="Times New Roman"/>
                <w:sz w:val="20"/>
                <w:szCs w:val="20"/>
                <w:lang w:val="en-US"/>
              </w:rPr>
            </w:pPr>
          </w:p>
        </w:tc>
      </w:tr>
      <w:tr w:rsidR="00D0786A" w:rsidRPr="00152D6C" w14:paraId="35B24C2D" w14:textId="77777777" w:rsidTr="00D0786A">
        <w:tc>
          <w:tcPr>
            <w:tcW w:w="989" w:type="dxa"/>
          </w:tcPr>
          <w:p w14:paraId="004D02A6"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26426</w:t>
            </w:r>
          </w:p>
        </w:tc>
        <w:tc>
          <w:tcPr>
            <w:tcW w:w="5126" w:type="dxa"/>
          </w:tcPr>
          <w:p w14:paraId="256B5B45" w14:textId="0B4D2A60"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Index of Multiple Deprivation (Wales)</w:t>
            </w:r>
            <w:r w:rsidR="004C3A34" w:rsidRPr="00152D6C">
              <w:rPr>
                <w:rFonts w:ascii="Times New Roman" w:eastAsia="Arial" w:hAnsi="Times New Roman" w:cs="Times New Roman"/>
                <w:sz w:val="20"/>
                <w:szCs w:val="20"/>
                <w:lang w:val="en-US"/>
              </w:rPr>
              <w:t xml:space="preserve"> (Instance 0)</w:t>
            </w:r>
          </w:p>
        </w:tc>
        <w:tc>
          <w:tcPr>
            <w:tcW w:w="3585" w:type="dxa"/>
          </w:tcPr>
          <w:p w14:paraId="22992C0E"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w:t>
            </w:r>
          </w:p>
        </w:tc>
        <w:tc>
          <w:tcPr>
            <w:tcW w:w="4155" w:type="dxa"/>
            <w:vMerge/>
          </w:tcPr>
          <w:p w14:paraId="693BC99C" w14:textId="77777777" w:rsidR="00654EE9" w:rsidRPr="00152D6C" w:rsidRDefault="00654EE9" w:rsidP="00152D6C">
            <w:pPr>
              <w:tabs>
                <w:tab w:val="left" w:pos="360"/>
              </w:tabs>
              <w:rPr>
                <w:rFonts w:ascii="Times New Roman" w:hAnsi="Times New Roman" w:cs="Times New Roman"/>
                <w:sz w:val="20"/>
                <w:szCs w:val="20"/>
                <w:lang w:val="en-US"/>
              </w:rPr>
            </w:pPr>
          </w:p>
        </w:tc>
      </w:tr>
      <w:tr w:rsidR="00D0786A" w:rsidRPr="00152D6C" w14:paraId="33912079" w14:textId="77777777" w:rsidTr="00D0786A">
        <w:tc>
          <w:tcPr>
            <w:tcW w:w="989" w:type="dxa"/>
          </w:tcPr>
          <w:p w14:paraId="14212069"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34</w:t>
            </w:r>
          </w:p>
        </w:tc>
        <w:tc>
          <w:tcPr>
            <w:tcW w:w="5126" w:type="dxa"/>
          </w:tcPr>
          <w:p w14:paraId="55E50940" w14:textId="142FAB72"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Year of birth</w:t>
            </w:r>
            <w:r w:rsidR="004C3A34" w:rsidRPr="00152D6C">
              <w:rPr>
                <w:rFonts w:ascii="Times New Roman" w:eastAsia="Arial" w:hAnsi="Times New Roman" w:cs="Times New Roman"/>
                <w:sz w:val="20"/>
                <w:szCs w:val="20"/>
                <w:lang w:val="en-US"/>
              </w:rPr>
              <w:t xml:space="preserve"> (Instance 0)</w:t>
            </w:r>
          </w:p>
        </w:tc>
        <w:tc>
          <w:tcPr>
            <w:tcW w:w="3585" w:type="dxa"/>
          </w:tcPr>
          <w:p w14:paraId="4EA0C36D"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Continuous (date)</w:t>
            </w:r>
          </w:p>
        </w:tc>
        <w:tc>
          <w:tcPr>
            <w:tcW w:w="4155" w:type="dxa"/>
          </w:tcPr>
          <w:p w14:paraId="08760B03"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Used to calculate age at instance 2</w:t>
            </w:r>
          </w:p>
        </w:tc>
      </w:tr>
      <w:tr w:rsidR="00D0786A" w:rsidRPr="00152D6C" w14:paraId="50B6729B" w14:textId="77777777" w:rsidTr="00D0786A">
        <w:tc>
          <w:tcPr>
            <w:tcW w:w="989" w:type="dxa"/>
          </w:tcPr>
          <w:p w14:paraId="61978624"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31</w:t>
            </w:r>
          </w:p>
        </w:tc>
        <w:tc>
          <w:tcPr>
            <w:tcW w:w="5126" w:type="dxa"/>
          </w:tcPr>
          <w:p w14:paraId="0D01F829" w14:textId="7FAAAF84"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Sex</w:t>
            </w:r>
            <w:r w:rsidR="004C3A34" w:rsidRPr="00152D6C">
              <w:rPr>
                <w:rFonts w:ascii="Times New Roman" w:eastAsia="Arial" w:hAnsi="Times New Roman" w:cs="Times New Roman"/>
                <w:sz w:val="20"/>
                <w:szCs w:val="20"/>
                <w:lang w:val="en-US"/>
              </w:rPr>
              <w:t xml:space="preserve"> (Instance 0)</w:t>
            </w:r>
          </w:p>
        </w:tc>
        <w:tc>
          <w:tcPr>
            <w:tcW w:w="3585" w:type="dxa"/>
          </w:tcPr>
          <w:p w14:paraId="1F99F1A5" w14:textId="77777777" w:rsidR="00654EE9" w:rsidRPr="00152D6C" w:rsidRDefault="00654EE9" w:rsidP="00152D6C">
            <w:pPr>
              <w:tabs>
                <w:tab w:val="left" w:pos="360"/>
              </w:tabs>
              <w:rPr>
                <w:rFonts w:ascii="Times New Roman" w:eastAsia="Arial" w:hAnsi="Times New Roman" w:cs="Times New Roman"/>
                <w:sz w:val="20"/>
                <w:szCs w:val="20"/>
                <w:lang w:val="en-US"/>
              </w:rPr>
            </w:pPr>
            <w:r w:rsidRPr="00152D6C">
              <w:rPr>
                <w:rFonts w:ascii="Times New Roman" w:eastAsia="Arial" w:hAnsi="Times New Roman" w:cs="Times New Roman"/>
                <w:sz w:val="20"/>
                <w:szCs w:val="20"/>
                <w:lang w:val="en-US"/>
              </w:rPr>
              <w:t>Female; Male</w:t>
            </w:r>
          </w:p>
        </w:tc>
        <w:tc>
          <w:tcPr>
            <w:tcW w:w="4155" w:type="dxa"/>
          </w:tcPr>
          <w:p w14:paraId="6FD81BFC" w14:textId="77777777" w:rsidR="00654EE9" w:rsidRPr="00152D6C" w:rsidRDefault="00654EE9" w:rsidP="00152D6C">
            <w:pPr>
              <w:tabs>
                <w:tab w:val="left" w:pos="360"/>
              </w:tabs>
              <w:rPr>
                <w:rFonts w:ascii="Times New Roman" w:eastAsia="Arial" w:hAnsi="Times New Roman" w:cs="Times New Roman"/>
                <w:sz w:val="20"/>
                <w:szCs w:val="20"/>
                <w:lang w:val="en-US"/>
              </w:rPr>
            </w:pPr>
          </w:p>
        </w:tc>
      </w:tr>
    </w:tbl>
    <w:p w14:paraId="74B343CA" w14:textId="77777777" w:rsidR="0029360F" w:rsidRPr="00152D6C" w:rsidRDefault="0029360F" w:rsidP="00152D6C">
      <w:pPr>
        <w:tabs>
          <w:tab w:val="left" w:pos="360"/>
        </w:tabs>
        <w:rPr>
          <w:lang w:val="en-US"/>
        </w:rPr>
      </w:pPr>
    </w:p>
    <w:p w14:paraId="6513F5CD" w14:textId="77777777" w:rsidR="00654EE9" w:rsidRPr="00152D6C" w:rsidRDefault="00654EE9" w:rsidP="00152D6C">
      <w:pPr>
        <w:tabs>
          <w:tab w:val="left" w:pos="360"/>
        </w:tabs>
        <w:rPr>
          <w:lang w:val="en-US"/>
        </w:rPr>
      </w:pPr>
    </w:p>
    <w:p w14:paraId="166CCDA9" w14:textId="77777777" w:rsidR="00654EE9" w:rsidRPr="00152D6C" w:rsidRDefault="00654EE9" w:rsidP="00152D6C">
      <w:pPr>
        <w:tabs>
          <w:tab w:val="left" w:pos="360"/>
        </w:tabs>
        <w:rPr>
          <w:lang w:val="en-US"/>
        </w:rPr>
        <w:sectPr w:rsidR="00654EE9" w:rsidRPr="00152D6C" w:rsidSect="000C73F1">
          <w:pgSz w:w="16838" w:h="11906" w:orient="landscape"/>
          <w:pgMar w:top="1440" w:right="1440" w:bottom="1440" w:left="1440" w:header="709" w:footer="709" w:gutter="0"/>
          <w:cols w:space="708"/>
          <w:docGrid w:linePitch="360"/>
        </w:sectPr>
      </w:pPr>
    </w:p>
    <w:p w14:paraId="58C5ABF6" w14:textId="13A7DD56" w:rsidR="00654EE9" w:rsidRPr="00152D6C" w:rsidRDefault="00CB6469" w:rsidP="00152D6C">
      <w:pPr>
        <w:tabs>
          <w:tab w:val="left" w:pos="360"/>
        </w:tabs>
        <w:spacing w:after="0" w:line="360" w:lineRule="auto"/>
        <w:jc w:val="center"/>
        <w:rPr>
          <w:rFonts w:ascii="Times New Roman" w:eastAsia="Times New Roman" w:hAnsi="Times New Roman" w:cs="Times New Roman"/>
          <w:b/>
          <w:sz w:val="24"/>
          <w:szCs w:val="24"/>
          <w:lang w:val="en-US"/>
        </w:rPr>
      </w:pPr>
      <w:r w:rsidRPr="00152D6C">
        <w:rPr>
          <w:rFonts w:ascii="Times New Roman" w:eastAsia="Times New Roman" w:hAnsi="Times New Roman" w:cs="Times New Roman"/>
          <w:b/>
          <w:sz w:val="24"/>
          <w:szCs w:val="24"/>
          <w:lang w:val="en-US"/>
        </w:rPr>
        <w:lastRenderedPageBreak/>
        <w:t>Assumptions testing</w:t>
      </w:r>
    </w:p>
    <w:p w14:paraId="16D6C305" w14:textId="347476C2" w:rsidR="00CB6469" w:rsidRPr="00152D6C" w:rsidRDefault="00152D6C" w:rsidP="00152D6C">
      <w:pPr>
        <w:tabs>
          <w:tab w:val="left" w:pos="360"/>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CB6469" w:rsidRPr="00152D6C">
        <w:rPr>
          <w:rFonts w:ascii="Times New Roman" w:eastAsia="Times New Roman" w:hAnsi="Times New Roman" w:cs="Times New Roman"/>
          <w:sz w:val="24"/>
          <w:szCs w:val="24"/>
          <w:lang w:val="en-US"/>
        </w:rPr>
        <w:t xml:space="preserve">Assumptions testing for the logistic regression models was completed for the assumptions of having, no influential observations measured by Cook’s distance (defined as a score of Cook’s distance &gt;1), and no high intercorrelation (multicollinearity) between the predictors examined by variance inflation factor (VIF). High multicollinearity was defined as a score of VIF &gt;10. Residuals were examined with plots of residual vs. fitted values, and QQ plots. The assumption of linearity between the logit of the outcome and predictor was tested for continuous predictors only. </w:t>
      </w:r>
    </w:p>
    <w:p w14:paraId="69A86523" w14:textId="0C730ADD" w:rsidR="00CB6469" w:rsidRPr="00152D6C" w:rsidRDefault="00152D6C" w:rsidP="00152D6C">
      <w:pPr>
        <w:tabs>
          <w:tab w:val="left" w:pos="360"/>
        </w:tabs>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CB6469" w:rsidRPr="00152D6C">
        <w:rPr>
          <w:rFonts w:ascii="Times New Roman" w:eastAsia="Times New Roman" w:hAnsi="Times New Roman" w:cs="Times New Roman"/>
          <w:sz w:val="24"/>
          <w:szCs w:val="24"/>
          <w:lang w:val="en-US"/>
        </w:rPr>
        <w:t xml:space="preserve">Assumptions testing for the linear regression models examined whether there was a linear relationship between a functional form of the outcome and predictor by scatterplot; if </w:t>
      </w:r>
      <w:r w:rsidR="005D2E23" w:rsidRPr="00152D6C">
        <w:rPr>
          <w:rFonts w:ascii="Times New Roman" w:eastAsia="Times New Roman" w:hAnsi="Times New Roman" w:cs="Times New Roman"/>
          <w:sz w:val="24"/>
          <w:szCs w:val="24"/>
          <w:lang w:val="en-US"/>
        </w:rPr>
        <w:t xml:space="preserve">residuals of </w:t>
      </w:r>
      <w:r w:rsidR="00CB6469" w:rsidRPr="00152D6C">
        <w:rPr>
          <w:rFonts w:ascii="Times New Roman" w:eastAsia="Times New Roman" w:hAnsi="Times New Roman" w:cs="Times New Roman"/>
          <w:sz w:val="24"/>
          <w:szCs w:val="24"/>
          <w:lang w:val="en-US"/>
        </w:rPr>
        <w:t>included</w:t>
      </w:r>
      <w:r w:rsidR="005D2E23" w:rsidRPr="00152D6C">
        <w:rPr>
          <w:rFonts w:ascii="Times New Roman" w:eastAsia="Times New Roman" w:hAnsi="Times New Roman" w:cs="Times New Roman"/>
          <w:sz w:val="24"/>
          <w:szCs w:val="24"/>
          <w:lang w:val="en-US"/>
        </w:rPr>
        <w:t xml:space="preserve"> </w:t>
      </w:r>
      <w:r w:rsidR="00CB6469" w:rsidRPr="00152D6C">
        <w:rPr>
          <w:rFonts w:ascii="Times New Roman" w:eastAsia="Times New Roman" w:hAnsi="Times New Roman" w:cs="Times New Roman"/>
          <w:sz w:val="24"/>
          <w:szCs w:val="24"/>
          <w:lang w:val="en-US"/>
        </w:rPr>
        <w:t xml:space="preserve">variables were normally distributed by histogram; that multicollinearity (examined by VIF; VIF &gt;10 </w:t>
      </w:r>
      <w:r w:rsidR="005D2E23" w:rsidRPr="00152D6C">
        <w:rPr>
          <w:rFonts w:ascii="Times New Roman" w:eastAsia="Times New Roman" w:hAnsi="Times New Roman" w:cs="Times New Roman"/>
          <w:sz w:val="24"/>
          <w:szCs w:val="24"/>
          <w:lang w:val="en-US"/>
        </w:rPr>
        <w:t xml:space="preserve">indicates </w:t>
      </w:r>
      <w:r w:rsidR="00CB6469" w:rsidRPr="00152D6C">
        <w:rPr>
          <w:rFonts w:ascii="Times New Roman" w:eastAsia="Times New Roman" w:hAnsi="Times New Roman" w:cs="Times New Roman"/>
          <w:sz w:val="24"/>
          <w:szCs w:val="24"/>
          <w:lang w:val="en-US"/>
        </w:rPr>
        <w:t xml:space="preserve">high multicollinearity) and auto-correlation (examined by non-constant error </w:t>
      </w:r>
      <w:proofErr w:type="gramStart"/>
      <w:r w:rsidR="00CB6469" w:rsidRPr="00152D6C">
        <w:rPr>
          <w:rFonts w:ascii="Times New Roman" w:eastAsia="Times New Roman" w:hAnsi="Times New Roman" w:cs="Times New Roman"/>
          <w:sz w:val="24"/>
          <w:szCs w:val="24"/>
          <w:lang w:val="en-US"/>
        </w:rPr>
        <w:t>variance;</w:t>
      </w:r>
      <w:proofErr w:type="gramEnd"/>
      <w:r w:rsidR="00CB6469" w:rsidRPr="00152D6C">
        <w:rPr>
          <w:rFonts w:ascii="Times New Roman" w:eastAsia="Times New Roman" w:hAnsi="Times New Roman" w:cs="Times New Roman"/>
          <w:sz w:val="24"/>
          <w:szCs w:val="24"/>
          <w:lang w:val="en-US"/>
        </w:rPr>
        <w:t xml:space="preserve"> p&lt;</w:t>
      </w:r>
      <w:r w:rsidR="00D0786A" w:rsidRPr="00152D6C">
        <w:rPr>
          <w:rFonts w:ascii="Times New Roman" w:eastAsia="Times New Roman" w:hAnsi="Times New Roman" w:cs="Times New Roman"/>
          <w:sz w:val="24"/>
          <w:szCs w:val="24"/>
          <w:lang w:val="en-US"/>
        </w:rPr>
        <w:t>0</w:t>
      </w:r>
      <w:r w:rsidR="00CB6469" w:rsidRPr="00152D6C">
        <w:rPr>
          <w:rFonts w:ascii="Times New Roman" w:eastAsia="Times New Roman" w:hAnsi="Times New Roman" w:cs="Times New Roman"/>
          <w:sz w:val="24"/>
          <w:szCs w:val="24"/>
          <w:lang w:val="en-US"/>
        </w:rPr>
        <w:t xml:space="preserve">.05 </w:t>
      </w:r>
      <w:r w:rsidR="005D2E23" w:rsidRPr="00152D6C">
        <w:rPr>
          <w:rFonts w:ascii="Times New Roman" w:eastAsia="Times New Roman" w:hAnsi="Times New Roman" w:cs="Times New Roman"/>
          <w:sz w:val="24"/>
          <w:szCs w:val="24"/>
          <w:lang w:val="en-US"/>
        </w:rPr>
        <w:t>indicates</w:t>
      </w:r>
      <w:r w:rsidR="00CB6469" w:rsidRPr="00152D6C">
        <w:rPr>
          <w:rFonts w:ascii="Times New Roman" w:eastAsia="Times New Roman" w:hAnsi="Times New Roman" w:cs="Times New Roman"/>
          <w:sz w:val="24"/>
          <w:szCs w:val="24"/>
          <w:lang w:val="en-US"/>
        </w:rPr>
        <w:t xml:space="preserve"> high auto-correlation) between the variables was not present, and whether there was homoscedasticity (examined by the Durbin Watson test; p&lt;</w:t>
      </w:r>
      <w:r w:rsidR="00D0786A" w:rsidRPr="00152D6C">
        <w:rPr>
          <w:rFonts w:ascii="Times New Roman" w:eastAsia="Times New Roman" w:hAnsi="Times New Roman" w:cs="Times New Roman"/>
          <w:sz w:val="24"/>
          <w:szCs w:val="24"/>
          <w:lang w:val="en-US"/>
        </w:rPr>
        <w:t>0</w:t>
      </w:r>
      <w:r w:rsidR="00CB6469" w:rsidRPr="00152D6C">
        <w:rPr>
          <w:rFonts w:ascii="Times New Roman" w:eastAsia="Times New Roman" w:hAnsi="Times New Roman" w:cs="Times New Roman"/>
          <w:sz w:val="24"/>
          <w:szCs w:val="24"/>
          <w:lang w:val="en-US"/>
        </w:rPr>
        <w:t xml:space="preserve">.05 </w:t>
      </w:r>
      <w:r w:rsidR="005D2E23" w:rsidRPr="00152D6C">
        <w:rPr>
          <w:rFonts w:ascii="Times New Roman" w:eastAsia="Times New Roman" w:hAnsi="Times New Roman" w:cs="Times New Roman"/>
          <w:sz w:val="24"/>
          <w:szCs w:val="24"/>
          <w:lang w:val="en-US"/>
        </w:rPr>
        <w:t>indicates</w:t>
      </w:r>
      <w:r w:rsidR="00CB6469" w:rsidRPr="00152D6C">
        <w:rPr>
          <w:rFonts w:ascii="Times New Roman" w:eastAsia="Times New Roman" w:hAnsi="Times New Roman" w:cs="Times New Roman"/>
          <w:sz w:val="24"/>
          <w:szCs w:val="24"/>
          <w:lang w:val="en-US"/>
        </w:rPr>
        <w:t xml:space="preserve"> heteroscedasticity).</w:t>
      </w:r>
      <w:r>
        <w:rPr>
          <w:rFonts w:ascii="Times New Roman" w:eastAsia="Times New Roman" w:hAnsi="Times New Roman" w:cs="Times New Roman"/>
          <w:sz w:val="24"/>
          <w:szCs w:val="24"/>
          <w:lang w:val="en-US"/>
        </w:rPr>
        <w:t xml:space="preserve"> </w:t>
      </w:r>
      <w:r w:rsidR="00CB6469" w:rsidRPr="00152D6C">
        <w:rPr>
          <w:rFonts w:ascii="Times New Roman" w:eastAsia="Times New Roman" w:hAnsi="Times New Roman" w:cs="Times New Roman"/>
          <w:sz w:val="24"/>
          <w:szCs w:val="24"/>
          <w:lang w:val="en-US"/>
        </w:rPr>
        <w:t xml:space="preserve"> </w:t>
      </w:r>
    </w:p>
    <w:p w14:paraId="3551CDAF" w14:textId="77777777" w:rsidR="00D0786A" w:rsidRPr="00152D6C" w:rsidRDefault="00D0786A" w:rsidP="00152D6C">
      <w:pPr>
        <w:tabs>
          <w:tab w:val="left" w:pos="360"/>
        </w:tabs>
        <w:spacing w:after="0" w:line="360" w:lineRule="auto"/>
        <w:rPr>
          <w:rFonts w:ascii="Times New Roman" w:eastAsia="Times New Roman" w:hAnsi="Times New Roman" w:cs="Times New Roman"/>
          <w:b/>
          <w:bCs/>
          <w:sz w:val="24"/>
          <w:szCs w:val="24"/>
          <w:lang w:val="en-US"/>
        </w:rPr>
      </w:pPr>
    </w:p>
    <w:p w14:paraId="56F98F44" w14:textId="76E6BAA8" w:rsidR="00CB6469" w:rsidRPr="00152D6C" w:rsidRDefault="00D0786A" w:rsidP="00152D6C">
      <w:pPr>
        <w:tabs>
          <w:tab w:val="left" w:pos="360"/>
        </w:tabs>
        <w:spacing w:after="0" w:line="360" w:lineRule="auto"/>
        <w:rPr>
          <w:rFonts w:ascii="Times New Roman" w:eastAsia="Times New Roman" w:hAnsi="Times New Roman" w:cs="Times New Roman"/>
          <w:b/>
          <w:sz w:val="24"/>
          <w:szCs w:val="24"/>
          <w:lang w:val="en-US"/>
        </w:rPr>
      </w:pPr>
      <w:r w:rsidRPr="00152D6C">
        <w:rPr>
          <w:rFonts w:ascii="Times New Roman" w:eastAsia="Times New Roman" w:hAnsi="Times New Roman" w:cs="Times New Roman"/>
          <w:b/>
          <w:bCs/>
          <w:sz w:val="24"/>
          <w:szCs w:val="24"/>
          <w:lang w:val="en-US"/>
        </w:rPr>
        <w:t>REFERENCES</w:t>
      </w:r>
    </w:p>
    <w:p w14:paraId="5D465B1F" w14:textId="74CD9590" w:rsidR="296459B1" w:rsidRPr="00152D6C" w:rsidRDefault="296459B1" w:rsidP="00152D6C">
      <w:pPr>
        <w:tabs>
          <w:tab w:val="left" w:pos="360"/>
        </w:tabs>
        <w:spacing w:after="0" w:line="360" w:lineRule="auto"/>
        <w:ind w:left="360" w:hanging="360"/>
        <w:rPr>
          <w:rFonts w:ascii="Times New Roman" w:eastAsia="Calibri" w:hAnsi="Times New Roman" w:cs="Times New Roman"/>
          <w:sz w:val="24"/>
          <w:szCs w:val="24"/>
          <w:lang w:val="en-US"/>
        </w:rPr>
      </w:pPr>
      <w:r w:rsidRPr="00152D6C">
        <w:rPr>
          <w:rFonts w:ascii="Times New Roman" w:eastAsia="Arial" w:hAnsi="Times New Roman" w:cs="Times New Roman"/>
          <w:color w:val="222222"/>
          <w:sz w:val="24"/>
          <w:szCs w:val="24"/>
          <w:lang w:val="en-US"/>
        </w:rPr>
        <w:t xml:space="preserve">1. </w:t>
      </w:r>
      <w:r w:rsidR="00152D6C">
        <w:rPr>
          <w:rFonts w:ascii="Times New Roman" w:eastAsia="Arial" w:hAnsi="Times New Roman" w:cs="Times New Roman"/>
          <w:color w:val="222222"/>
          <w:sz w:val="24"/>
          <w:szCs w:val="24"/>
          <w:lang w:val="en-US"/>
        </w:rPr>
        <w:tab/>
      </w:r>
      <w:r w:rsidR="106FD455" w:rsidRPr="00152D6C">
        <w:rPr>
          <w:rFonts w:ascii="Times New Roman" w:eastAsia="Arial" w:hAnsi="Times New Roman" w:cs="Times New Roman"/>
          <w:color w:val="222222"/>
          <w:sz w:val="24"/>
          <w:szCs w:val="24"/>
          <w:lang w:val="en-US"/>
        </w:rPr>
        <w:t>Li M, Zhao JV, Kwok MK</w:t>
      </w:r>
      <w:r w:rsidR="007E6D2B" w:rsidRPr="00152D6C">
        <w:rPr>
          <w:rFonts w:ascii="Times New Roman" w:eastAsia="Arial" w:hAnsi="Times New Roman" w:cs="Times New Roman"/>
          <w:color w:val="222222"/>
          <w:sz w:val="24"/>
          <w:szCs w:val="24"/>
          <w:lang w:val="en-US"/>
        </w:rPr>
        <w:t xml:space="preserve"> et al. </w:t>
      </w:r>
      <w:r w:rsidR="106FD455" w:rsidRPr="00152D6C">
        <w:rPr>
          <w:rFonts w:ascii="Times New Roman" w:eastAsia="Arial" w:hAnsi="Times New Roman" w:cs="Times New Roman"/>
          <w:color w:val="222222"/>
          <w:sz w:val="24"/>
          <w:szCs w:val="24"/>
          <w:lang w:val="en-US"/>
        </w:rPr>
        <w:t xml:space="preserve">Age and sex specific effects of APOE genotypes on ischemic heart disease and its risk factors in the UK Biobank. </w:t>
      </w:r>
      <w:r w:rsidR="106FD455" w:rsidRPr="00152D6C">
        <w:rPr>
          <w:rFonts w:ascii="Times New Roman" w:eastAsia="Arial" w:hAnsi="Times New Roman" w:cs="Times New Roman"/>
          <w:i/>
          <w:iCs/>
          <w:color w:val="222222"/>
          <w:sz w:val="24"/>
          <w:szCs w:val="24"/>
          <w:lang w:val="en-US"/>
        </w:rPr>
        <w:t>Sci Reports</w:t>
      </w:r>
      <w:r w:rsidR="106FD455" w:rsidRPr="00152D6C">
        <w:rPr>
          <w:rFonts w:ascii="Times New Roman" w:eastAsia="Arial" w:hAnsi="Times New Roman" w:cs="Times New Roman"/>
          <w:color w:val="222222"/>
          <w:sz w:val="24"/>
          <w:szCs w:val="24"/>
          <w:lang w:val="en-US"/>
        </w:rPr>
        <w:t xml:space="preserve"> 2021;11:</w:t>
      </w:r>
      <w:r w:rsidR="00D0786A" w:rsidRPr="00152D6C">
        <w:rPr>
          <w:rFonts w:ascii="Times New Roman" w:eastAsia="Arial" w:hAnsi="Times New Roman" w:cs="Times New Roman"/>
          <w:color w:val="222222"/>
          <w:sz w:val="24"/>
          <w:szCs w:val="24"/>
          <w:lang w:val="en-US"/>
        </w:rPr>
        <w:t xml:space="preserve"> </w:t>
      </w:r>
      <w:r w:rsidR="106FD455" w:rsidRPr="00152D6C">
        <w:rPr>
          <w:rFonts w:ascii="Times New Roman" w:eastAsia="Arial" w:hAnsi="Times New Roman" w:cs="Times New Roman"/>
          <w:color w:val="222222"/>
          <w:sz w:val="24"/>
          <w:szCs w:val="24"/>
          <w:lang w:val="en-US"/>
        </w:rPr>
        <w:t>9229.</w:t>
      </w:r>
    </w:p>
    <w:p w14:paraId="006DFEDB" w14:textId="77777777" w:rsidR="00CB6469" w:rsidRPr="00152D6C" w:rsidRDefault="00CB6469" w:rsidP="00152D6C">
      <w:pPr>
        <w:tabs>
          <w:tab w:val="left" w:pos="360"/>
        </w:tabs>
        <w:jc w:val="center"/>
        <w:rPr>
          <w:lang w:val="en-US"/>
        </w:rPr>
      </w:pPr>
    </w:p>
    <w:sectPr w:rsidR="00CB6469" w:rsidRPr="00152D6C" w:rsidSect="000C73F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4CBAF" w14:textId="77777777" w:rsidR="00494AB4" w:rsidRDefault="00494AB4" w:rsidP="00654EE9">
      <w:pPr>
        <w:spacing w:after="0" w:line="240" w:lineRule="auto"/>
      </w:pPr>
      <w:r>
        <w:separator/>
      </w:r>
    </w:p>
  </w:endnote>
  <w:endnote w:type="continuationSeparator" w:id="0">
    <w:p w14:paraId="12D05A60" w14:textId="77777777" w:rsidR="00494AB4" w:rsidRDefault="00494AB4" w:rsidP="00654EE9">
      <w:pPr>
        <w:spacing w:after="0" w:line="240" w:lineRule="auto"/>
      </w:pPr>
      <w:r>
        <w:continuationSeparator/>
      </w:r>
    </w:p>
  </w:endnote>
  <w:endnote w:type="continuationNotice" w:id="1">
    <w:p w14:paraId="3993DB78" w14:textId="77777777" w:rsidR="00494AB4" w:rsidRDefault="00494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62EB2" w14:textId="77777777" w:rsidR="00494AB4" w:rsidRDefault="00494AB4" w:rsidP="00654EE9">
      <w:pPr>
        <w:spacing w:after="0" w:line="240" w:lineRule="auto"/>
      </w:pPr>
      <w:r>
        <w:separator/>
      </w:r>
    </w:p>
  </w:footnote>
  <w:footnote w:type="continuationSeparator" w:id="0">
    <w:p w14:paraId="0836F181" w14:textId="77777777" w:rsidR="00494AB4" w:rsidRDefault="00494AB4" w:rsidP="00654EE9">
      <w:pPr>
        <w:spacing w:after="0" w:line="240" w:lineRule="auto"/>
      </w:pPr>
      <w:r>
        <w:continuationSeparator/>
      </w:r>
    </w:p>
  </w:footnote>
  <w:footnote w:type="continuationNotice" w:id="1">
    <w:p w14:paraId="09BAB3BF" w14:textId="77777777" w:rsidR="00494AB4" w:rsidRDefault="00494A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AC1F1"/>
    <w:multiLevelType w:val="hybridMultilevel"/>
    <w:tmpl w:val="B662564E"/>
    <w:lvl w:ilvl="0" w:tplc="545000FE">
      <w:start w:val="1"/>
      <w:numFmt w:val="decimal"/>
      <w:lvlText w:val="%1."/>
      <w:lvlJc w:val="left"/>
      <w:pPr>
        <w:ind w:left="720" w:hanging="360"/>
      </w:pPr>
    </w:lvl>
    <w:lvl w:ilvl="1" w:tplc="70C6E896">
      <w:start w:val="1"/>
      <w:numFmt w:val="lowerLetter"/>
      <w:lvlText w:val="%2."/>
      <w:lvlJc w:val="left"/>
      <w:pPr>
        <w:ind w:left="1440" w:hanging="360"/>
      </w:pPr>
    </w:lvl>
    <w:lvl w:ilvl="2" w:tplc="40A43876">
      <w:start w:val="1"/>
      <w:numFmt w:val="lowerRoman"/>
      <w:lvlText w:val="%3."/>
      <w:lvlJc w:val="right"/>
      <w:pPr>
        <w:ind w:left="2160" w:hanging="180"/>
      </w:pPr>
    </w:lvl>
    <w:lvl w:ilvl="3" w:tplc="547EDB0E">
      <w:start w:val="1"/>
      <w:numFmt w:val="decimal"/>
      <w:lvlText w:val="%4."/>
      <w:lvlJc w:val="left"/>
      <w:pPr>
        <w:ind w:left="2880" w:hanging="360"/>
      </w:pPr>
    </w:lvl>
    <w:lvl w:ilvl="4" w:tplc="6BB212BC">
      <w:start w:val="1"/>
      <w:numFmt w:val="lowerLetter"/>
      <w:lvlText w:val="%5."/>
      <w:lvlJc w:val="left"/>
      <w:pPr>
        <w:ind w:left="3600" w:hanging="360"/>
      </w:pPr>
    </w:lvl>
    <w:lvl w:ilvl="5" w:tplc="FCC0FD2E">
      <w:start w:val="1"/>
      <w:numFmt w:val="lowerRoman"/>
      <w:lvlText w:val="%6."/>
      <w:lvlJc w:val="right"/>
      <w:pPr>
        <w:ind w:left="4320" w:hanging="180"/>
      </w:pPr>
    </w:lvl>
    <w:lvl w:ilvl="6" w:tplc="7DCED3F2">
      <w:start w:val="1"/>
      <w:numFmt w:val="decimal"/>
      <w:lvlText w:val="%7."/>
      <w:lvlJc w:val="left"/>
      <w:pPr>
        <w:ind w:left="5040" w:hanging="360"/>
      </w:pPr>
    </w:lvl>
    <w:lvl w:ilvl="7" w:tplc="6E9CBD7A">
      <w:start w:val="1"/>
      <w:numFmt w:val="lowerLetter"/>
      <w:lvlText w:val="%8."/>
      <w:lvlJc w:val="left"/>
      <w:pPr>
        <w:ind w:left="5760" w:hanging="360"/>
      </w:pPr>
    </w:lvl>
    <w:lvl w:ilvl="8" w:tplc="654E003A">
      <w:start w:val="1"/>
      <w:numFmt w:val="lowerRoman"/>
      <w:lvlText w:val="%9."/>
      <w:lvlJc w:val="right"/>
      <w:pPr>
        <w:ind w:left="6480" w:hanging="180"/>
      </w:pPr>
    </w:lvl>
  </w:abstractNum>
  <w:abstractNum w:abstractNumId="1" w15:restartNumberingAfterBreak="0">
    <w:nsid w:val="60EA43B4"/>
    <w:multiLevelType w:val="hybridMultilevel"/>
    <w:tmpl w:val="13F4BABC"/>
    <w:lvl w:ilvl="0" w:tplc="E8B885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641870">
    <w:abstractNumId w:val="1"/>
  </w:num>
  <w:num w:numId="2" w16cid:durableId="90783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39"/>
    <w:rsid w:val="00066B98"/>
    <w:rsid w:val="00067675"/>
    <w:rsid w:val="000B63A1"/>
    <w:rsid w:val="000C73F1"/>
    <w:rsid w:val="00150823"/>
    <w:rsid w:val="001528D1"/>
    <w:rsid w:val="00152D6C"/>
    <w:rsid w:val="002516D9"/>
    <w:rsid w:val="00252AB9"/>
    <w:rsid w:val="00275E3A"/>
    <w:rsid w:val="0029360F"/>
    <w:rsid w:val="002F4D0F"/>
    <w:rsid w:val="00352127"/>
    <w:rsid w:val="00363565"/>
    <w:rsid w:val="003938D3"/>
    <w:rsid w:val="003C1FEE"/>
    <w:rsid w:val="003F22DF"/>
    <w:rsid w:val="003F3783"/>
    <w:rsid w:val="00421175"/>
    <w:rsid w:val="00472E15"/>
    <w:rsid w:val="00494AB4"/>
    <w:rsid w:val="004C3A34"/>
    <w:rsid w:val="004D797E"/>
    <w:rsid w:val="00517C32"/>
    <w:rsid w:val="00590C6C"/>
    <w:rsid w:val="00597CF7"/>
    <w:rsid w:val="005D2E23"/>
    <w:rsid w:val="00644615"/>
    <w:rsid w:val="00654EE9"/>
    <w:rsid w:val="00655098"/>
    <w:rsid w:val="006616C9"/>
    <w:rsid w:val="00661826"/>
    <w:rsid w:val="0066611B"/>
    <w:rsid w:val="00717826"/>
    <w:rsid w:val="0077305B"/>
    <w:rsid w:val="00787DA3"/>
    <w:rsid w:val="0079568A"/>
    <w:rsid w:val="007B3B85"/>
    <w:rsid w:val="007B79EF"/>
    <w:rsid w:val="007E4BDD"/>
    <w:rsid w:val="007E6D2B"/>
    <w:rsid w:val="00811D36"/>
    <w:rsid w:val="008B2BC8"/>
    <w:rsid w:val="008D5C7D"/>
    <w:rsid w:val="008E4A46"/>
    <w:rsid w:val="00936E34"/>
    <w:rsid w:val="009653BA"/>
    <w:rsid w:val="00972236"/>
    <w:rsid w:val="00986301"/>
    <w:rsid w:val="00997543"/>
    <w:rsid w:val="009D25BB"/>
    <w:rsid w:val="00A142EE"/>
    <w:rsid w:val="00A33832"/>
    <w:rsid w:val="00A35165"/>
    <w:rsid w:val="00A368EC"/>
    <w:rsid w:val="00A50664"/>
    <w:rsid w:val="00A70704"/>
    <w:rsid w:val="00A80DB7"/>
    <w:rsid w:val="00A96A39"/>
    <w:rsid w:val="00AA3581"/>
    <w:rsid w:val="00AE1325"/>
    <w:rsid w:val="00B25796"/>
    <w:rsid w:val="00B37918"/>
    <w:rsid w:val="00B528F3"/>
    <w:rsid w:val="00B71FEA"/>
    <w:rsid w:val="00BC48F2"/>
    <w:rsid w:val="00BD071A"/>
    <w:rsid w:val="00C1358E"/>
    <w:rsid w:val="00C215D6"/>
    <w:rsid w:val="00C36A73"/>
    <w:rsid w:val="00C6417C"/>
    <w:rsid w:val="00CB6469"/>
    <w:rsid w:val="00CE5967"/>
    <w:rsid w:val="00D046C2"/>
    <w:rsid w:val="00D0786A"/>
    <w:rsid w:val="00D82EF6"/>
    <w:rsid w:val="00D8764B"/>
    <w:rsid w:val="00DA7CEB"/>
    <w:rsid w:val="00DC4D5B"/>
    <w:rsid w:val="00E5700C"/>
    <w:rsid w:val="00E600A2"/>
    <w:rsid w:val="00E644C7"/>
    <w:rsid w:val="00E728FE"/>
    <w:rsid w:val="00EA7E24"/>
    <w:rsid w:val="00EC0775"/>
    <w:rsid w:val="00F14BD8"/>
    <w:rsid w:val="00F529C0"/>
    <w:rsid w:val="00FA5E92"/>
    <w:rsid w:val="00FC10BF"/>
    <w:rsid w:val="00FF6007"/>
    <w:rsid w:val="090E48E8"/>
    <w:rsid w:val="0C278AC9"/>
    <w:rsid w:val="0CE8023C"/>
    <w:rsid w:val="106FD455"/>
    <w:rsid w:val="11A69F28"/>
    <w:rsid w:val="1EC8EA2F"/>
    <w:rsid w:val="22B085E5"/>
    <w:rsid w:val="296459B1"/>
    <w:rsid w:val="311256E9"/>
    <w:rsid w:val="320551B5"/>
    <w:rsid w:val="38095A0E"/>
    <w:rsid w:val="4088998B"/>
    <w:rsid w:val="5A2B9286"/>
    <w:rsid w:val="5E132E3C"/>
    <w:rsid w:val="64C5A047"/>
    <w:rsid w:val="6A49A3D6"/>
    <w:rsid w:val="6C8B0D75"/>
    <w:rsid w:val="74A6A590"/>
    <w:rsid w:val="7599A05C"/>
    <w:rsid w:val="765F038D"/>
    <w:rsid w:val="787C79A6"/>
    <w:rsid w:val="7B409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3D64"/>
  <w15:chartTrackingRefBased/>
  <w15:docId w15:val="{F568067B-9CE7-4A4B-BA8E-652F101E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CE5967"/>
    <w:pPr>
      <w:spacing w:after="0" w:line="240" w:lineRule="auto"/>
    </w:pPr>
    <w:rPr>
      <w:rFonts w:ascii="Times New Roman" w:hAnsi="Times New Roman" w:cs="Times New Roman"/>
      <w:kern w:val="0"/>
      <w:sz w:val="24"/>
      <w:szCs w:val="24"/>
      <w:lang w:eastAsia="en-GB"/>
      <w14:ligatures w14:val="none"/>
    </w:rPr>
  </w:style>
  <w:style w:type="paragraph" w:styleId="ListParagraph">
    <w:name w:val="List Paragraph"/>
    <w:basedOn w:val="Normal"/>
    <w:uiPriority w:val="34"/>
    <w:qFormat/>
    <w:rsid w:val="00FA5E92"/>
    <w:pPr>
      <w:ind w:left="720"/>
      <w:contextualSpacing/>
    </w:pPr>
  </w:style>
  <w:style w:type="table" w:styleId="TableGrid">
    <w:name w:val="Table Grid"/>
    <w:basedOn w:val="TableNormal"/>
    <w:uiPriority w:val="39"/>
    <w:rsid w:val="0065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4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EE9"/>
  </w:style>
  <w:style w:type="paragraph" w:styleId="Footer">
    <w:name w:val="footer"/>
    <w:basedOn w:val="Normal"/>
    <w:link w:val="FooterChar"/>
    <w:uiPriority w:val="99"/>
    <w:unhideWhenUsed/>
    <w:rsid w:val="00654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EE9"/>
  </w:style>
  <w:style w:type="paragraph" w:styleId="CommentText">
    <w:name w:val="annotation text"/>
    <w:basedOn w:val="Normal"/>
    <w:link w:val="CommentTextChar"/>
    <w:uiPriority w:val="99"/>
    <w:semiHidden/>
    <w:unhideWhenUsed/>
    <w:rsid w:val="00A50664"/>
    <w:pPr>
      <w:spacing w:line="240" w:lineRule="auto"/>
    </w:pPr>
    <w:rPr>
      <w:sz w:val="20"/>
      <w:szCs w:val="20"/>
    </w:rPr>
  </w:style>
  <w:style w:type="character" w:customStyle="1" w:styleId="CommentTextChar">
    <w:name w:val="Comment Text Char"/>
    <w:basedOn w:val="DefaultParagraphFont"/>
    <w:link w:val="CommentText"/>
    <w:uiPriority w:val="99"/>
    <w:semiHidden/>
    <w:rsid w:val="00A50664"/>
    <w:rPr>
      <w:sz w:val="20"/>
      <w:szCs w:val="20"/>
    </w:rPr>
  </w:style>
  <w:style w:type="character" w:styleId="CommentReference">
    <w:name w:val="annotation reference"/>
    <w:basedOn w:val="DefaultParagraphFont"/>
    <w:uiPriority w:val="99"/>
    <w:semiHidden/>
    <w:unhideWhenUsed/>
    <w:rsid w:val="00A50664"/>
    <w:rPr>
      <w:sz w:val="16"/>
      <w:szCs w:val="16"/>
    </w:rPr>
  </w:style>
  <w:style w:type="paragraph" w:styleId="Revision">
    <w:name w:val="Revision"/>
    <w:hidden/>
    <w:uiPriority w:val="99"/>
    <w:semiHidden/>
    <w:rsid w:val="00EA7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D9E35AAADF64EB74AFA6673CBF232" ma:contentTypeVersion="5" ma:contentTypeDescription="Create a new document." ma:contentTypeScope="" ma:versionID="45113667c3c6e0c81cf9566eb737a993">
  <xsd:schema xmlns:xsd="http://www.w3.org/2001/XMLSchema" xmlns:xs="http://www.w3.org/2001/XMLSchema" xmlns:p="http://schemas.microsoft.com/office/2006/metadata/properties" xmlns:ns2="876d202d-c201-42c8-887d-8f3ad1609cd4" xmlns:ns3="ba50ae1b-57df-4fe8-ad7e-bd8ead2d19fe" targetNamespace="http://schemas.microsoft.com/office/2006/metadata/properties" ma:root="true" ma:fieldsID="7541d98e2cbdc3f9375b5326030c2bcc" ns2:_="" ns3:_="">
    <xsd:import namespace="876d202d-c201-42c8-887d-8f3ad1609cd4"/>
    <xsd:import namespace="ba50ae1b-57df-4fe8-ad7e-bd8ead2d19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202d-c201-42c8-887d-8f3ad1609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0ae1b-57df-4fe8-ad7e-bd8ead2d19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A868D-0DB1-4372-8C3C-D52B4BC4F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202d-c201-42c8-887d-8f3ad1609cd4"/>
    <ds:schemaRef ds:uri="ba50ae1b-57df-4fe8-ad7e-bd8ead2d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2A45B-4BE4-4C42-947D-5934DF36A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.~WRD0003</Template>
  <TotalTime>15</TotalTime>
  <Pages>7</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Spencer (PhD School of Sprt+Ex Scie FT)</dc:creator>
  <cp:keywords/>
  <dc:description/>
  <cp:lastModifiedBy>Bethany Kumar</cp:lastModifiedBy>
  <cp:revision>6</cp:revision>
  <dcterms:created xsi:type="dcterms:W3CDTF">2024-08-12T01:11:00Z</dcterms:created>
  <dcterms:modified xsi:type="dcterms:W3CDTF">2024-08-12T11:16:00Z</dcterms:modified>
</cp:coreProperties>
</file>