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0987" w14:textId="77777777" w:rsidR="004333EB" w:rsidRPr="004333EB" w:rsidRDefault="004333EB" w:rsidP="004333EB">
      <w:pPr>
        <w:tabs>
          <w:tab w:val="left" w:pos="360"/>
        </w:tabs>
        <w:rPr>
          <w:rFonts w:ascii="Times New Roman" w:hAnsi="Times New Roman" w:cs="Times New Roman"/>
          <w:b/>
          <w:bCs/>
          <w:sz w:val="40"/>
          <w:szCs w:val="40"/>
        </w:rPr>
      </w:pPr>
      <w:r w:rsidRPr="004333EB">
        <w:rPr>
          <w:rFonts w:ascii="Times New Roman" w:hAnsi="Times New Roman" w:cs="Times New Roman"/>
          <w:b/>
          <w:bCs/>
          <w:sz w:val="40"/>
          <w:szCs w:val="40"/>
        </w:rPr>
        <w:t>Supplementary Material</w:t>
      </w:r>
    </w:p>
    <w:p w14:paraId="0964CBB4" w14:textId="77777777" w:rsidR="004333EB" w:rsidRDefault="004333EB" w:rsidP="004333EB">
      <w:pPr>
        <w:tabs>
          <w:tab w:val="left" w:pos="3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25A86B5" w14:textId="0F354355" w:rsidR="004333EB" w:rsidRPr="004333EB" w:rsidRDefault="004333EB" w:rsidP="004333EB">
      <w:pPr>
        <w:tabs>
          <w:tab w:val="left" w:pos="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333EB">
        <w:rPr>
          <w:rFonts w:ascii="Times New Roman" w:hAnsi="Times New Roman" w:cs="Times New Roman"/>
          <w:b/>
          <w:bCs/>
          <w:sz w:val="24"/>
          <w:szCs w:val="24"/>
        </w:rPr>
        <w:t>Analysis and Identification Genetic Effect of SARS-CoV-2 Infections to Alzheimer’s Disease Patients by Integrated Bioinformatics</w:t>
      </w:r>
    </w:p>
    <w:p w14:paraId="4C9546F0" w14:textId="3517E2A2" w:rsidR="004333EB" w:rsidRDefault="004333EB" w:rsidP="004333E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705E2003" w14:textId="77777777" w:rsidR="0088509D" w:rsidRDefault="0088509D" w:rsidP="004333E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776ECEBB" w14:textId="79245843" w:rsidR="00952755" w:rsidRPr="004333EB" w:rsidRDefault="0088509D" w:rsidP="004333E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333EB">
        <w:rPr>
          <w:rFonts w:ascii="Times New Roman" w:hAnsi="Times New Roman" w:cs="Times New Roman"/>
          <w:b/>
          <w:bCs/>
          <w:sz w:val="24"/>
          <w:szCs w:val="24"/>
        </w:rPr>
        <w:t>Supplementary Table 1</w:t>
      </w:r>
      <w:r w:rsidR="004333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333EB">
        <w:rPr>
          <w:rFonts w:ascii="Times New Roman" w:hAnsi="Times New Roman" w:cs="Times New Roman"/>
          <w:sz w:val="24"/>
          <w:szCs w:val="24"/>
        </w:rPr>
        <w:t>Statistics of differences between the training set and test set</w:t>
      </w:r>
    </w:p>
    <w:tbl>
      <w:tblPr>
        <w:tblW w:w="7500" w:type="dxa"/>
        <w:tblLook w:val="04A0" w:firstRow="1" w:lastRow="0" w:firstColumn="1" w:lastColumn="0" w:noHBand="0" w:noVBand="1"/>
      </w:tblPr>
      <w:tblGrid>
        <w:gridCol w:w="3120"/>
        <w:gridCol w:w="1650"/>
        <w:gridCol w:w="1650"/>
        <w:gridCol w:w="1080"/>
      </w:tblGrid>
      <w:tr w:rsidR="00952755" w:rsidRPr="004333EB" w14:paraId="5FDB851A" w14:textId="77777777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DDC48" w14:textId="77777777" w:rsidR="00952755" w:rsidRPr="004333EB" w:rsidRDefault="00952755" w:rsidP="004333EB">
            <w:pPr>
              <w:widowControl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8BC34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train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8EF15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test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8CA73" w14:textId="74EB495E" w:rsidR="00952755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</w:tr>
      <w:tr w:rsidR="00952755" w:rsidRPr="004333EB" w14:paraId="1AACC584" w14:textId="77777777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8E22CC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Characteristics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D9923F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CC662E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78F71B" w14:textId="77777777" w:rsidR="00952755" w:rsidRPr="004333EB" w:rsidRDefault="00952755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2755" w:rsidRPr="004333EB" w14:paraId="33B0D7CE" w14:textId="77777777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2126C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ITPR1</w:t>
            </w: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(mean(</w:t>
            </w:r>
            <w:proofErr w:type="spellStart"/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sd</w:t>
            </w:r>
            <w:proofErr w:type="spellEnd"/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))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99F49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9.74 (0.92)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09CA5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9.66 (0.96)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639B7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0.61</w:t>
            </w:r>
          </w:p>
        </w:tc>
      </w:tr>
      <w:tr w:rsidR="00952755" w:rsidRPr="004333EB" w14:paraId="47290D45" w14:textId="77777777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3C7C3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ITPR3</w:t>
            </w: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(mean(</w:t>
            </w:r>
            <w:proofErr w:type="spellStart"/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sd</w:t>
            </w:r>
            <w:proofErr w:type="spellEnd"/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))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35A16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8.31 (0.67)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3B416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8.38 (0.59)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0B5BF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0.25</w:t>
            </w:r>
          </w:p>
        </w:tc>
      </w:tr>
      <w:tr w:rsidR="00952755" w:rsidRPr="004333EB" w14:paraId="2308A4D6" w14:textId="77777777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EE257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ITPKB</w:t>
            </w: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(mean(</w:t>
            </w:r>
            <w:proofErr w:type="spellStart"/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sd</w:t>
            </w:r>
            <w:proofErr w:type="spellEnd"/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))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DE804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9.38 (0.88)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AB512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9.54 (0.96)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168A8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0.26</w:t>
            </w:r>
          </w:p>
        </w:tc>
      </w:tr>
      <w:tr w:rsidR="00952755" w:rsidRPr="004333EB" w14:paraId="56E89EF1" w14:textId="77777777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87B3D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RAPGEF3</w:t>
            </w: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(mean(</w:t>
            </w:r>
            <w:proofErr w:type="spellStart"/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sd</w:t>
            </w:r>
            <w:proofErr w:type="spellEnd"/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))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C904D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7.9 (0.76)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8BC35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 (0.8)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8F5BF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</w:tr>
      <w:tr w:rsidR="00952755" w:rsidRPr="004333EB" w14:paraId="74209C39" w14:textId="77777777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65573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MFGE8</w:t>
            </w: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(mean(</w:t>
            </w:r>
            <w:proofErr w:type="spellStart"/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sd</w:t>
            </w:r>
            <w:proofErr w:type="spellEnd"/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))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8E4B6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10.15 (0.64)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ADBFA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10.17 (0.61)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5F910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</w:tr>
      <w:tr w:rsidR="00952755" w:rsidRPr="004333EB" w14:paraId="6296A41C" w14:textId="77777777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62681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Age (mean(</w:t>
            </w:r>
            <w:proofErr w:type="spellStart"/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sd</w:t>
            </w:r>
            <w:proofErr w:type="spellEnd"/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))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FD6A3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84.99 (6.32)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A18C3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85.02 (7.9)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4B9BF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</w:tr>
      <w:tr w:rsidR="00952755" w:rsidRPr="004333EB" w14:paraId="424F7034" w14:textId="77777777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2AA33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Sex (mean(</w:t>
            </w:r>
            <w:proofErr w:type="spellStart"/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sd</w:t>
            </w:r>
            <w:proofErr w:type="spellEnd"/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))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8532C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0.53 (0.5)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A75D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0.47 (0.5)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04F50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</w:tr>
      <w:tr w:rsidR="00952755" w:rsidRPr="004333EB" w14:paraId="67CF72BB" w14:textId="77777777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9040F2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AD_diagnosis</w:t>
            </w:r>
            <w:proofErr w:type="spellEnd"/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(mean(</w:t>
            </w:r>
            <w:proofErr w:type="spellStart"/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sd</w:t>
            </w:r>
            <w:proofErr w:type="spellEnd"/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))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187DBF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0.48 (0.5)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79CEFB6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0.53 (0.5)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A50577" w14:textId="77777777" w:rsidR="00952755" w:rsidRPr="004333EB" w:rsidRDefault="0088509D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</w:tr>
    </w:tbl>
    <w:p w14:paraId="1C715B3C" w14:textId="77777777" w:rsidR="00952755" w:rsidRPr="004333EB" w:rsidRDefault="0088509D" w:rsidP="004333E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333EB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</w:t>
      </w:r>
      <w:r w:rsidRPr="004333EB">
        <w:rPr>
          <w:rFonts w:ascii="Times New Roman" w:hAnsi="Times New Roman" w:cs="Times New Roman"/>
          <w:sz w:val="24"/>
          <w:szCs w:val="24"/>
        </w:rPr>
        <w:t>&lt;0.05 is considered to be statistically significant.</w:t>
      </w:r>
    </w:p>
    <w:p w14:paraId="43C5C478" w14:textId="5F08C166" w:rsidR="00952755" w:rsidRDefault="00952755" w:rsidP="004333E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6DF041C4" w14:textId="77777777" w:rsidR="0088509D" w:rsidRPr="004333EB" w:rsidRDefault="0088509D" w:rsidP="004333E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139FD67F" w14:textId="2B4690AD" w:rsidR="004333EB" w:rsidRPr="004333EB" w:rsidRDefault="004333EB" w:rsidP="004333EB">
      <w:pPr>
        <w:tabs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4333EB">
        <w:rPr>
          <w:rFonts w:ascii="Times New Roman" w:hAnsi="Times New Roman" w:cs="Times New Roman"/>
          <w:b/>
          <w:bCs/>
          <w:sz w:val="24"/>
          <w:szCs w:val="24"/>
        </w:rPr>
        <w:t>Supplementary Table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333EB">
        <w:rPr>
          <w:rFonts w:ascii="Times New Roman" w:hAnsi="Times New Roman" w:cs="Times New Roman"/>
          <w:sz w:val="24"/>
          <w:szCs w:val="24"/>
        </w:rPr>
        <w:t>Differential expression of Cross platform normalized data (</w:t>
      </w:r>
      <w:proofErr w:type="spellStart"/>
      <w:r w:rsidRPr="004333EB">
        <w:rPr>
          <w:rFonts w:ascii="Times New Roman" w:hAnsi="Times New Roman" w:cs="Times New Roman"/>
          <w:sz w:val="24"/>
          <w:szCs w:val="24"/>
        </w:rPr>
        <w:t>AlzData</w:t>
      </w:r>
      <w:proofErr w:type="spellEnd"/>
      <w:r w:rsidRPr="004333E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1077"/>
        <w:gridCol w:w="813"/>
        <w:gridCol w:w="990"/>
        <w:gridCol w:w="1440"/>
        <w:gridCol w:w="1417"/>
        <w:gridCol w:w="1373"/>
        <w:gridCol w:w="1199"/>
        <w:gridCol w:w="691"/>
      </w:tblGrid>
      <w:tr w:rsidR="004333EB" w:rsidRPr="004333EB" w14:paraId="722B0994" w14:textId="77777777" w:rsidTr="004333EB">
        <w:trPr>
          <w:trHeight w:val="480"/>
        </w:trPr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F479D6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Gene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F2ED52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eQTL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872FE5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GWAS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451425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PPI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22B2E0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Early_DEG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34F045" w14:textId="4D73AF1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Pathology </w:t>
            </w:r>
            <w:proofErr w:type="spellStart"/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cor</w:t>
            </w:r>
            <w:proofErr w:type="spellEnd"/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</w:t>
            </w: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β)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F2906A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Pathology </w:t>
            </w:r>
            <w:proofErr w:type="spellStart"/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cor</w:t>
            </w:r>
            <w:proofErr w:type="spellEnd"/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(tau)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9AE40A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CFG</w:t>
            </w:r>
          </w:p>
        </w:tc>
      </w:tr>
      <w:tr w:rsidR="004333EB" w:rsidRPr="004333EB" w14:paraId="41538651" w14:textId="77777777" w:rsidTr="004333EB">
        <w:trPr>
          <w:trHeight w:val="285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B6A93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ITPR1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47453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F75C9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66D7E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373EE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366BA" w14:textId="6A10D29B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-0.002,</w:t>
            </w:r>
            <w:r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ns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8AB51" w14:textId="1AE96F6E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-0.329,</w:t>
            </w:r>
            <w:r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ns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0E950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4333EB" w:rsidRPr="004333EB" w14:paraId="4CF8028D" w14:textId="77777777" w:rsidTr="004333EB">
        <w:trPr>
          <w:trHeight w:val="285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4AC9D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ITPR3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EDF0D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FAB4D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B5794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BA1DB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D2747" w14:textId="226C6891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0.418,</w:t>
            </w:r>
            <w:r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884AB" w14:textId="442D5A2E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0.099,</w:t>
            </w:r>
            <w:r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ns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65E9A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4333EB" w:rsidRPr="004333EB" w14:paraId="48E8A07A" w14:textId="77777777" w:rsidTr="004333EB">
        <w:trPr>
          <w:trHeight w:val="285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6B56F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ITPKB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B57D7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597E3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0D5EE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BC59B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8A35A" w14:textId="33F43780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0.256,</w:t>
            </w:r>
            <w:r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ns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F7794" w14:textId="55C36603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0.422,</w:t>
            </w:r>
            <w:r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ns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B5855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4333EB" w:rsidRPr="004333EB" w14:paraId="7B33D42C" w14:textId="77777777" w:rsidTr="004333EB">
        <w:trPr>
          <w:trHeight w:val="285"/>
        </w:trPr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613BDE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RAPGEF3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0427B6D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860540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843D71" w14:textId="4D28F425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APP,</w:t>
            </w:r>
            <w:r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APOE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36060B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92C6B6" w14:textId="3B020583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0.444,</w:t>
            </w:r>
            <w:r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DE117A" w14:textId="579A4E8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0.567,</w:t>
            </w:r>
            <w:r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515B98" w14:textId="77777777" w:rsidR="004333EB" w:rsidRPr="004333EB" w:rsidRDefault="004333EB" w:rsidP="004333EB">
            <w:pPr>
              <w:widowControl/>
              <w:tabs>
                <w:tab w:val="left" w:pos="360"/>
              </w:tabs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4333E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</w:tbl>
    <w:p w14:paraId="347C1FAB" w14:textId="6D0D3B2C" w:rsidR="004333EB" w:rsidRPr="004333EB" w:rsidRDefault="004333EB" w:rsidP="004333E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333EB">
        <w:rPr>
          <w:rFonts w:ascii="Times New Roman" w:hAnsi="Times New Roman" w:cs="Times New Roman"/>
          <w:sz w:val="24"/>
          <w:szCs w:val="24"/>
        </w:rPr>
        <w:t>CFG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33EB">
        <w:rPr>
          <w:rFonts w:ascii="Times New Roman" w:hAnsi="Times New Roman" w:cs="Times New Roman"/>
          <w:sz w:val="24"/>
          <w:szCs w:val="24"/>
        </w:rPr>
        <w:t xml:space="preserve">Rank of </w:t>
      </w:r>
      <w:proofErr w:type="spellStart"/>
      <w:r w:rsidRPr="004333EB">
        <w:rPr>
          <w:rFonts w:ascii="Times New Roman" w:hAnsi="Times New Roman" w:cs="Times New Roman"/>
          <w:sz w:val="24"/>
          <w:szCs w:val="24"/>
        </w:rPr>
        <w:t>AlzData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333EB">
        <w:rPr>
          <w:rFonts w:ascii="Times New Roman" w:hAnsi="Times New Roman" w:cs="Times New Roman"/>
          <w:sz w:val="24"/>
          <w:szCs w:val="24"/>
        </w:rPr>
        <w:t>eQTL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333EB">
        <w:rPr>
          <w:rFonts w:ascii="Times New Roman" w:hAnsi="Times New Roman" w:cs="Times New Roman"/>
          <w:sz w:val="24"/>
          <w:szCs w:val="24"/>
        </w:rPr>
        <w:t xml:space="preserve"> expression of target gene is regulated by AD genetic variants (genetic variants: IGAP GWAS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333EB">
        <w:rPr>
          <w:rFonts w:ascii="Times New Roman" w:hAnsi="Times New Roman" w:cs="Times New Roman"/>
          <w:sz w:val="24"/>
          <w:szCs w:val="24"/>
        </w:rPr>
        <w:t xml:space="preserve">l &lt; 1E-3; </w:t>
      </w:r>
      <w:proofErr w:type="spellStart"/>
      <w:r w:rsidRPr="004333EB">
        <w:rPr>
          <w:rFonts w:ascii="Times New Roman" w:hAnsi="Times New Roman" w:cs="Times New Roman"/>
          <w:sz w:val="24"/>
          <w:szCs w:val="24"/>
        </w:rPr>
        <w:t>eQTL</w:t>
      </w:r>
      <w:proofErr w:type="spellEnd"/>
      <w:r w:rsidRPr="004333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333EB">
        <w:rPr>
          <w:rFonts w:ascii="Times New Roman" w:hAnsi="Times New Roman" w:cs="Times New Roman"/>
          <w:sz w:val="24"/>
          <w:szCs w:val="24"/>
        </w:rPr>
        <w:t xml:space="preserve"> &lt; 1E-3);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3EB">
        <w:rPr>
          <w:rFonts w:ascii="Times New Roman" w:hAnsi="Times New Roman" w:cs="Times New Roman"/>
          <w:sz w:val="24"/>
          <w:szCs w:val="24"/>
        </w:rPr>
        <w:t>GWAS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33EB">
        <w:rPr>
          <w:rFonts w:ascii="Times New Roman" w:hAnsi="Times New Roman" w:cs="Times New Roman"/>
          <w:sz w:val="24"/>
          <w:szCs w:val="24"/>
        </w:rPr>
        <w:t xml:space="preserve"> IGAP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333EB">
        <w:rPr>
          <w:rFonts w:ascii="Times New Roman" w:hAnsi="Times New Roman" w:cs="Times New Roman"/>
          <w:sz w:val="24"/>
          <w:szCs w:val="24"/>
        </w:rPr>
        <w:t xml:space="preserve"> &lt; 1E-3;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3EB">
        <w:rPr>
          <w:rFonts w:ascii="Times New Roman" w:hAnsi="Times New Roman" w:cs="Times New Roman"/>
          <w:sz w:val="24"/>
          <w:szCs w:val="24"/>
        </w:rPr>
        <w:t>PPI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33EB">
        <w:rPr>
          <w:rFonts w:ascii="Times New Roman" w:hAnsi="Times New Roman" w:cs="Times New Roman"/>
          <w:sz w:val="24"/>
          <w:szCs w:val="24"/>
        </w:rPr>
        <w:t xml:space="preserve"> target gene has significant physical interaction with APP, PSEN1, PSEN2, APOE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33EB">
        <w:rPr>
          <w:rFonts w:ascii="Times New Roman" w:hAnsi="Times New Roman" w:cs="Times New Roman"/>
          <w:sz w:val="24"/>
          <w:szCs w:val="24"/>
        </w:rPr>
        <w:t xml:space="preserve"> or MAPT (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333EB">
        <w:rPr>
          <w:rFonts w:ascii="Times New Roman" w:hAnsi="Times New Roman" w:cs="Times New Roman"/>
          <w:sz w:val="24"/>
          <w:szCs w:val="24"/>
        </w:rPr>
        <w:t xml:space="preserve"> &lt; 0.05);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3EB">
        <w:rPr>
          <w:rFonts w:ascii="Times New Roman" w:hAnsi="Times New Roman" w:cs="Times New Roman"/>
          <w:sz w:val="24"/>
          <w:szCs w:val="24"/>
        </w:rPr>
        <w:t>Early_DEG</w:t>
      </w:r>
      <w:proofErr w:type="spellEnd"/>
      <w:r w:rsidRPr="004333EB">
        <w:rPr>
          <w:rFonts w:ascii="Times New Roman" w:hAnsi="Times New Roman" w:cs="Times New Roman"/>
          <w:sz w:val="24"/>
          <w:szCs w:val="24"/>
        </w:rPr>
        <w:t>: target gene is differentially expressed in AD mouse models before AD pathology emergence;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3EB">
        <w:rPr>
          <w:rFonts w:ascii="Times New Roman" w:hAnsi="Times New Roman" w:cs="Times New Roman"/>
          <w:sz w:val="24"/>
          <w:szCs w:val="24"/>
        </w:rPr>
        <w:t xml:space="preserve">Pathology </w:t>
      </w:r>
      <w:proofErr w:type="spellStart"/>
      <w:r w:rsidRPr="004333EB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4333E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333EB">
        <w:rPr>
          <w:rFonts w:ascii="Times New Roman" w:hAnsi="Times New Roman" w:cs="Times New Roman"/>
          <w:sz w:val="24"/>
          <w:szCs w:val="24"/>
        </w:rPr>
        <w:t>β): correlation of target gene expression with AD pathology in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333EB">
        <w:rPr>
          <w:rFonts w:ascii="Times New Roman" w:hAnsi="Times New Roman" w:cs="Times New Roman"/>
          <w:sz w:val="24"/>
          <w:szCs w:val="24"/>
        </w:rPr>
        <w:t>β line AD mouse models (r,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4333EB">
        <w:rPr>
          <w:rFonts w:ascii="Times New Roman" w:hAnsi="Times New Roman" w:cs="Times New Roman"/>
          <w:sz w:val="24"/>
          <w:szCs w:val="24"/>
        </w:rPr>
        <w:t>;</w:t>
      </w:r>
      <w:proofErr w:type="spellStart"/>
      <w:r w:rsidRPr="004333EB">
        <w:rPr>
          <w:rFonts w:ascii="Times New Roman" w:hAnsi="Times New Roman" w:cs="Times New Roman"/>
          <w:sz w:val="24"/>
          <w:szCs w:val="24"/>
        </w:rPr>
        <w:t xml:space="preserve"> ns</w:t>
      </w:r>
      <w:proofErr w:type="spellEnd"/>
      <w:r w:rsidRPr="004333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333EB">
        <w:rPr>
          <w:rFonts w:ascii="Times New Roman" w:hAnsi="Times New Roman" w:cs="Times New Roman"/>
          <w:sz w:val="24"/>
          <w:szCs w:val="24"/>
        </w:rPr>
        <w:t xml:space="preserve"> &gt; 0.05; *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333EB">
        <w:rPr>
          <w:rFonts w:ascii="Times New Roman" w:hAnsi="Times New Roman" w:cs="Times New Roman"/>
          <w:sz w:val="24"/>
          <w:szCs w:val="24"/>
        </w:rPr>
        <w:t xml:space="preserve"> &lt;0.05; **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333EB">
        <w:rPr>
          <w:rFonts w:ascii="Times New Roman" w:hAnsi="Times New Roman" w:cs="Times New Roman"/>
          <w:sz w:val="24"/>
          <w:szCs w:val="24"/>
        </w:rPr>
        <w:t xml:space="preserve"> &lt; 0.01; ***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333EB">
        <w:rPr>
          <w:rFonts w:ascii="Times New Roman" w:hAnsi="Times New Roman" w:cs="Times New Roman"/>
          <w:sz w:val="24"/>
          <w:szCs w:val="24"/>
        </w:rPr>
        <w:t xml:space="preserve"> &lt;0.001);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3EB">
        <w:rPr>
          <w:rFonts w:ascii="Times New Roman" w:hAnsi="Times New Roman" w:cs="Times New Roman"/>
          <w:sz w:val="24"/>
          <w:szCs w:val="24"/>
        </w:rPr>
        <w:t>Pathology c</w:t>
      </w:r>
      <w:proofErr w:type="spellStart"/>
      <w:r w:rsidRPr="004333E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333EB">
        <w:rPr>
          <w:rFonts w:ascii="Times New Roman" w:hAnsi="Times New Roman" w:cs="Times New Roman"/>
          <w:sz w:val="24"/>
          <w:szCs w:val="24"/>
        </w:rPr>
        <w:t xml:space="preserve"> (tau): correlation of target gene expression with AD pathology in tau line AD mouse models (r,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4333EB">
        <w:rPr>
          <w:rFonts w:ascii="Times New Roman" w:hAnsi="Times New Roman" w:cs="Times New Roman"/>
          <w:sz w:val="24"/>
          <w:szCs w:val="24"/>
        </w:rPr>
        <w:t xml:space="preserve">; ns: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333EB">
        <w:rPr>
          <w:rFonts w:ascii="Times New Roman" w:hAnsi="Times New Roman" w:cs="Times New Roman"/>
          <w:sz w:val="24"/>
          <w:szCs w:val="24"/>
        </w:rPr>
        <w:t xml:space="preserve"> &gt; 0.05; *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333EB">
        <w:rPr>
          <w:rFonts w:ascii="Times New Roman" w:hAnsi="Times New Roman" w:cs="Times New Roman"/>
          <w:sz w:val="24"/>
          <w:szCs w:val="24"/>
        </w:rPr>
        <w:t xml:space="preserve"> &lt;0.05; **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333EB">
        <w:rPr>
          <w:rFonts w:ascii="Times New Roman" w:hAnsi="Times New Roman" w:cs="Times New Roman"/>
          <w:sz w:val="24"/>
          <w:szCs w:val="24"/>
        </w:rPr>
        <w:t xml:space="preserve"> &lt; 0.01; ***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333EB">
        <w:rPr>
          <w:rFonts w:ascii="Times New Roman" w:hAnsi="Times New Roman" w:cs="Times New Roman"/>
          <w:sz w:val="24"/>
          <w:szCs w:val="24"/>
        </w:rPr>
        <w:t xml:space="preserve"> &lt;0.001);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3EB">
        <w:rPr>
          <w:rFonts w:ascii="Times New Roman" w:hAnsi="Times New Roman" w:cs="Times New Roman"/>
          <w:sz w:val="24"/>
          <w:szCs w:val="24"/>
        </w:rPr>
        <w:t>CFG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33EB">
        <w:rPr>
          <w:rFonts w:ascii="Times New Roman" w:hAnsi="Times New Roman" w:cs="Times New Roman"/>
          <w:sz w:val="24"/>
          <w:szCs w:val="24"/>
        </w:rPr>
        <w:t xml:space="preserve"> total CFG score of target gene, 1 CFG point is added if any of above evidence is significant, CFG point ranges from 0 to 5.</w:t>
      </w:r>
    </w:p>
    <w:p w14:paraId="18D7BEE9" w14:textId="77777777" w:rsidR="004333EB" w:rsidRPr="004333EB" w:rsidRDefault="004333EB" w:rsidP="004333E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150F07DD" w14:textId="7CA5B2B2" w:rsidR="00952755" w:rsidRPr="004333EB" w:rsidRDefault="004333EB" w:rsidP="004333E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333EB">
        <w:rPr>
          <w:rFonts w:ascii="Times New Roman" w:hAnsi="Times New Roman" w:cs="Times New Roman"/>
          <w:sz w:val="24"/>
          <w:szCs w:val="24"/>
        </w:rPr>
        <w:t>Supplementary Table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33EB">
        <w:rPr>
          <w:rFonts w:ascii="Times New Roman" w:hAnsi="Times New Roman" w:cs="Times New Roman"/>
          <w:sz w:val="24"/>
          <w:szCs w:val="24"/>
        </w:rPr>
        <w:t>TF-gene subnetwork</w:t>
      </w:r>
      <w:r>
        <w:rPr>
          <w:rFonts w:ascii="Times New Roman" w:hAnsi="Times New Roman" w:cs="Times New Roman"/>
          <w:sz w:val="24"/>
          <w:szCs w:val="24"/>
        </w:rPr>
        <w:t xml:space="preserve"> (see Excel file)</w:t>
      </w:r>
    </w:p>
    <w:p w14:paraId="252A9ACE" w14:textId="5A8C871F" w:rsidR="004333EB" w:rsidRPr="004333EB" w:rsidRDefault="004333EB" w:rsidP="004333E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333EB">
        <w:rPr>
          <w:rFonts w:ascii="Times New Roman" w:hAnsi="Times New Roman" w:cs="Times New Roman"/>
          <w:sz w:val="24"/>
          <w:szCs w:val="24"/>
        </w:rPr>
        <w:t>Supplementary Table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33EB">
        <w:rPr>
          <w:rFonts w:ascii="Times New Roman" w:hAnsi="Times New Roman" w:cs="Times New Roman"/>
          <w:sz w:val="24"/>
          <w:szCs w:val="24"/>
        </w:rPr>
        <w:t>AD risk gene and hub gene network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(see Excel file)</w:t>
      </w:r>
    </w:p>
    <w:p w14:paraId="789EC658" w14:textId="1EB64609" w:rsidR="004333EB" w:rsidRPr="004333EB" w:rsidRDefault="004333EB" w:rsidP="004333E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333EB">
        <w:rPr>
          <w:rFonts w:ascii="Times New Roman" w:hAnsi="Times New Roman" w:cs="Times New Roman"/>
          <w:sz w:val="24"/>
          <w:szCs w:val="24"/>
        </w:rPr>
        <w:t>Supplementary Table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33EB">
        <w:rPr>
          <w:rFonts w:ascii="Times New Roman" w:hAnsi="Times New Roman" w:cs="Times New Roman"/>
          <w:sz w:val="24"/>
          <w:szCs w:val="24"/>
        </w:rPr>
        <w:t>TF-miRNA subnetwork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(see Excel file)</w:t>
      </w:r>
    </w:p>
    <w:p w14:paraId="7A30BD8F" w14:textId="7109FE33" w:rsidR="004333EB" w:rsidRPr="004333EB" w:rsidRDefault="004333EB" w:rsidP="004333E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333EB">
        <w:rPr>
          <w:rFonts w:ascii="Times New Roman" w:hAnsi="Times New Roman" w:cs="Times New Roman"/>
          <w:sz w:val="24"/>
          <w:szCs w:val="24"/>
        </w:rPr>
        <w:t>Supplementary Table 6</w:t>
      </w:r>
      <w:r>
        <w:rPr>
          <w:rFonts w:ascii="Times New Roman" w:hAnsi="Times New Roman" w:cs="Times New Roman"/>
          <w:sz w:val="24"/>
          <w:szCs w:val="24"/>
        </w:rPr>
        <w:t>. P</w:t>
      </w:r>
      <w:r w:rsidRPr="004333EB">
        <w:rPr>
          <w:rFonts w:ascii="Times New Roman" w:hAnsi="Times New Roman" w:cs="Times New Roman"/>
          <w:sz w:val="24"/>
          <w:szCs w:val="24"/>
        </w:rPr>
        <w:t>rotein-chemical subnetwork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(see Excel file)</w:t>
      </w:r>
    </w:p>
    <w:sectPr w:rsidR="004333EB" w:rsidRPr="004333EB" w:rsidSect="0088509D">
      <w:pgSz w:w="12240" w:h="15840"/>
      <w:pgMar w:top="1044" w:right="1440" w:bottom="1197" w:left="144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75"/>
    <w:rsid w:val="00022F83"/>
    <w:rsid w:val="000271EC"/>
    <w:rsid w:val="00066F91"/>
    <w:rsid w:val="00085999"/>
    <w:rsid w:val="000C2EEC"/>
    <w:rsid w:val="000F1456"/>
    <w:rsid w:val="000F6A89"/>
    <w:rsid w:val="00112779"/>
    <w:rsid w:val="00150B0F"/>
    <w:rsid w:val="00155BF0"/>
    <w:rsid w:val="001A4F20"/>
    <w:rsid w:val="001D6224"/>
    <w:rsid w:val="001F0BFA"/>
    <w:rsid w:val="001F1146"/>
    <w:rsid w:val="0023731D"/>
    <w:rsid w:val="002472E7"/>
    <w:rsid w:val="002A2DC2"/>
    <w:rsid w:val="002B0274"/>
    <w:rsid w:val="002D0887"/>
    <w:rsid w:val="002D2281"/>
    <w:rsid w:val="002D232A"/>
    <w:rsid w:val="00317213"/>
    <w:rsid w:val="00317D75"/>
    <w:rsid w:val="00352E90"/>
    <w:rsid w:val="00394164"/>
    <w:rsid w:val="003A5AAF"/>
    <w:rsid w:val="003E27BB"/>
    <w:rsid w:val="00406510"/>
    <w:rsid w:val="004228C4"/>
    <w:rsid w:val="004333EB"/>
    <w:rsid w:val="00473A80"/>
    <w:rsid w:val="00482530"/>
    <w:rsid w:val="004857CA"/>
    <w:rsid w:val="004E5C20"/>
    <w:rsid w:val="00500D18"/>
    <w:rsid w:val="005129D8"/>
    <w:rsid w:val="0054105D"/>
    <w:rsid w:val="00553310"/>
    <w:rsid w:val="00574678"/>
    <w:rsid w:val="005750A3"/>
    <w:rsid w:val="00592684"/>
    <w:rsid w:val="005B715D"/>
    <w:rsid w:val="005B7B3B"/>
    <w:rsid w:val="005D34C9"/>
    <w:rsid w:val="00623FFF"/>
    <w:rsid w:val="00630A20"/>
    <w:rsid w:val="00632FDF"/>
    <w:rsid w:val="00675511"/>
    <w:rsid w:val="00694DFC"/>
    <w:rsid w:val="006E6E91"/>
    <w:rsid w:val="006E7E90"/>
    <w:rsid w:val="006F240F"/>
    <w:rsid w:val="0071655C"/>
    <w:rsid w:val="007629A8"/>
    <w:rsid w:val="0076332B"/>
    <w:rsid w:val="007A1E7C"/>
    <w:rsid w:val="007C5495"/>
    <w:rsid w:val="007D21C4"/>
    <w:rsid w:val="007F176B"/>
    <w:rsid w:val="008707C2"/>
    <w:rsid w:val="0087582D"/>
    <w:rsid w:val="0088509D"/>
    <w:rsid w:val="008D1B8F"/>
    <w:rsid w:val="00903396"/>
    <w:rsid w:val="00940240"/>
    <w:rsid w:val="00952566"/>
    <w:rsid w:val="00952755"/>
    <w:rsid w:val="009E24A3"/>
    <w:rsid w:val="00A14B54"/>
    <w:rsid w:val="00A15E11"/>
    <w:rsid w:val="00A31AD4"/>
    <w:rsid w:val="00A33446"/>
    <w:rsid w:val="00A3451F"/>
    <w:rsid w:val="00A37383"/>
    <w:rsid w:val="00A37F8C"/>
    <w:rsid w:val="00A44A26"/>
    <w:rsid w:val="00A56D3D"/>
    <w:rsid w:val="00A60B68"/>
    <w:rsid w:val="00A854FC"/>
    <w:rsid w:val="00AD3811"/>
    <w:rsid w:val="00AE18B0"/>
    <w:rsid w:val="00B16F7A"/>
    <w:rsid w:val="00B933B1"/>
    <w:rsid w:val="00B960C4"/>
    <w:rsid w:val="00BC2856"/>
    <w:rsid w:val="00BE0D33"/>
    <w:rsid w:val="00C03A01"/>
    <w:rsid w:val="00C055CB"/>
    <w:rsid w:val="00C05D83"/>
    <w:rsid w:val="00C322A0"/>
    <w:rsid w:val="00C53748"/>
    <w:rsid w:val="00C77128"/>
    <w:rsid w:val="00C9519A"/>
    <w:rsid w:val="00CA1AF5"/>
    <w:rsid w:val="00CA685C"/>
    <w:rsid w:val="00CE0129"/>
    <w:rsid w:val="00CF4FC4"/>
    <w:rsid w:val="00D24A95"/>
    <w:rsid w:val="00D36F1D"/>
    <w:rsid w:val="00D55511"/>
    <w:rsid w:val="00D61479"/>
    <w:rsid w:val="00D6451A"/>
    <w:rsid w:val="00DA75E7"/>
    <w:rsid w:val="00DC4269"/>
    <w:rsid w:val="00DD355B"/>
    <w:rsid w:val="00DE6F8E"/>
    <w:rsid w:val="00DF2B2F"/>
    <w:rsid w:val="00E075E5"/>
    <w:rsid w:val="00E74D1C"/>
    <w:rsid w:val="00E75D3B"/>
    <w:rsid w:val="00E84138"/>
    <w:rsid w:val="00EA1938"/>
    <w:rsid w:val="00EB4EC2"/>
    <w:rsid w:val="00EB6243"/>
    <w:rsid w:val="00F43822"/>
    <w:rsid w:val="00F62185"/>
    <w:rsid w:val="00F660F7"/>
    <w:rsid w:val="00FC708A"/>
    <w:rsid w:val="028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A43853"/>
  <w15:docId w15:val="{B7E66AE5-CFC5-3944-A16B-A22D7A45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</dc:creator>
  <cp:lastModifiedBy>Bethany Kumar</cp:lastModifiedBy>
  <cp:revision>4</cp:revision>
  <dcterms:created xsi:type="dcterms:W3CDTF">2021-10-22T17:47:00Z</dcterms:created>
  <dcterms:modified xsi:type="dcterms:W3CDTF">2021-10-22T17:56:00Z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