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C9959" w14:textId="2F440AE4" w:rsidR="00E62D19" w:rsidRPr="00A4405B" w:rsidRDefault="00E62D19" w:rsidP="00A4405B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bookmarkStart w:id="0" w:name="_GoBack"/>
      <w:bookmarkEnd w:id="0"/>
      <w:r w:rsidRPr="00A4405B">
        <w:rPr>
          <w:rFonts w:ascii="Times New Roman" w:hAnsi="Times New Roman" w:cs="Times New Roman"/>
          <w:b/>
          <w:bCs/>
          <w:sz w:val="40"/>
          <w:szCs w:val="40"/>
        </w:rPr>
        <w:t xml:space="preserve">Supplementary </w:t>
      </w:r>
      <w:r w:rsidR="00A4405B">
        <w:rPr>
          <w:rFonts w:ascii="Times New Roman" w:hAnsi="Times New Roman" w:cs="Times New Roman"/>
          <w:b/>
          <w:bCs/>
          <w:sz w:val="40"/>
          <w:szCs w:val="40"/>
        </w:rPr>
        <w:t>M</w:t>
      </w:r>
      <w:r w:rsidRPr="00A4405B">
        <w:rPr>
          <w:rFonts w:ascii="Times New Roman" w:hAnsi="Times New Roman" w:cs="Times New Roman"/>
          <w:b/>
          <w:bCs/>
          <w:sz w:val="40"/>
          <w:szCs w:val="40"/>
        </w:rPr>
        <w:t>aterial</w:t>
      </w:r>
    </w:p>
    <w:p w14:paraId="1AF0E16F" w14:textId="77777777" w:rsidR="00A4405B" w:rsidRDefault="00A4405B" w:rsidP="00A4405B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57E720" w14:textId="2A9E6E0E" w:rsidR="00A4405B" w:rsidRDefault="00A4405B" w:rsidP="00A4405B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405B">
        <w:rPr>
          <w:rFonts w:ascii="Times New Roman" w:hAnsi="Times New Roman" w:cs="Times New Roman"/>
          <w:b/>
          <w:bCs/>
          <w:sz w:val="24"/>
          <w:szCs w:val="24"/>
        </w:rPr>
        <w:t xml:space="preserve">Calcilytic NPS 2143 Reduces Amyloid Secretion and Increases </w:t>
      </w:r>
      <w:proofErr w:type="spellStart"/>
      <w:r w:rsidRPr="00A4405B">
        <w:rPr>
          <w:rFonts w:ascii="Times New Roman" w:hAnsi="Times New Roman" w:cs="Times New Roman"/>
          <w:b/>
          <w:bCs/>
          <w:sz w:val="24"/>
          <w:szCs w:val="24"/>
        </w:rPr>
        <w:t>sA</w:t>
      </w:r>
      <w:proofErr w:type="spellEnd"/>
      <w:r w:rsidRPr="00A4405B">
        <w:rPr>
          <w:rFonts w:ascii="Times New Roman" w:hAnsi="Times New Roman" w:cs="Times New Roman"/>
          <w:b/>
          <w:bCs/>
          <w:sz w:val="24"/>
          <w:szCs w:val="24"/>
        </w:rPr>
        <w:t>βPPα Release from PSEN1 Mutant iPSC-Derived Neurons</w:t>
      </w:r>
    </w:p>
    <w:p w14:paraId="60629BF3" w14:textId="77777777" w:rsidR="00A4405B" w:rsidRDefault="00A4405B" w:rsidP="00A4405B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05B249" w14:textId="77777777" w:rsidR="00A4405B" w:rsidRPr="00716C10" w:rsidRDefault="00A4405B" w:rsidP="00A4405B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63B7D5" w14:textId="77777777" w:rsidR="00E62D19" w:rsidRDefault="00E62D19" w:rsidP="0049559D">
      <w:pPr>
        <w:tabs>
          <w:tab w:val="left" w:pos="360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3FB51F" wp14:editId="3C142BF2">
            <wp:extent cx="5943600" cy="2581910"/>
            <wp:effectExtent l="0" t="0" r="0" b="889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1 [2950]300dpi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051AE" w14:textId="0690589C" w:rsidR="00E62D19" w:rsidRDefault="00E62D19" w:rsidP="0049559D">
      <w:pPr>
        <w:tabs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10">
        <w:rPr>
          <w:rFonts w:ascii="Times New Roman" w:hAnsi="Times New Roman" w:cs="Times New Roman"/>
          <w:b/>
          <w:bCs/>
          <w:sz w:val="24"/>
          <w:szCs w:val="24"/>
        </w:rPr>
        <w:t>Supplementary Figure 1</w:t>
      </w:r>
      <w:r w:rsidRPr="00E62D19">
        <w:rPr>
          <w:rFonts w:ascii="Times New Roman" w:hAnsi="Times New Roman" w:cs="Times New Roman"/>
          <w:sz w:val="24"/>
          <w:szCs w:val="24"/>
        </w:rPr>
        <w:t xml:space="preserve">. Comparative expression of CaSR. A) Lysates of human neuroblastoma SH-SY5Y transiently transfected with the HA-tagged human CaSR were immunoblotted with an anti-HA tag antibody or with an anti-CaSR antibody (ADD clone). Both antibodies recognized similar bands which validated specificity of CaSR protein. B) CaSR expression in SH-SY5Y overexpressing the HA-tagged human CaSR, NPCs, neurons at </w:t>
      </w:r>
      <w:r w:rsidR="00235A95">
        <w:rPr>
          <w:rFonts w:ascii="Times New Roman" w:hAnsi="Times New Roman" w:cs="Times New Roman"/>
          <w:sz w:val="24"/>
          <w:szCs w:val="24"/>
        </w:rPr>
        <w:t>4</w:t>
      </w:r>
      <w:r w:rsidRPr="00E62D19">
        <w:rPr>
          <w:rFonts w:ascii="Times New Roman" w:hAnsi="Times New Roman" w:cs="Times New Roman"/>
          <w:sz w:val="24"/>
          <w:szCs w:val="24"/>
        </w:rPr>
        <w:t xml:space="preserve"> and </w:t>
      </w:r>
      <w:r w:rsidR="00235A95">
        <w:rPr>
          <w:rFonts w:ascii="Times New Roman" w:hAnsi="Times New Roman" w:cs="Times New Roman"/>
          <w:sz w:val="24"/>
          <w:szCs w:val="24"/>
        </w:rPr>
        <w:t>6</w:t>
      </w:r>
      <w:r w:rsidR="00235A95" w:rsidRPr="00E62D19">
        <w:rPr>
          <w:rFonts w:ascii="Times New Roman" w:hAnsi="Times New Roman" w:cs="Times New Roman"/>
          <w:sz w:val="24"/>
          <w:szCs w:val="24"/>
        </w:rPr>
        <w:t xml:space="preserve"> </w:t>
      </w:r>
      <w:r w:rsidRPr="00E62D19">
        <w:rPr>
          <w:rFonts w:ascii="Times New Roman" w:hAnsi="Times New Roman" w:cs="Times New Roman"/>
          <w:sz w:val="24"/>
          <w:szCs w:val="24"/>
        </w:rPr>
        <w:t>weeks (week=W) of differentiation</w:t>
      </w:r>
      <w:r w:rsidR="00CD30EC">
        <w:rPr>
          <w:rFonts w:ascii="Times New Roman" w:hAnsi="Times New Roman" w:cs="Times New Roman"/>
          <w:sz w:val="24"/>
          <w:szCs w:val="24"/>
        </w:rPr>
        <w:t xml:space="preserve"> and </w:t>
      </w:r>
      <w:r w:rsidRPr="00E62D19">
        <w:rPr>
          <w:rFonts w:ascii="Times New Roman" w:hAnsi="Times New Roman" w:cs="Times New Roman"/>
          <w:sz w:val="24"/>
          <w:szCs w:val="24"/>
        </w:rPr>
        <w:t xml:space="preserve">human kidney tissue. </w:t>
      </w:r>
    </w:p>
    <w:p w14:paraId="439A37E2" w14:textId="77777777" w:rsidR="003C24E2" w:rsidRDefault="003C24E2" w:rsidP="0049559D">
      <w:pPr>
        <w:tabs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9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E6B9E7" wp14:editId="6A76CEB2">
            <wp:extent cx="5852160" cy="3377184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ppl fig 2-300dpi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37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EB15F" w14:textId="77777777" w:rsidR="003C24E2" w:rsidRDefault="003C24E2" w:rsidP="0049559D">
      <w:pPr>
        <w:tabs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1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CD30EC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CD30EC" w:rsidRPr="00716C10">
        <w:rPr>
          <w:rFonts w:ascii="Times New Roman" w:hAnsi="Times New Roman" w:cs="Times New Roman"/>
          <w:b/>
          <w:bCs/>
          <w:sz w:val="24"/>
          <w:szCs w:val="24"/>
        </w:rPr>
        <w:t xml:space="preserve">igure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62D1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NPS</w:t>
      </w:r>
      <w:r w:rsidR="00943013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2143 does not act as a γ-secretase inhibitor</w:t>
      </w:r>
      <w:r w:rsidRPr="00E62D19">
        <w:rPr>
          <w:rFonts w:ascii="Times New Roman" w:hAnsi="Times New Roman" w:cs="Times New Roman"/>
          <w:sz w:val="24"/>
          <w:szCs w:val="24"/>
        </w:rPr>
        <w:t xml:space="preserve">. </w:t>
      </w:r>
      <w:r w:rsidR="00495E92">
        <w:rPr>
          <w:rFonts w:ascii="Times New Roman" w:hAnsi="Times New Roman" w:cs="Times New Roman"/>
          <w:sz w:val="24"/>
          <w:szCs w:val="24"/>
        </w:rPr>
        <w:t xml:space="preserve">A) </w:t>
      </w:r>
      <w:r w:rsidRPr="003402B0">
        <w:rPr>
          <w:rFonts w:ascii="Times New Roman" w:hAnsi="Times New Roman" w:cs="Times New Roman"/>
          <w:sz w:val="24"/>
          <w:szCs w:val="24"/>
        </w:rPr>
        <w:t>Representative western blot analysis of</w:t>
      </w:r>
      <w:r>
        <w:rPr>
          <w:rFonts w:ascii="Times New Roman" w:hAnsi="Times New Roman" w:cs="Times New Roman"/>
          <w:sz w:val="24"/>
          <w:szCs w:val="24"/>
        </w:rPr>
        <w:t xml:space="preserve"> Ctrl-1 and fAD-1</w:t>
      </w:r>
      <w:r w:rsidRPr="003402B0">
        <w:rPr>
          <w:rFonts w:ascii="Times New Roman" w:hAnsi="Times New Roman" w:cs="Times New Roman"/>
          <w:sz w:val="24"/>
          <w:szCs w:val="24"/>
        </w:rPr>
        <w:t xml:space="preserve"> lysate</w:t>
      </w:r>
      <w:r w:rsidR="00495E92">
        <w:rPr>
          <w:rFonts w:ascii="Times New Roman" w:hAnsi="Times New Roman" w:cs="Times New Roman"/>
          <w:sz w:val="24"/>
          <w:szCs w:val="24"/>
        </w:rPr>
        <w:t>s</w:t>
      </w:r>
      <w:r w:rsidRPr="003402B0">
        <w:rPr>
          <w:rFonts w:ascii="Times New Roman" w:hAnsi="Times New Roman" w:cs="Times New Roman"/>
          <w:sz w:val="24"/>
          <w:szCs w:val="24"/>
        </w:rPr>
        <w:t xml:space="preserve"> showing </w:t>
      </w:r>
      <w:r w:rsidR="00495E92">
        <w:rPr>
          <w:rFonts w:ascii="Times New Roman" w:hAnsi="Times New Roman" w:cs="Times New Roman"/>
          <w:sz w:val="24"/>
          <w:szCs w:val="24"/>
        </w:rPr>
        <w:t xml:space="preserve">the levels of </w:t>
      </w:r>
      <w:r w:rsidR="00495E92" w:rsidRPr="003402B0">
        <w:rPr>
          <w:rFonts w:ascii="Times New Roman" w:hAnsi="Times New Roman" w:cs="Times New Roman"/>
          <w:sz w:val="24"/>
          <w:szCs w:val="24"/>
        </w:rPr>
        <w:t>AβPP</w:t>
      </w:r>
      <w:r w:rsidR="00495E92">
        <w:rPr>
          <w:rFonts w:ascii="Times New Roman" w:hAnsi="Times New Roman" w:cs="Times New Roman"/>
          <w:sz w:val="24"/>
          <w:szCs w:val="24"/>
        </w:rPr>
        <w:t xml:space="preserve"> full-</w:t>
      </w:r>
      <w:r w:rsidR="00943013">
        <w:rPr>
          <w:rFonts w:ascii="Times New Roman" w:hAnsi="Times New Roman" w:cs="Times New Roman"/>
          <w:sz w:val="24"/>
          <w:szCs w:val="24"/>
        </w:rPr>
        <w:t>length</w:t>
      </w:r>
      <w:r w:rsidR="00495E92">
        <w:rPr>
          <w:rFonts w:ascii="Times New Roman" w:hAnsi="Times New Roman" w:cs="Times New Roman"/>
          <w:sz w:val="24"/>
          <w:szCs w:val="24"/>
        </w:rPr>
        <w:t xml:space="preserve"> and</w:t>
      </w:r>
      <w:r w:rsidR="00495E92" w:rsidRPr="003402B0">
        <w:rPr>
          <w:rFonts w:ascii="Times New Roman" w:hAnsi="Times New Roman" w:cs="Times New Roman"/>
          <w:sz w:val="24"/>
          <w:szCs w:val="24"/>
        </w:rPr>
        <w:t xml:space="preserve"> </w:t>
      </w:r>
      <w:r w:rsidRPr="003402B0">
        <w:rPr>
          <w:rFonts w:ascii="Times New Roman" w:hAnsi="Times New Roman" w:cs="Times New Roman"/>
          <w:sz w:val="24"/>
          <w:szCs w:val="24"/>
        </w:rPr>
        <w:t xml:space="preserve">AβPP C-terminal fragment upon treatment with </w:t>
      </w:r>
      <w:r w:rsidR="009D0193">
        <w:rPr>
          <w:rFonts w:ascii="Times New Roman" w:hAnsi="Times New Roman" w:cs="Times New Roman"/>
          <w:sz w:val="24"/>
          <w:szCs w:val="24"/>
        </w:rPr>
        <w:t xml:space="preserve">vehicle (0.1% DMSO) or with </w:t>
      </w:r>
      <w:r w:rsidRPr="003402B0">
        <w:rPr>
          <w:rFonts w:ascii="Times New Roman" w:hAnsi="Times New Roman" w:cs="Times New Roman"/>
          <w:sz w:val="24"/>
          <w:szCs w:val="24"/>
        </w:rPr>
        <w:t>1</w:t>
      </w:r>
      <w:r w:rsidR="00943013">
        <w:rPr>
          <w:rFonts w:ascii="Times New Roman" w:hAnsi="Times New Roman" w:cs="Times New Roman"/>
          <w:sz w:val="24"/>
          <w:szCs w:val="24"/>
        </w:rPr>
        <w:t> </w:t>
      </w:r>
      <w:r w:rsidRPr="003402B0">
        <w:rPr>
          <w:rFonts w:ascii="Times New Roman" w:hAnsi="Times New Roman" w:cs="Times New Roman"/>
          <w:sz w:val="24"/>
          <w:szCs w:val="24"/>
        </w:rPr>
        <w:t xml:space="preserve">µM </w:t>
      </w:r>
      <w:r w:rsidR="00495E92">
        <w:rPr>
          <w:rFonts w:ascii="Times New Roman" w:hAnsi="Times New Roman" w:cs="Times New Roman"/>
          <w:sz w:val="24"/>
          <w:szCs w:val="24"/>
        </w:rPr>
        <w:t>calcilytic</w:t>
      </w:r>
      <w:r w:rsidRPr="003402B0">
        <w:rPr>
          <w:rFonts w:ascii="Times New Roman" w:hAnsi="Times New Roman" w:cs="Times New Roman"/>
          <w:sz w:val="24"/>
          <w:szCs w:val="24"/>
        </w:rPr>
        <w:t xml:space="preserve"> for 48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3402B0">
        <w:rPr>
          <w:rFonts w:ascii="Times New Roman" w:hAnsi="Times New Roman" w:cs="Times New Roman"/>
          <w:sz w:val="24"/>
          <w:szCs w:val="24"/>
        </w:rPr>
        <w:t xml:space="preserve">h; </w:t>
      </w:r>
      <w:r w:rsidR="00495E92">
        <w:rPr>
          <w:rFonts w:ascii="Times New Roman" w:hAnsi="Times New Roman" w:cs="Times New Roman"/>
          <w:sz w:val="24"/>
          <w:szCs w:val="24"/>
        </w:rPr>
        <w:t xml:space="preserve">No evident changes were </w:t>
      </w:r>
      <w:r w:rsidR="00235A95">
        <w:rPr>
          <w:rFonts w:ascii="Times New Roman" w:hAnsi="Times New Roman" w:cs="Times New Roman"/>
          <w:sz w:val="24"/>
          <w:szCs w:val="24"/>
        </w:rPr>
        <w:t>induced by NPS</w:t>
      </w:r>
      <w:r w:rsidR="00943013">
        <w:rPr>
          <w:rFonts w:ascii="Times New Roman" w:hAnsi="Times New Roman" w:cs="Times New Roman"/>
          <w:sz w:val="24"/>
          <w:szCs w:val="24"/>
        </w:rPr>
        <w:t> </w:t>
      </w:r>
      <w:r w:rsidR="00235A95">
        <w:rPr>
          <w:rFonts w:ascii="Times New Roman" w:hAnsi="Times New Roman" w:cs="Times New Roman"/>
          <w:sz w:val="24"/>
          <w:szCs w:val="24"/>
        </w:rPr>
        <w:t>2143</w:t>
      </w:r>
      <w:r w:rsidR="00495E92">
        <w:rPr>
          <w:rFonts w:ascii="Times New Roman" w:hAnsi="Times New Roman" w:cs="Times New Roman"/>
          <w:sz w:val="24"/>
          <w:szCs w:val="24"/>
        </w:rPr>
        <w:t xml:space="preserve"> as demonstrated </w:t>
      </w:r>
      <w:r w:rsidR="00A46112">
        <w:rPr>
          <w:rFonts w:ascii="Times New Roman" w:hAnsi="Times New Roman" w:cs="Times New Roman"/>
          <w:sz w:val="24"/>
          <w:szCs w:val="24"/>
        </w:rPr>
        <w:t>by</w:t>
      </w:r>
      <w:r w:rsidR="00495E92">
        <w:rPr>
          <w:rFonts w:ascii="Times New Roman" w:hAnsi="Times New Roman" w:cs="Times New Roman"/>
          <w:sz w:val="24"/>
          <w:szCs w:val="24"/>
        </w:rPr>
        <w:t xml:space="preserve"> densitometric analyses showed in B).</w:t>
      </w:r>
    </w:p>
    <w:p w14:paraId="61C73BF0" w14:textId="77777777" w:rsidR="00E62D19" w:rsidRDefault="00E62D19" w:rsidP="0049559D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3534965" w14:textId="77777777" w:rsidR="00E62D19" w:rsidRPr="00E62D19" w:rsidRDefault="00E62D19" w:rsidP="0049559D">
      <w:pPr>
        <w:tabs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E48590" wp14:editId="5BE4CBAA">
            <wp:extent cx="5943600" cy="241935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ary Figure 2[2951]300dpi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36E0D" w14:textId="77777777" w:rsidR="00E62D19" w:rsidRDefault="00E62D19" w:rsidP="0049559D">
      <w:pPr>
        <w:tabs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1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CD30EC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716C10">
        <w:rPr>
          <w:rFonts w:ascii="Times New Roman" w:hAnsi="Times New Roman" w:cs="Times New Roman"/>
          <w:b/>
          <w:bCs/>
          <w:sz w:val="24"/>
          <w:szCs w:val="24"/>
        </w:rPr>
        <w:t xml:space="preserve">igure </w:t>
      </w:r>
      <w:r w:rsidR="005D4C1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62D19">
        <w:rPr>
          <w:rFonts w:ascii="Times New Roman" w:hAnsi="Times New Roman" w:cs="Times New Roman"/>
          <w:sz w:val="24"/>
          <w:szCs w:val="24"/>
        </w:rPr>
        <w:t xml:space="preserve">. CaSR and PSEN1 expressed in the intracellular fractions. FT fractions relative bands of CaSR and PSEN1 were normalized to GAPDH and presented as a percent of the </w:t>
      </w:r>
      <w:r w:rsidR="00943013">
        <w:rPr>
          <w:rFonts w:ascii="Times New Roman" w:hAnsi="Times New Roman" w:cs="Times New Roman"/>
          <w:sz w:val="24"/>
          <w:szCs w:val="24"/>
        </w:rPr>
        <w:t>v</w:t>
      </w:r>
      <w:r w:rsidR="00943013" w:rsidRPr="00E62D19">
        <w:rPr>
          <w:rFonts w:ascii="Times New Roman" w:hAnsi="Times New Roman" w:cs="Times New Roman"/>
          <w:sz w:val="24"/>
          <w:szCs w:val="24"/>
        </w:rPr>
        <w:t>ehicle</w:t>
      </w:r>
      <w:r w:rsidRPr="00E62D19">
        <w:rPr>
          <w:rFonts w:ascii="Times New Roman" w:hAnsi="Times New Roman" w:cs="Times New Roman"/>
          <w:sz w:val="24"/>
          <w:szCs w:val="24"/>
        </w:rPr>
        <w:t>. No significant changes were observed. Western blot measurements were performed as biological triplicates.</w:t>
      </w:r>
    </w:p>
    <w:p w14:paraId="5911B1B4" w14:textId="77777777" w:rsidR="00E62D19" w:rsidRDefault="00E62D19" w:rsidP="0049559D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6DB1D16" w14:textId="77777777" w:rsidR="00E62D19" w:rsidRPr="00E62D19" w:rsidRDefault="00E62D19" w:rsidP="0049559D">
      <w:pPr>
        <w:tabs>
          <w:tab w:val="left" w:pos="360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661764" wp14:editId="2E9C40FA">
            <wp:extent cx="4443984" cy="2462784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ary Figure 3[2952]300dpi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984" cy="246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8E89" w14:textId="4D335590" w:rsidR="00E62D19" w:rsidRDefault="00E62D19" w:rsidP="0049559D">
      <w:pPr>
        <w:tabs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10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 w:rsidR="00CD30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D4C1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E62D19">
        <w:rPr>
          <w:rFonts w:ascii="Times New Roman" w:hAnsi="Times New Roman" w:cs="Times New Roman"/>
          <w:sz w:val="24"/>
          <w:szCs w:val="24"/>
        </w:rPr>
        <w:t xml:space="preserve">. ADAM10 and BACE1 expression in biotinylated samples treated with </w:t>
      </w:r>
      <w:r w:rsidR="00024FFA" w:rsidRPr="00E62D19">
        <w:rPr>
          <w:rFonts w:ascii="Times New Roman" w:hAnsi="Times New Roman" w:cs="Times New Roman"/>
          <w:sz w:val="24"/>
          <w:szCs w:val="24"/>
        </w:rPr>
        <w:t>NPS</w:t>
      </w:r>
      <w:r w:rsidR="00024FFA">
        <w:rPr>
          <w:rFonts w:ascii="Times New Roman" w:hAnsi="Times New Roman" w:cs="Times New Roman"/>
          <w:sz w:val="24"/>
          <w:szCs w:val="24"/>
        </w:rPr>
        <w:t> </w:t>
      </w:r>
      <w:r w:rsidRPr="00E62D19">
        <w:rPr>
          <w:rFonts w:ascii="Times New Roman" w:hAnsi="Times New Roman" w:cs="Times New Roman"/>
          <w:sz w:val="24"/>
          <w:szCs w:val="24"/>
        </w:rPr>
        <w:t>2143. Representative western blot bands representing ADAM10</w:t>
      </w:r>
      <w:r w:rsidR="00A4405B">
        <w:rPr>
          <w:rFonts w:ascii="Times New Roman" w:hAnsi="Times New Roman" w:cs="Times New Roman"/>
          <w:sz w:val="24"/>
          <w:szCs w:val="24"/>
        </w:rPr>
        <w:t xml:space="preserve"> and BACE1 present in the “flow-</w:t>
      </w:r>
      <w:r w:rsidRPr="00E62D19">
        <w:rPr>
          <w:rFonts w:ascii="Times New Roman" w:hAnsi="Times New Roman" w:cs="Times New Roman"/>
          <w:sz w:val="24"/>
          <w:szCs w:val="24"/>
        </w:rPr>
        <w:t xml:space="preserve">through” </w:t>
      </w:r>
      <w:r w:rsidR="00024FFA">
        <w:rPr>
          <w:rFonts w:ascii="Times New Roman" w:hAnsi="Times New Roman" w:cs="Times New Roman"/>
          <w:sz w:val="24"/>
          <w:szCs w:val="24"/>
        </w:rPr>
        <w:t xml:space="preserve">(FT) </w:t>
      </w:r>
      <w:r w:rsidRPr="00E62D19">
        <w:rPr>
          <w:rFonts w:ascii="Times New Roman" w:hAnsi="Times New Roman" w:cs="Times New Roman"/>
          <w:sz w:val="24"/>
          <w:szCs w:val="24"/>
        </w:rPr>
        <w:t>and in the “Eluate”</w:t>
      </w:r>
      <w:r w:rsidR="00024FFA">
        <w:rPr>
          <w:rFonts w:ascii="Times New Roman" w:hAnsi="Times New Roman" w:cs="Times New Roman"/>
          <w:sz w:val="24"/>
          <w:szCs w:val="24"/>
        </w:rPr>
        <w:t xml:space="preserve"> (E)</w:t>
      </w:r>
      <w:r w:rsidRPr="00E62D19">
        <w:rPr>
          <w:rFonts w:ascii="Times New Roman" w:hAnsi="Times New Roman" w:cs="Times New Roman"/>
          <w:sz w:val="24"/>
          <w:szCs w:val="24"/>
        </w:rPr>
        <w:t xml:space="preserve"> fractions of biotinylated samples ± treatment with 1</w:t>
      </w:r>
      <w:r w:rsidR="00A4405B">
        <w:rPr>
          <w:rFonts w:ascii="Times New Roman" w:hAnsi="Times New Roman" w:cs="Times New Roman"/>
          <w:sz w:val="24"/>
          <w:szCs w:val="24"/>
        </w:rPr>
        <w:t xml:space="preserve"> </w:t>
      </w:r>
      <w:r w:rsidRPr="00E62D19">
        <w:rPr>
          <w:rFonts w:ascii="Times New Roman" w:hAnsi="Times New Roman" w:cs="Times New Roman"/>
          <w:sz w:val="24"/>
          <w:szCs w:val="24"/>
        </w:rPr>
        <w:t xml:space="preserve">µM </w:t>
      </w:r>
      <w:r w:rsidR="00024FFA" w:rsidRPr="00E62D19">
        <w:rPr>
          <w:rFonts w:ascii="Times New Roman" w:hAnsi="Times New Roman" w:cs="Times New Roman"/>
          <w:sz w:val="24"/>
          <w:szCs w:val="24"/>
        </w:rPr>
        <w:t>NPS</w:t>
      </w:r>
      <w:r w:rsidR="00024FFA">
        <w:rPr>
          <w:rFonts w:ascii="Times New Roman" w:hAnsi="Times New Roman" w:cs="Times New Roman"/>
          <w:sz w:val="24"/>
          <w:szCs w:val="24"/>
        </w:rPr>
        <w:t> </w:t>
      </w:r>
      <w:r w:rsidRPr="00E62D19">
        <w:rPr>
          <w:rFonts w:ascii="Times New Roman" w:hAnsi="Times New Roman" w:cs="Times New Roman"/>
          <w:sz w:val="24"/>
          <w:szCs w:val="24"/>
        </w:rPr>
        <w:t>2143 for 48</w:t>
      </w:r>
      <w:r w:rsidR="00024FFA">
        <w:rPr>
          <w:rFonts w:ascii="Times New Roman" w:hAnsi="Times New Roman" w:cs="Times New Roman"/>
          <w:sz w:val="24"/>
          <w:szCs w:val="24"/>
        </w:rPr>
        <w:t> </w:t>
      </w:r>
      <w:r w:rsidRPr="00E62D19">
        <w:rPr>
          <w:rFonts w:ascii="Times New Roman" w:hAnsi="Times New Roman" w:cs="Times New Roman"/>
          <w:sz w:val="24"/>
          <w:szCs w:val="24"/>
        </w:rPr>
        <w:t>h.</w:t>
      </w:r>
    </w:p>
    <w:p w14:paraId="2A240ACB" w14:textId="77777777" w:rsidR="0016748F" w:rsidRPr="00A7381B" w:rsidRDefault="0016748F" w:rsidP="0049559D">
      <w:pPr>
        <w:tabs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6748F" w:rsidRPr="00A7381B" w:rsidSect="004955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631B96" w14:textId="77777777" w:rsidR="00397352" w:rsidRDefault="00397352" w:rsidP="00074EF9">
      <w:pPr>
        <w:spacing w:after="0" w:line="240" w:lineRule="auto"/>
      </w:pPr>
      <w:r>
        <w:separator/>
      </w:r>
    </w:p>
  </w:endnote>
  <w:endnote w:type="continuationSeparator" w:id="0">
    <w:p w14:paraId="471251F7" w14:textId="77777777" w:rsidR="00397352" w:rsidRDefault="00397352" w:rsidP="00074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FF1E10" w14:textId="77777777" w:rsidR="00397352" w:rsidRDefault="00397352" w:rsidP="00074EF9">
      <w:pPr>
        <w:spacing w:after="0" w:line="240" w:lineRule="auto"/>
      </w:pPr>
      <w:r>
        <w:separator/>
      </w:r>
    </w:p>
  </w:footnote>
  <w:footnote w:type="continuationSeparator" w:id="0">
    <w:p w14:paraId="055ED647" w14:textId="77777777" w:rsidR="00397352" w:rsidRDefault="00397352" w:rsidP="00074E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107014"/>
    <w:multiLevelType w:val="hybridMultilevel"/>
    <w:tmpl w:val="F0FA6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597446"/>
    <w:multiLevelType w:val="hybridMultilevel"/>
    <w:tmpl w:val="C43AA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037"/>
    <w:rsid w:val="00000483"/>
    <w:rsid w:val="00000FB0"/>
    <w:rsid w:val="000013D4"/>
    <w:rsid w:val="00001A3D"/>
    <w:rsid w:val="0000296B"/>
    <w:rsid w:val="00003209"/>
    <w:rsid w:val="00004B4A"/>
    <w:rsid w:val="00007BCB"/>
    <w:rsid w:val="00011731"/>
    <w:rsid w:val="00012780"/>
    <w:rsid w:val="00013F7E"/>
    <w:rsid w:val="000156D2"/>
    <w:rsid w:val="000156FC"/>
    <w:rsid w:val="00016B12"/>
    <w:rsid w:val="00017A70"/>
    <w:rsid w:val="00017F8F"/>
    <w:rsid w:val="00021E0F"/>
    <w:rsid w:val="00023211"/>
    <w:rsid w:val="00024761"/>
    <w:rsid w:val="00024FFA"/>
    <w:rsid w:val="00025C04"/>
    <w:rsid w:val="000267B4"/>
    <w:rsid w:val="00026F59"/>
    <w:rsid w:val="00027C0E"/>
    <w:rsid w:val="00027C26"/>
    <w:rsid w:val="0003049A"/>
    <w:rsid w:val="000304D6"/>
    <w:rsid w:val="0003088F"/>
    <w:rsid w:val="00030A58"/>
    <w:rsid w:val="00035DF7"/>
    <w:rsid w:val="0003698C"/>
    <w:rsid w:val="000377ED"/>
    <w:rsid w:val="00040CFF"/>
    <w:rsid w:val="00042D44"/>
    <w:rsid w:val="00044317"/>
    <w:rsid w:val="000446DE"/>
    <w:rsid w:val="000458E1"/>
    <w:rsid w:val="0004665D"/>
    <w:rsid w:val="00047A46"/>
    <w:rsid w:val="00047BBC"/>
    <w:rsid w:val="00050A6B"/>
    <w:rsid w:val="00051387"/>
    <w:rsid w:val="0005757F"/>
    <w:rsid w:val="00057816"/>
    <w:rsid w:val="00057D8C"/>
    <w:rsid w:val="00066C71"/>
    <w:rsid w:val="00070C03"/>
    <w:rsid w:val="00072B41"/>
    <w:rsid w:val="00073BDC"/>
    <w:rsid w:val="00074EF9"/>
    <w:rsid w:val="000754B4"/>
    <w:rsid w:val="00077982"/>
    <w:rsid w:val="00081F32"/>
    <w:rsid w:val="000827F0"/>
    <w:rsid w:val="0008372C"/>
    <w:rsid w:val="0008672E"/>
    <w:rsid w:val="00094BEE"/>
    <w:rsid w:val="00094E37"/>
    <w:rsid w:val="00094E6C"/>
    <w:rsid w:val="000A08BE"/>
    <w:rsid w:val="000A259D"/>
    <w:rsid w:val="000A4894"/>
    <w:rsid w:val="000A6F14"/>
    <w:rsid w:val="000B1239"/>
    <w:rsid w:val="000B1EC4"/>
    <w:rsid w:val="000B26E4"/>
    <w:rsid w:val="000C408F"/>
    <w:rsid w:val="000C4665"/>
    <w:rsid w:val="000C7F41"/>
    <w:rsid w:val="000D0528"/>
    <w:rsid w:val="000D0884"/>
    <w:rsid w:val="000D0D4B"/>
    <w:rsid w:val="000D2037"/>
    <w:rsid w:val="000D359A"/>
    <w:rsid w:val="000D4FF9"/>
    <w:rsid w:val="000D5048"/>
    <w:rsid w:val="000D58C3"/>
    <w:rsid w:val="000D64AE"/>
    <w:rsid w:val="000D6696"/>
    <w:rsid w:val="000D7D8E"/>
    <w:rsid w:val="000E099D"/>
    <w:rsid w:val="000E0FBA"/>
    <w:rsid w:val="000E1309"/>
    <w:rsid w:val="000E1579"/>
    <w:rsid w:val="000E2C0A"/>
    <w:rsid w:val="000E4285"/>
    <w:rsid w:val="000E5DB9"/>
    <w:rsid w:val="000E734B"/>
    <w:rsid w:val="000F1BDC"/>
    <w:rsid w:val="000F1F96"/>
    <w:rsid w:val="000F231E"/>
    <w:rsid w:val="000F3249"/>
    <w:rsid w:val="000F731E"/>
    <w:rsid w:val="00103701"/>
    <w:rsid w:val="001048A9"/>
    <w:rsid w:val="0010494E"/>
    <w:rsid w:val="00111206"/>
    <w:rsid w:val="00112C7F"/>
    <w:rsid w:val="0011686F"/>
    <w:rsid w:val="00117E71"/>
    <w:rsid w:val="00120FFE"/>
    <w:rsid w:val="00121A04"/>
    <w:rsid w:val="00121DA2"/>
    <w:rsid w:val="00125439"/>
    <w:rsid w:val="00127F83"/>
    <w:rsid w:val="00130015"/>
    <w:rsid w:val="0013011B"/>
    <w:rsid w:val="0013034C"/>
    <w:rsid w:val="0013053E"/>
    <w:rsid w:val="00134488"/>
    <w:rsid w:val="00135544"/>
    <w:rsid w:val="0013606A"/>
    <w:rsid w:val="0014007A"/>
    <w:rsid w:val="00141247"/>
    <w:rsid w:val="00142BA9"/>
    <w:rsid w:val="00143D30"/>
    <w:rsid w:val="001471D4"/>
    <w:rsid w:val="00147463"/>
    <w:rsid w:val="0015181D"/>
    <w:rsid w:val="00152A95"/>
    <w:rsid w:val="00153743"/>
    <w:rsid w:val="00153AB8"/>
    <w:rsid w:val="001609CD"/>
    <w:rsid w:val="00161419"/>
    <w:rsid w:val="0016219C"/>
    <w:rsid w:val="001645D3"/>
    <w:rsid w:val="00165ACB"/>
    <w:rsid w:val="00166604"/>
    <w:rsid w:val="0016748F"/>
    <w:rsid w:val="00174064"/>
    <w:rsid w:val="00175DBB"/>
    <w:rsid w:val="001763A9"/>
    <w:rsid w:val="00180C53"/>
    <w:rsid w:val="0018462E"/>
    <w:rsid w:val="00187ACD"/>
    <w:rsid w:val="00190BBB"/>
    <w:rsid w:val="00194528"/>
    <w:rsid w:val="00197435"/>
    <w:rsid w:val="0019759B"/>
    <w:rsid w:val="00197D0E"/>
    <w:rsid w:val="001A095A"/>
    <w:rsid w:val="001A232F"/>
    <w:rsid w:val="001A4060"/>
    <w:rsid w:val="001A5D23"/>
    <w:rsid w:val="001A5E60"/>
    <w:rsid w:val="001A6F90"/>
    <w:rsid w:val="001A7973"/>
    <w:rsid w:val="001B0C35"/>
    <w:rsid w:val="001B0FC1"/>
    <w:rsid w:val="001B3D61"/>
    <w:rsid w:val="001B5A3D"/>
    <w:rsid w:val="001B7855"/>
    <w:rsid w:val="001C30C8"/>
    <w:rsid w:val="001C6707"/>
    <w:rsid w:val="001D04ED"/>
    <w:rsid w:val="001D0A8E"/>
    <w:rsid w:val="001D516B"/>
    <w:rsid w:val="001D7AFC"/>
    <w:rsid w:val="001E05FB"/>
    <w:rsid w:val="001E0B63"/>
    <w:rsid w:val="001E2177"/>
    <w:rsid w:val="001E3D23"/>
    <w:rsid w:val="001E49BA"/>
    <w:rsid w:val="001E5727"/>
    <w:rsid w:val="001E5898"/>
    <w:rsid w:val="001E7870"/>
    <w:rsid w:val="001F0540"/>
    <w:rsid w:val="001F3BBD"/>
    <w:rsid w:val="002035EB"/>
    <w:rsid w:val="00203E57"/>
    <w:rsid w:val="0020415A"/>
    <w:rsid w:val="00205940"/>
    <w:rsid w:val="00205FD3"/>
    <w:rsid w:val="00206DE0"/>
    <w:rsid w:val="0020786A"/>
    <w:rsid w:val="00210CF0"/>
    <w:rsid w:val="002122CC"/>
    <w:rsid w:val="002135FF"/>
    <w:rsid w:val="002153C6"/>
    <w:rsid w:val="00215A37"/>
    <w:rsid w:val="00217F65"/>
    <w:rsid w:val="00220063"/>
    <w:rsid w:val="00220620"/>
    <w:rsid w:val="002207CB"/>
    <w:rsid w:val="0022556A"/>
    <w:rsid w:val="00226F17"/>
    <w:rsid w:val="00227C51"/>
    <w:rsid w:val="002305AB"/>
    <w:rsid w:val="0023186C"/>
    <w:rsid w:val="00232326"/>
    <w:rsid w:val="002345CA"/>
    <w:rsid w:val="0023485A"/>
    <w:rsid w:val="00235A95"/>
    <w:rsid w:val="0023670E"/>
    <w:rsid w:val="00236C6C"/>
    <w:rsid w:val="00237CBE"/>
    <w:rsid w:val="002436BB"/>
    <w:rsid w:val="00247CC6"/>
    <w:rsid w:val="00253927"/>
    <w:rsid w:val="00254551"/>
    <w:rsid w:val="002546E3"/>
    <w:rsid w:val="00255491"/>
    <w:rsid w:val="002561E0"/>
    <w:rsid w:val="00257D20"/>
    <w:rsid w:val="002602D4"/>
    <w:rsid w:val="00262A51"/>
    <w:rsid w:val="0026323C"/>
    <w:rsid w:val="00264523"/>
    <w:rsid w:val="002646AC"/>
    <w:rsid w:val="002667C6"/>
    <w:rsid w:val="0026725E"/>
    <w:rsid w:val="00272459"/>
    <w:rsid w:val="00272B21"/>
    <w:rsid w:val="00274A1C"/>
    <w:rsid w:val="00275342"/>
    <w:rsid w:val="00277CBC"/>
    <w:rsid w:val="002830D7"/>
    <w:rsid w:val="002A0756"/>
    <w:rsid w:val="002A0A00"/>
    <w:rsid w:val="002A1193"/>
    <w:rsid w:val="002A633C"/>
    <w:rsid w:val="002A77B5"/>
    <w:rsid w:val="002B0075"/>
    <w:rsid w:val="002B0247"/>
    <w:rsid w:val="002C33BE"/>
    <w:rsid w:val="002C3EE0"/>
    <w:rsid w:val="002C6760"/>
    <w:rsid w:val="002C71CA"/>
    <w:rsid w:val="002D0CA6"/>
    <w:rsid w:val="002D13B9"/>
    <w:rsid w:val="002D280B"/>
    <w:rsid w:val="002D59BB"/>
    <w:rsid w:val="002D76FF"/>
    <w:rsid w:val="002D79EB"/>
    <w:rsid w:val="002D7E0F"/>
    <w:rsid w:val="002E42D8"/>
    <w:rsid w:val="002E4586"/>
    <w:rsid w:val="002E57BE"/>
    <w:rsid w:val="002E5A98"/>
    <w:rsid w:val="002E6980"/>
    <w:rsid w:val="002E7681"/>
    <w:rsid w:val="002F2B95"/>
    <w:rsid w:val="002F2C87"/>
    <w:rsid w:val="002F403C"/>
    <w:rsid w:val="002F4B8E"/>
    <w:rsid w:val="0030020D"/>
    <w:rsid w:val="00302569"/>
    <w:rsid w:val="00304A82"/>
    <w:rsid w:val="00305A92"/>
    <w:rsid w:val="0030654E"/>
    <w:rsid w:val="0030775D"/>
    <w:rsid w:val="00307DA2"/>
    <w:rsid w:val="00310BDD"/>
    <w:rsid w:val="00312D13"/>
    <w:rsid w:val="00313DD6"/>
    <w:rsid w:val="00313E16"/>
    <w:rsid w:val="00315429"/>
    <w:rsid w:val="00317724"/>
    <w:rsid w:val="00317846"/>
    <w:rsid w:val="003216EA"/>
    <w:rsid w:val="0032316A"/>
    <w:rsid w:val="003232F4"/>
    <w:rsid w:val="003245DF"/>
    <w:rsid w:val="00326C4C"/>
    <w:rsid w:val="003361E3"/>
    <w:rsid w:val="003402B0"/>
    <w:rsid w:val="00341E5F"/>
    <w:rsid w:val="00344A8D"/>
    <w:rsid w:val="00353571"/>
    <w:rsid w:val="00353CCB"/>
    <w:rsid w:val="00354C94"/>
    <w:rsid w:val="00356501"/>
    <w:rsid w:val="00360E19"/>
    <w:rsid w:val="00363572"/>
    <w:rsid w:val="003648BC"/>
    <w:rsid w:val="003664E5"/>
    <w:rsid w:val="003718B1"/>
    <w:rsid w:val="0037293E"/>
    <w:rsid w:val="00372E56"/>
    <w:rsid w:val="00375671"/>
    <w:rsid w:val="00380540"/>
    <w:rsid w:val="0038549A"/>
    <w:rsid w:val="00386AD0"/>
    <w:rsid w:val="00386EDD"/>
    <w:rsid w:val="003909E3"/>
    <w:rsid w:val="003941BB"/>
    <w:rsid w:val="003952F0"/>
    <w:rsid w:val="00396493"/>
    <w:rsid w:val="00397087"/>
    <w:rsid w:val="003972D4"/>
    <w:rsid w:val="00397352"/>
    <w:rsid w:val="00397586"/>
    <w:rsid w:val="003A25F7"/>
    <w:rsid w:val="003A5A96"/>
    <w:rsid w:val="003A72B2"/>
    <w:rsid w:val="003A774B"/>
    <w:rsid w:val="003B06F1"/>
    <w:rsid w:val="003B09C8"/>
    <w:rsid w:val="003B431A"/>
    <w:rsid w:val="003B51FB"/>
    <w:rsid w:val="003B54B6"/>
    <w:rsid w:val="003B7073"/>
    <w:rsid w:val="003C0D42"/>
    <w:rsid w:val="003C24E2"/>
    <w:rsid w:val="003C56F6"/>
    <w:rsid w:val="003D1363"/>
    <w:rsid w:val="003D2978"/>
    <w:rsid w:val="003D36F4"/>
    <w:rsid w:val="003D4337"/>
    <w:rsid w:val="003D47A6"/>
    <w:rsid w:val="003D50FE"/>
    <w:rsid w:val="003D5E19"/>
    <w:rsid w:val="003E27B3"/>
    <w:rsid w:val="003E46EC"/>
    <w:rsid w:val="003E4AF8"/>
    <w:rsid w:val="003E6447"/>
    <w:rsid w:val="003E6D0F"/>
    <w:rsid w:val="003E7C10"/>
    <w:rsid w:val="003E7CB1"/>
    <w:rsid w:val="003F0679"/>
    <w:rsid w:val="003F0C4A"/>
    <w:rsid w:val="003F1273"/>
    <w:rsid w:val="003F2312"/>
    <w:rsid w:val="003F2FF4"/>
    <w:rsid w:val="003F65EE"/>
    <w:rsid w:val="003F7179"/>
    <w:rsid w:val="003F76A0"/>
    <w:rsid w:val="00400DB5"/>
    <w:rsid w:val="00401DC9"/>
    <w:rsid w:val="00403314"/>
    <w:rsid w:val="004036B1"/>
    <w:rsid w:val="00404445"/>
    <w:rsid w:val="00405B0A"/>
    <w:rsid w:val="00406A67"/>
    <w:rsid w:val="00406E78"/>
    <w:rsid w:val="00414D91"/>
    <w:rsid w:val="004164E1"/>
    <w:rsid w:val="00422EAE"/>
    <w:rsid w:val="00423088"/>
    <w:rsid w:val="00425266"/>
    <w:rsid w:val="00425CF0"/>
    <w:rsid w:val="00425EBC"/>
    <w:rsid w:val="00425F13"/>
    <w:rsid w:val="00434C03"/>
    <w:rsid w:val="004365C2"/>
    <w:rsid w:val="004377F4"/>
    <w:rsid w:val="00440C6E"/>
    <w:rsid w:val="004413AA"/>
    <w:rsid w:val="0044187A"/>
    <w:rsid w:val="00441ECC"/>
    <w:rsid w:val="00442F75"/>
    <w:rsid w:val="0044375E"/>
    <w:rsid w:val="00444689"/>
    <w:rsid w:val="00450E9C"/>
    <w:rsid w:val="00451D57"/>
    <w:rsid w:val="00453B7C"/>
    <w:rsid w:val="00460DB6"/>
    <w:rsid w:val="00461EA0"/>
    <w:rsid w:val="00464050"/>
    <w:rsid w:val="00467316"/>
    <w:rsid w:val="00470A5E"/>
    <w:rsid w:val="00472662"/>
    <w:rsid w:val="00480B88"/>
    <w:rsid w:val="004818A8"/>
    <w:rsid w:val="00483A79"/>
    <w:rsid w:val="00485F09"/>
    <w:rsid w:val="00487195"/>
    <w:rsid w:val="004933F4"/>
    <w:rsid w:val="004953E2"/>
    <w:rsid w:val="0049559D"/>
    <w:rsid w:val="00495E92"/>
    <w:rsid w:val="004979FF"/>
    <w:rsid w:val="004A1D3B"/>
    <w:rsid w:val="004A6E2C"/>
    <w:rsid w:val="004A7AE6"/>
    <w:rsid w:val="004B29D3"/>
    <w:rsid w:val="004B3575"/>
    <w:rsid w:val="004B6B64"/>
    <w:rsid w:val="004B7210"/>
    <w:rsid w:val="004C11AD"/>
    <w:rsid w:val="004C29DA"/>
    <w:rsid w:val="004C560F"/>
    <w:rsid w:val="004C65E0"/>
    <w:rsid w:val="004D1FB7"/>
    <w:rsid w:val="004D2517"/>
    <w:rsid w:val="004D2A61"/>
    <w:rsid w:val="004D31DF"/>
    <w:rsid w:val="004D3933"/>
    <w:rsid w:val="004D508C"/>
    <w:rsid w:val="004D635F"/>
    <w:rsid w:val="004D798B"/>
    <w:rsid w:val="004D7CAA"/>
    <w:rsid w:val="004E3D96"/>
    <w:rsid w:val="004F155F"/>
    <w:rsid w:val="004F3798"/>
    <w:rsid w:val="004F6CA8"/>
    <w:rsid w:val="004F6F68"/>
    <w:rsid w:val="004F7347"/>
    <w:rsid w:val="004F794B"/>
    <w:rsid w:val="00500F49"/>
    <w:rsid w:val="005019A1"/>
    <w:rsid w:val="005030F2"/>
    <w:rsid w:val="0050351E"/>
    <w:rsid w:val="005103C0"/>
    <w:rsid w:val="005163FD"/>
    <w:rsid w:val="00516AB4"/>
    <w:rsid w:val="00516CB5"/>
    <w:rsid w:val="00520608"/>
    <w:rsid w:val="0052313B"/>
    <w:rsid w:val="0052432F"/>
    <w:rsid w:val="00527367"/>
    <w:rsid w:val="00527F6C"/>
    <w:rsid w:val="005306D5"/>
    <w:rsid w:val="00532957"/>
    <w:rsid w:val="00532DE6"/>
    <w:rsid w:val="00535983"/>
    <w:rsid w:val="00535A1F"/>
    <w:rsid w:val="00535D61"/>
    <w:rsid w:val="00535F00"/>
    <w:rsid w:val="00536166"/>
    <w:rsid w:val="005362A3"/>
    <w:rsid w:val="00536738"/>
    <w:rsid w:val="005408AA"/>
    <w:rsid w:val="0054499F"/>
    <w:rsid w:val="005450C5"/>
    <w:rsid w:val="00546855"/>
    <w:rsid w:val="00547FE4"/>
    <w:rsid w:val="00550691"/>
    <w:rsid w:val="00553245"/>
    <w:rsid w:val="005538CB"/>
    <w:rsid w:val="00554766"/>
    <w:rsid w:val="005549DC"/>
    <w:rsid w:val="0055664D"/>
    <w:rsid w:val="00556773"/>
    <w:rsid w:val="00564235"/>
    <w:rsid w:val="005645C0"/>
    <w:rsid w:val="0057147B"/>
    <w:rsid w:val="00574130"/>
    <w:rsid w:val="00576BA0"/>
    <w:rsid w:val="005806F1"/>
    <w:rsid w:val="00582F55"/>
    <w:rsid w:val="00583F14"/>
    <w:rsid w:val="00584EEF"/>
    <w:rsid w:val="00585DE2"/>
    <w:rsid w:val="005874D8"/>
    <w:rsid w:val="005877B0"/>
    <w:rsid w:val="005922F0"/>
    <w:rsid w:val="00592FEE"/>
    <w:rsid w:val="0059350F"/>
    <w:rsid w:val="00594BC9"/>
    <w:rsid w:val="00594C6B"/>
    <w:rsid w:val="00594D79"/>
    <w:rsid w:val="005965DC"/>
    <w:rsid w:val="005A1510"/>
    <w:rsid w:val="005A1887"/>
    <w:rsid w:val="005A474E"/>
    <w:rsid w:val="005A4818"/>
    <w:rsid w:val="005A49ED"/>
    <w:rsid w:val="005A5B0B"/>
    <w:rsid w:val="005B0B24"/>
    <w:rsid w:val="005B7471"/>
    <w:rsid w:val="005C06A5"/>
    <w:rsid w:val="005C1FB6"/>
    <w:rsid w:val="005C5FC5"/>
    <w:rsid w:val="005C60F3"/>
    <w:rsid w:val="005C764C"/>
    <w:rsid w:val="005C7DBC"/>
    <w:rsid w:val="005D3665"/>
    <w:rsid w:val="005D42CA"/>
    <w:rsid w:val="005D4511"/>
    <w:rsid w:val="005D4C18"/>
    <w:rsid w:val="005D745C"/>
    <w:rsid w:val="005D7A7A"/>
    <w:rsid w:val="005E0AD5"/>
    <w:rsid w:val="005E0B33"/>
    <w:rsid w:val="005E0B50"/>
    <w:rsid w:val="005E0D38"/>
    <w:rsid w:val="005E11B9"/>
    <w:rsid w:val="005E6B1A"/>
    <w:rsid w:val="005F053F"/>
    <w:rsid w:val="005F0CD2"/>
    <w:rsid w:val="005F23EB"/>
    <w:rsid w:val="005F42C0"/>
    <w:rsid w:val="005F6DEF"/>
    <w:rsid w:val="005F779A"/>
    <w:rsid w:val="00604BFD"/>
    <w:rsid w:val="00607F15"/>
    <w:rsid w:val="00611F46"/>
    <w:rsid w:val="00614FED"/>
    <w:rsid w:val="0061719E"/>
    <w:rsid w:val="00620385"/>
    <w:rsid w:val="00620E23"/>
    <w:rsid w:val="006252DE"/>
    <w:rsid w:val="00634EEF"/>
    <w:rsid w:val="006352BF"/>
    <w:rsid w:val="00635EB2"/>
    <w:rsid w:val="006411B7"/>
    <w:rsid w:val="00642CB2"/>
    <w:rsid w:val="006524E5"/>
    <w:rsid w:val="00652AE3"/>
    <w:rsid w:val="00652FCD"/>
    <w:rsid w:val="0065351D"/>
    <w:rsid w:val="00657699"/>
    <w:rsid w:val="006602DA"/>
    <w:rsid w:val="006608B6"/>
    <w:rsid w:val="00660919"/>
    <w:rsid w:val="00661706"/>
    <w:rsid w:val="00661B6F"/>
    <w:rsid w:val="00662E18"/>
    <w:rsid w:val="0066320E"/>
    <w:rsid w:val="006633AA"/>
    <w:rsid w:val="006758DA"/>
    <w:rsid w:val="00675CDE"/>
    <w:rsid w:val="00681250"/>
    <w:rsid w:val="0068280E"/>
    <w:rsid w:val="006839EC"/>
    <w:rsid w:val="00683AC0"/>
    <w:rsid w:val="00683D3E"/>
    <w:rsid w:val="00684506"/>
    <w:rsid w:val="0069033D"/>
    <w:rsid w:val="0069414E"/>
    <w:rsid w:val="006942E3"/>
    <w:rsid w:val="00694B94"/>
    <w:rsid w:val="006955CB"/>
    <w:rsid w:val="00695804"/>
    <w:rsid w:val="00695E29"/>
    <w:rsid w:val="00697987"/>
    <w:rsid w:val="006A0BA9"/>
    <w:rsid w:val="006A4A7A"/>
    <w:rsid w:val="006A4D85"/>
    <w:rsid w:val="006A5D06"/>
    <w:rsid w:val="006A6FBE"/>
    <w:rsid w:val="006B2A4D"/>
    <w:rsid w:val="006B49CA"/>
    <w:rsid w:val="006B524E"/>
    <w:rsid w:val="006B5F1B"/>
    <w:rsid w:val="006B7961"/>
    <w:rsid w:val="006C18B9"/>
    <w:rsid w:val="006C2F6D"/>
    <w:rsid w:val="006C3EEB"/>
    <w:rsid w:val="006C53C5"/>
    <w:rsid w:val="006C5582"/>
    <w:rsid w:val="006D3F5F"/>
    <w:rsid w:val="006D67F5"/>
    <w:rsid w:val="006D6817"/>
    <w:rsid w:val="006E264A"/>
    <w:rsid w:val="006E4198"/>
    <w:rsid w:val="006E42A8"/>
    <w:rsid w:val="006E5226"/>
    <w:rsid w:val="006E53B3"/>
    <w:rsid w:val="006E7661"/>
    <w:rsid w:val="006F0B36"/>
    <w:rsid w:val="006F1F25"/>
    <w:rsid w:val="006F3B86"/>
    <w:rsid w:val="006F4E31"/>
    <w:rsid w:val="006F5549"/>
    <w:rsid w:val="006F6FC7"/>
    <w:rsid w:val="006F72A2"/>
    <w:rsid w:val="0070205E"/>
    <w:rsid w:val="00703B25"/>
    <w:rsid w:val="00703C81"/>
    <w:rsid w:val="00711AD4"/>
    <w:rsid w:val="00712453"/>
    <w:rsid w:val="00712831"/>
    <w:rsid w:val="00712AC0"/>
    <w:rsid w:val="00714BFE"/>
    <w:rsid w:val="0071589F"/>
    <w:rsid w:val="007159B1"/>
    <w:rsid w:val="00716483"/>
    <w:rsid w:val="00716988"/>
    <w:rsid w:val="00716C10"/>
    <w:rsid w:val="00717379"/>
    <w:rsid w:val="0072019E"/>
    <w:rsid w:val="00720E49"/>
    <w:rsid w:val="00722845"/>
    <w:rsid w:val="00724D88"/>
    <w:rsid w:val="00725CEE"/>
    <w:rsid w:val="00731713"/>
    <w:rsid w:val="00731770"/>
    <w:rsid w:val="00732097"/>
    <w:rsid w:val="00732C6B"/>
    <w:rsid w:val="00733536"/>
    <w:rsid w:val="00734096"/>
    <w:rsid w:val="007345D0"/>
    <w:rsid w:val="00734F08"/>
    <w:rsid w:val="00735A70"/>
    <w:rsid w:val="00735B42"/>
    <w:rsid w:val="00735CA3"/>
    <w:rsid w:val="007365DB"/>
    <w:rsid w:val="00736A12"/>
    <w:rsid w:val="00737565"/>
    <w:rsid w:val="00743C71"/>
    <w:rsid w:val="007461B5"/>
    <w:rsid w:val="0074643E"/>
    <w:rsid w:val="00746ED0"/>
    <w:rsid w:val="00747382"/>
    <w:rsid w:val="0075303E"/>
    <w:rsid w:val="00753CF0"/>
    <w:rsid w:val="0076101E"/>
    <w:rsid w:val="007630D9"/>
    <w:rsid w:val="007639A2"/>
    <w:rsid w:val="00764512"/>
    <w:rsid w:val="00764E43"/>
    <w:rsid w:val="00766C0A"/>
    <w:rsid w:val="007672CE"/>
    <w:rsid w:val="0077408F"/>
    <w:rsid w:val="0077461A"/>
    <w:rsid w:val="007746F8"/>
    <w:rsid w:val="007753C3"/>
    <w:rsid w:val="007808C2"/>
    <w:rsid w:val="007822FE"/>
    <w:rsid w:val="00782989"/>
    <w:rsid w:val="00791323"/>
    <w:rsid w:val="00791A8E"/>
    <w:rsid w:val="00795208"/>
    <w:rsid w:val="00797ECA"/>
    <w:rsid w:val="007A198E"/>
    <w:rsid w:val="007A3037"/>
    <w:rsid w:val="007A3A2A"/>
    <w:rsid w:val="007A4D11"/>
    <w:rsid w:val="007A79C2"/>
    <w:rsid w:val="007B1078"/>
    <w:rsid w:val="007B3300"/>
    <w:rsid w:val="007B6593"/>
    <w:rsid w:val="007B7D56"/>
    <w:rsid w:val="007C0068"/>
    <w:rsid w:val="007C115A"/>
    <w:rsid w:val="007C1846"/>
    <w:rsid w:val="007C2A86"/>
    <w:rsid w:val="007C2B40"/>
    <w:rsid w:val="007C3067"/>
    <w:rsid w:val="007C5B9C"/>
    <w:rsid w:val="007C62F2"/>
    <w:rsid w:val="007C66B0"/>
    <w:rsid w:val="007D0839"/>
    <w:rsid w:val="007D0E7F"/>
    <w:rsid w:val="007D1D07"/>
    <w:rsid w:val="007D32FD"/>
    <w:rsid w:val="007D4A86"/>
    <w:rsid w:val="007D5396"/>
    <w:rsid w:val="007D5B30"/>
    <w:rsid w:val="007D5E58"/>
    <w:rsid w:val="007D6BAB"/>
    <w:rsid w:val="007D7121"/>
    <w:rsid w:val="007E0CD5"/>
    <w:rsid w:val="007E6459"/>
    <w:rsid w:val="007F0AE1"/>
    <w:rsid w:val="007F3315"/>
    <w:rsid w:val="007F361D"/>
    <w:rsid w:val="007F3657"/>
    <w:rsid w:val="007F67EE"/>
    <w:rsid w:val="007F69CC"/>
    <w:rsid w:val="007F6E3D"/>
    <w:rsid w:val="007F7937"/>
    <w:rsid w:val="008005B1"/>
    <w:rsid w:val="00801BB1"/>
    <w:rsid w:val="00803031"/>
    <w:rsid w:val="00804035"/>
    <w:rsid w:val="008100D8"/>
    <w:rsid w:val="00810BF8"/>
    <w:rsid w:val="0081178D"/>
    <w:rsid w:val="00815F85"/>
    <w:rsid w:val="00816DBD"/>
    <w:rsid w:val="00817C2B"/>
    <w:rsid w:val="008202D0"/>
    <w:rsid w:val="008244A9"/>
    <w:rsid w:val="0082620C"/>
    <w:rsid w:val="008307D1"/>
    <w:rsid w:val="00831204"/>
    <w:rsid w:val="00831EEC"/>
    <w:rsid w:val="008347DA"/>
    <w:rsid w:val="008419F6"/>
    <w:rsid w:val="00845B1A"/>
    <w:rsid w:val="00846932"/>
    <w:rsid w:val="00847FB5"/>
    <w:rsid w:val="008515D8"/>
    <w:rsid w:val="008535C9"/>
    <w:rsid w:val="00853C04"/>
    <w:rsid w:val="00854524"/>
    <w:rsid w:val="0085518C"/>
    <w:rsid w:val="008578A5"/>
    <w:rsid w:val="00857C91"/>
    <w:rsid w:val="0086059B"/>
    <w:rsid w:val="00864C4B"/>
    <w:rsid w:val="00865284"/>
    <w:rsid w:val="00867739"/>
    <w:rsid w:val="00871BC6"/>
    <w:rsid w:val="00871BEF"/>
    <w:rsid w:val="008727AE"/>
    <w:rsid w:val="0087319E"/>
    <w:rsid w:val="008747A9"/>
    <w:rsid w:val="00875617"/>
    <w:rsid w:val="00881EFF"/>
    <w:rsid w:val="008835B1"/>
    <w:rsid w:val="00883F36"/>
    <w:rsid w:val="00891287"/>
    <w:rsid w:val="00892566"/>
    <w:rsid w:val="00892A75"/>
    <w:rsid w:val="008A10F9"/>
    <w:rsid w:val="008A1B51"/>
    <w:rsid w:val="008A234E"/>
    <w:rsid w:val="008A3BE0"/>
    <w:rsid w:val="008A5E8D"/>
    <w:rsid w:val="008B02D1"/>
    <w:rsid w:val="008B0816"/>
    <w:rsid w:val="008B45C5"/>
    <w:rsid w:val="008B5445"/>
    <w:rsid w:val="008B5B6C"/>
    <w:rsid w:val="008C31C6"/>
    <w:rsid w:val="008C62C4"/>
    <w:rsid w:val="008D376D"/>
    <w:rsid w:val="008D54B7"/>
    <w:rsid w:val="008E0A6E"/>
    <w:rsid w:val="008E1D96"/>
    <w:rsid w:val="008E32C9"/>
    <w:rsid w:val="008E43CD"/>
    <w:rsid w:val="008E4B13"/>
    <w:rsid w:val="008F0401"/>
    <w:rsid w:val="008F2B91"/>
    <w:rsid w:val="008F4A02"/>
    <w:rsid w:val="008F4EE2"/>
    <w:rsid w:val="008F59D1"/>
    <w:rsid w:val="008F6D73"/>
    <w:rsid w:val="00901B86"/>
    <w:rsid w:val="009031B5"/>
    <w:rsid w:val="00903C5E"/>
    <w:rsid w:val="00903D80"/>
    <w:rsid w:val="00904E0F"/>
    <w:rsid w:val="00906779"/>
    <w:rsid w:val="009076C0"/>
    <w:rsid w:val="00907A99"/>
    <w:rsid w:val="00911050"/>
    <w:rsid w:val="0091113F"/>
    <w:rsid w:val="0091184D"/>
    <w:rsid w:val="0091243B"/>
    <w:rsid w:val="009128B1"/>
    <w:rsid w:val="009233E0"/>
    <w:rsid w:val="00925451"/>
    <w:rsid w:val="0092726B"/>
    <w:rsid w:val="00930EF5"/>
    <w:rsid w:val="009324BC"/>
    <w:rsid w:val="00933DDA"/>
    <w:rsid w:val="0093723D"/>
    <w:rsid w:val="0094248B"/>
    <w:rsid w:val="00942A3B"/>
    <w:rsid w:val="00942D2E"/>
    <w:rsid w:val="00943013"/>
    <w:rsid w:val="00943072"/>
    <w:rsid w:val="00945239"/>
    <w:rsid w:val="009457D4"/>
    <w:rsid w:val="00947D1A"/>
    <w:rsid w:val="00950CA4"/>
    <w:rsid w:val="00952EAF"/>
    <w:rsid w:val="00953971"/>
    <w:rsid w:val="009618DB"/>
    <w:rsid w:val="00963969"/>
    <w:rsid w:val="009651DE"/>
    <w:rsid w:val="0096776C"/>
    <w:rsid w:val="00970907"/>
    <w:rsid w:val="009713D0"/>
    <w:rsid w:val="00971835"/>
    <w:rsid w:val="0097202A"/>
    <w:rsid w:val="00975D68"/>
    <w:rsid w:val="009772B8"/>
    <w:rsid w:val="00977B54"/>
    <w:rsid w:val="00980C31"/>
    <w:rsid w:val="00986A67"/>
    <w:rsid w:val="0098760B"/>
    <w:rsid w:val="00991083"/>
    <w:rsid w:val="0099307D"/>
    <w:rsid w:val="00996227"/>
    <w:rsid w:val="009A2A5C"/>
    <w:rsid w:val="009A360A"/>
    <w:rsid w:val="009A3B93"/>
    <w:rsid w:val="009A6C02"/>
    <w:rsid w:val="009B0630"/>
    <w:rsid w:val="009B1158"/>
    <w:rsid w:val="009B1597"/>
    <w:rsid w:val="009B1850"/>
    <w:rsid w:val="009B3653"/>
    <w:rsid w:val="009B3792"/>
    <w:rsid w:val="009B5DF8"/>
    <w:rsid w:val="009B64CD"/>
    <w:rsid w:val="009B6D03"/>
    <w:rsid w:val="009B741B"/>
    <w:rsid w:val="009B7F44"/>
    <w:rsid w:val="009C064B"/>
    <w:rsid w:val="009C1640"/>
    <w:rsid w:val="009C1B50"/>
    <w:rsid w:val="009D0193"/>
    <w:rsid w:val="009D2724"/>
    <w:rsid w:val="009D3342"/>
    <w:rsid w:val="009D519D"/>
    <w:rsid w:val="009D5FAE"/>
    <w:rsid w:val="009D65B1"/>
    <w:rsid w:val="009D6D81"/>
    <w:rsid w:val="009E1DB6"/>
    <w:rsid w:val="009E2908"/>
    <w:rsid w:val="009E379A"/>
    <w:rsid w:val="009E69BF"/>
    <w:rsid w:val="009F2B6E"/>
    <w:rsid w:val="009F65F0"/>
    <w:rsid w:val="009F69F5"/>
    <w:rsid w:val="00A01A91"/>
    <w:rsid w:val="00A04031"/>
    <w:rsid w:val="00A05361"/>
    <w:rsid w:val="00A07E49"/>
    <w:rsid w:val="00A1261C"/>
    <w:rsid w:val="00A14C9A"/>
    <w:rsid w:val="00A20C14"/>
    <w:rsid w:val="00A219BA"/>
    <w:rsid w:val="00A2293A"/>
    <w:rsid w:val="00A2346E"/>
    <w:rsid w:val="00A23A8D"/>
    <w:rsid w:val="00A2496C"/>
    <w:rsid w:val="00A25102"/>
    <w:rsid w:val="00A272DA"/>
    <w:rsid w:val="00A304CC"/>
    <w:rsid w:val="00A31F9E"/>
    <w:rsid w:val="00A33971"/>
    <w:rsid w:val="00A33A00"/>
    <w:rsid w:val="00A346F7"/>
    <w:rsid w:val="00A34BFA"/>
    <w:rsid w:val="00A3629C"/>
    <w:rsid w:val="00A4006B"/>
    <w:rsid w:val="00A4119C"/>
    <w:rsid w:val="00A41887"/>
    <w:rsid w:val="00A424F6"/>
    <w:rsid w:val="00A4405B"/>
    <w:rsid w:val="00A452A0"/>
    <w:rsid w:val="00A45969"/>
    <w:rsid w:val="00A46112"/>
    <w:rsid w:val="00A51D13"/>
    <w:rsid w:val="00A54A97"/>
    <w:rsid w:val="00A607DD"/>
    <w:rsid w:val="00A63263"/>
    <w:rsid w:val="00A65D3C"/>
    <w:rsid w:val="00A71F0A"/>
    <w:rsid w:val="00A7381B"/>
    <w:rsid w:val="00A7550B"/>
    <w:rsid w:val="00A75A2D"/>
    <w:rsid w:val="00A75DCB"/>
    <w:rsid w:val="00A76F87"/>
    <w:rsid w:val="00A83CD5"/>
    <w:rsid w:val="00A92888"/>
    <w:rsid w:val="00A93B9A"/>
    <w:rsid w:val="00A95AF2"/>
    <w:rsid w:val="00A96220"/>
    <w:rsid w:val="00AA0419"/>
    <w:rsid w:val="00AA211A"/>
    <w:rsid w:val="00AA41E7"/>
    <w:rsid w:val="00AA4842"/>
    <w:rsid w:val="00AA70A1"/>
    <w:rsid w:val="00AB26B0"/>
    <w:rsid w:val="00AB54B8"/>
    <w:rsid w:val="00AC2AB3"/>
    <w:rsid w:val="00AC3685"/>
    <w:rsid w:val="00AC7221"/>
    <w:rsid w:val="00AD02F1"/>
    <w:rsid w:val="00AD1620"/>
    <w:rsid w:val="00AD2CEA"/>
    <w:rsid w:val="00AD5730"/>
    <w:rsid w:val="00AD5B2D"/>
    <w:rsid w:val="00AD7FB7"/>
    <w:rsid w:val="00AE0128"/>
    <w:rsid w:val="00AE1739"/>
    <w:rsid w:val="00AE4362"/>
    <w:rsid w:val="00AE4537"/>
    <w:rsid w:val="00AE5903"/>
    <w:rsid w:val="00AF034B"/>
    <w:rsid w:val="00AF1407"/>
    <w:rsid w:val="00AF18E1"/>
    <w:rsid w:val="00AF1A28"/>
    <w:rsid w:val="00AF1FB2"/>
    <w:rsid w:val="00AF243B"/>
    <w:rsid w:val="00AF4245"/>
    <w:rsid w:val="00AF6FBD"/>
    <w:rsid w:val="00B01727"/>
    <w:rsid w:val="00B01EDC"/>
    <w:rsid w:val="00B02876"/>
    <w:rsid w:val="00B0403C"/>
    <w:rsid w:val="00B07228"/>
    <w:rsid w:val="00B07BD2"/>
    <w:rsid w:val="00B1079B"/>
    <w:rsid w:val="00B13119"/>
    <w:rsid w:val="00B136CA"/>
    <w:rsid w:val="00B16D95"/>
    <w:rsid w:val="00B20383"/>
    <w:rsid w:val="00B20B9E"/>
    <w:rsid w:val="00B23888"/>
    <w:rsid w:val="00B32629"/>
    <w:rsid w:val="00B511CF"/>
    <w:rsid w:val="00B57FB3"/>
    <w:rsid w:val="00B626DB"/>
    <w:rsid w:val="00B63BF6"/>
    <w:rsid w:val="00B642E8"/>
    <w:rsid w:val="00B66FD3"/>
    <w:rsid w:val="00B67E99"/>
    <w:rsid w:val="00B70E9E"/>
    <w:rsid w:val="00B714DB"/>
    <w:rsid w:val="00B7392F"/>
    <w:rsid w:val="00B74245"/>
    <w:rsid w:val="00B76AB8"/>
    <w:rsid w:val="00B77F37"/>
    <w:rsid w:val="00B84D86"/>
    <w:rsid w:val="00B8642F"/>
    <w:rsid w:val="00B86933"/>
    <w:rsid w:val="00B87228"/>
    <w:rsid w:val="00B90E29"/>
    <w:rsid w:val="00B9288E"/>
    <w:rsid w:val="00B96400"/>
    <w:rsid w:val="00B97C08"/>
    <w:rsid w:val="00BA1462"/>
    <w:rsid w:val="00BA45C1"/>
    <w:rsid w:val="00BA67A1"/>
    <w:rsid w:val="00BB238B"/>
    <w:rsid w:val="00BB25FB"/>
    <w:rsid w:val="00BB30CA"/>
    <w:rsid w:val="00BB3131"/>
    <w:rsid w:val="00BB3CB7"/>
    <w:rsid w:val="00BC189E"/>
    <w:rsid w:val="00BC2D57"/>
    <w:rsid w:val="00BC2F70"/>
    <w:rsid w:val="00BC4815"/>
    <w:rsid w:val="00BC60FC"/>
    <w:rsid w:val="00BC7E81"/>
    <w:rsid w:val="00BD367E"/>
    <w:rsid w:val="00BD46AD"/>
    <w:rsid w:val="00BD5602"/>
    <w:rsid w:val="00BD567A"/>
    <w:rsid w:val="00BD5D6E"/>
    <w:rsid w:val="00BD611C"/>
    <w:rsid w:val="00BD7F69"/>
    <w:rsid w:val="00BE25E6"/>
    <w:rsid w:val="00BE278F"/>
    <w:rsid w:val="00BE4EE4"/>
    <w:rsid w:val="00BE5866"/>
    <w:rsid w:val="00BE59D0"/>
    <w:rsid w:val="00BF1280"/>
    <w:rsid w:val="00BF22C7"/>
    <w:rsid w:val="00BF3472"/>
    <w:rsid w:val="00BF5937"/>
    <w:rsid w:val="00BF72DA"/>
    <w:rsid w:val="00C00F1E"/>
    <w:rsid w:val="00C0195F"/>
    <w:rsid w:val="00C03203"/>
    <w:rsid w:val="00C0365D"/>
    <w:rsid w:val="00C0399C"/>
    <w:rsid w:val="00C04B3C"/>
    <w:rsid w:val="00C05BDC"/>
    <w:rsid w:val="00C07107"/>
    <w:rsid w:val="00C11389"/>
    <w:rsid w:val="00C13F54"/>
    <w:rsid w:val="00C145BC"/>
    <w:rsid w:val="00C154F8"/>
    <w:rsid w:val="00C17200"/>
    <w:rsid w:val="00C20D6E"/>
    <w:rsid w:val="00C2376F"/>
    <w:rsid w:val="00C23F99"/>
    <w:rsid w:val="00C24233"/>
    <w:rsid w:val="00C244CE"/>
    <w:rsid w:val="00C249D1"/>
    <w:rsid w:val="00C251A0"/>
    <w:rsid w:val="00C27B4F"/>
    <w:rsid w:val="00C34D31"/>
    <w:rsid w:val="00C374D7"/>
    <w:rsid w:val="00C42AA8"/>
    <w:rsid w:val="00C4512A"/>
    <w:rsid w:val="00C464D0"/>
    <w:rsid w:val="00C472A2"/>
    <w:rsid w:val="00C50350"/>
    <w:rsid w:val="00C542F1"/>
    <w:rsid w:val="00C5795D"/>
    <w:rsid w:val="00C60DB5"/>
    <w:rsid w:val="00C638E1"/>
    <w:rsid w:val="00C63D9E"/>
    <w:rsid w:val="00C63E09"/>
    <w:rsid w:val="00C660A6"/>
    <w:rsid w:val="00C66A8F"/>
    <w:rsid w:val="00C70A13"/>
    <w:rsid w:val="00C742F7"/>
    <w:rsid w:val="00C74560"/>
    <w:rsid w:val="00C74E55"/>
    <w:rsid w:val="00C75ABA"/>
    <w:rsid w:val="00C761D2"/>
    <w:rsid w:val="00C80584"/>
    <w:rsid w:val="00C81682"/>
    <w:rsid w:val="00C8202F"/>
    <w:rsid w:val="00C82386"/>
    <w:rsid w:val="00C84137"/>
    <w:rsid w:val="00C843E0"/>
    <w:rsid w:val="00C9187B"/>
    <w:rsid w:val="00C9287F"/>
    <w:rsid w:val="00C929B0"/>
    <w:rsid w:val="00C94200"/>
    <w:rsid w:val="00C94752"/>
    <w:rsid w:val="00CA0509"/>
    <w:rsid w:val="00CA1353"/>
    <w:rsid w:val="00CA1656"/>
    <w:rsid w:val="00CA2FC2"/>
    <w:rsid w:val="00CB0473"/>
    <w:rsid w:val="00CB0A47"/>
    <w:rsid w:val="00CB516B"/>
    <w:rsid w:val="00CB59CB"/>
    <w:rsid w:val="00CC0D51"/>
    <w:rsid w:val="00CC240C"/>
    <w:rsid w:val="00CC37DB"/>
    <w:rsid w:val="00CC4701"/>
    <w:rsid w:val="00CC4EBC"/>
    <w:rsid w:val="00CC6588"/>
    <w:rsid w:val="00CC7CB0"/>
    <w:rsid w:val="00CD30EC"/>
    <w:rsid w:val="00CD3AAF"/>
    <w:rsid w:val="00CE0052"/>
    <w:rsid w:val="00CE0977"/>
    <w:rsid w:val="00CE1777"/>
    <w:rsid w:val="00CE36AC"/>
    <w:rsid w:val="00CE45F9"/>
    <w:rsid w:val="00CE4BA8"/>
    <w:rsid w:val="00CE50CA"/>
    <w:rsid w:val="00CE5D76"/>
    <w:rsid w:val="00CE6DC9"/>
    <w:rsid w:val="00CF11B4"/>
    <w:rsid w:val="00CF1A33"/>
    <w:rsid w:val="00CF2CC1"/>
    <w:rsid w:val="00CF5376"/>
    <w:rsid w:val="00CF618F"/>
    <w:rsid w:val="00CF6CE4"/>
    <w:rsid w:val="00CF74BB"/>
    <w:rsid w:val="00CF7A8C"/>
    <w:rsid w:val="00D03BA5"/>
    <w:rsid w:val="00D04096"/>
    <w:rsid w:val="00D04A44"/>
    <w:rsid w:val="00D04E99"/>
    <w:rsid w:val="00D04EBD"/>
    <w:rsid w:val="00D04F30"/>
    <w:rsid w:val="00D053FD"/>
    <w:rsid w:val="00D05FF6"/>
    <w:rsid w:val="00D07875"/>
    <w:rsid w:val="00D11E6E"/>
    <w:rsid w:val="00D11EFE"/>
    <w:rsid w:val="00D16740"/>
    <w:rsid w:val="00D21D4A"/>
    <w:rsid w:val="00D245EA"/>
    <w:rsid w:val="00D25BF9"/>
    <w:rsid w:val="00D25D5E"/>
    <w:rsid w:val="00D2637D"/>
    <w:rsid w:val="00D27577"/>
    <w:rsid w:val="00D27D36"/>
    <w:rsid w:val="00D3210A"/>
    <w:rsid w:val="00D3369D"/>
    <w:rsid w:val="00D34A31"/>
    <w:rsid w:val="00D37132"/>
    <w:rsid w:val="00D423BE"/>
    <w:rsid w:val="00D4615F"/>
    <w:rsid w:val="00D47291"/>
    <w:rsid w:val="00D50258"/>
    <w:rsid w:val="00D5123C"/>
    <w:rsid w:val="00D513B7"/>
    <w:rsid w:val="00D56410"/>
    <w:rsid w:val="00D57C72"/>
    <w:rsid w:val="00D602A4"/>
    <w:rsid w:val="00D642B3"/>
    <w:rsid w:val="00D65E4E"/>
    <w:rsid w:val="00D6701A"/>
    <w:rsid w:val="00D70015"/>
    <w:rsid w:val="00D701BE"/>
    <w:rsid w:val="00D70770"/>
    <w:rsid w:val="00D76DC1"/>
    <w:rsid w:val="00D774D2"/>
    <w:rsid w:val="00D81D64"/>
    <w:rsid w:val="00D81F67"/>
    <w:rsid w:val="00D82D5F"/>
    <w:rsid w:val="00D8435E"/>
    <w:rsid w:val="00D90504"/>
    <w:rsid w:val="00D911AD"/>
    <w:rsid w:val="00D94040"/>
    <w:rsid w:val="00D94AF1"/>
    <w:rsid w:val="00D97E74"/>
    <w:rsid w:val="00DA1A3E"/>
    <w:rsid w:val="00DA25B2"/>
    <w:rsid w:val="00DA3A89"/>
    <w:rsid w:val="00DA4E2B"/>
    <w:rsid w:val="00DA5AE8"/>
    <w:rsid w:val="00DA6675"/>
    <w:rsid w:val="00DA6837"/>
    <w:rsid w:val="00DB11C8"/>
    <w:rsid w:val="00DB375B"/>
    <w:rsid w:val="00DB59A5"/>
    <w:rsid w:val="00DB5FB6"/>
    <w:rsid w:val="00DC131B"/>
    <w:rsid w:val="00DC25B5"/>
    <w:rsid w:val="00DC3089"/>
    <w:rsid w:val="00DD0942"/>
    <w:rsid w:val="00DD098E"/>
    <w:rsid w:val="00DD1EB9"/>
    <w:rsid w:val="00DD35A7"/>
    <w:rsid w:val="00DD41B8"/>
    <w:rsid w:val="00DD4340"/>
    <w:rsid w:val="00DD4BA4"/>
    <w:rsid w:val="00DD4F8D"/>
    <w:rsid w:val="00DD53B7"/>
    <w:rsid w:val="00DD74AC"/>
    <w:rsid w:val="00DD798F"/>
    <w:rsid w:val="00DD7AEA"/>
    <w:rsid w:val="00DE0561"/>
    <w:rsid w:val="00DE088E"/>
    <w:rsid w:val="00DE4624"/>
    <w:rsid w:val="00DE49DD"/>
    <w:rsid w:val="00DE7A83"/>
    <w:rsid w:val="00DE7EEE"/>
    <w:rsid w:val="00DF1F80"/>
    <w:rsid w:val="00DF590F"/>
    <w:rsid w:val="00DF5C69"/>
    <w:rsid w:val="00E00231"/>
    <w:rsid w:val="00E0048C"/>
    <w:rsid w:val="00E01AF4"/>
    <w:rsid w:val="00E04AB3"/>
    <w:rsid w:val="00E07B56"/>
    <w:rsid w:val="00E1342D"/>
    <w:rsid w:val="00E14E67"/>
    <w:rsid w:val="00E151FE"/>
    <w:rsid w:val="00E16A0F"/>
    <w:rsid w:val="00E2156A"/>
    <w:rsid w:val="00E22005"/>
    <w:rsid w:val="00E251CF"/>
    <w:rsid w:val="00E258B4"/>
    <w:rsid w:val="00E25A26"/>
    <w:rsid w:val="00E25ADC"/>
    <w:rsid w:val="00E441A3"/>
    <w:rsid w:val="00E46649"/>
    <w:rsid w:val="00E47412"/>
    <w:rsid w:val="00E50CC4"/>
    <w:rsid w:val="00E513E0"/>
    <w:rsid w:val="00E56392"/>
    <w:rsid w:val="00E62D19"/>
    <w:rsid w:val="00E645B1"/>
    <w:rsid w:val="00E660B4"/>
    <w:rsid w:val="00E66B55"/>
    <w:rsid w:val="00E67E2E"/>
    <w:rsid w:val="00E72394"/>
    <w:rsid w:val="00E73416"/>
    <w:rsid w:val="00E73EA8"/>
    <w:rsid w:val="00E75396"/>
    <w:rsid w:val="00E7743C"/>
    <w:rsid w:val="00E81268"/>
    <w:rsid w:val="00E81A3D"/>
    <w:rsid w:val="00E8487D"/>
    <w:rsid w:val="00E85BA7"/>
    <w:rsid w:val="00E86247"/>
    <w:rsid w:val="00E90337"/>
    <w:rsid w:val="00E93D86"/>
    <w:rsid w:val="00E93EC8"/>
    <w:rsid w:val="00E948DF"/>
    <w:rsid w:val="00E95487"/>
    <w:rsid w:val="00E95E93"/>
    <w:rsid w:val="00E9664E"/>
    <w:rsid w:val="00E96EBF"/>
    <w:rsid w:val="00E97ADC"/>
    <w:rsid w:val="00E97FFD"/>
    <w:rsid w:val="00EA05E4"/>
    <w:rsid w:val="00EA183F"/>
    <w:rsid w:val="00EA7340"/>
    <w:rsid w:val="00EB4304"/>
    <w:rsid w:val="00EB721A"/>
    <w:rsid w:val="00EC079B"/>
    <w:rsid w:val="00EC30E4"/>
    <w:rsid w:val="00EC4313"/>
    <w:rsid w:val="00EC5270"/>
    <w:rsid w:val="00ED1F67"/>
    <w:rsid w:val="00ED303A"/>
    <w:rsid w:val="00ED3268"/>
    <w:rsid w:val="00ED365A"/>
    <w:rsid w:val="00ED50BE"/>
    <w:rsid w:val="00ED666E"/>
    <w:rsid w:val="00EE007C"/>
    <w:rsid w:val="00EE11C9"/>
    <w:rsid w:val="00EE1233"/>
    <w:rsid w:val="00EE1783"/>
    <w:rsid w:val="00EE54AF"/>
    <w:rsid w:val="00EE6948"/>
    <w:rsid w:val="00EE73A7"/>
    <w:rsid w:val="00F017C2"/>
    <w:rsid w:val="00F02442"/>
    <w:rsid w:val="00F0295F"/>
    <w:rsid w:val="00F04A42"/>
    <w:rsid w:val="00F05735"/>
    <w:rsid w:val="00F07C89"/>
    <w:rsid w:val="00F12C5B"/>
    <w:rsid w:val="00F14B34"/>
    <w:rsid w:val="00F14E98"/>
    <w:rsid w:val="00F15818"/>
    <w:rsid w:val="00F15DD7"/>
    <w:rsid w:val="00F1774F"/>
    <w:rsid w:val="00F17B55"/>
    <w:rsid w:val="00F21367"/>
    <w:rsid w:val="00F22B35"/>
    <w:rsid w:val="00F23203"/>
    <w:rsid w:val="00F236AB"/>
    <w:rsid w:val="00F23865"/>
    <w:rsid w:val="00F23C91"/>
    <w:rsid w:val="00F246F6"/>
    <w:rsid w:val="00F2601C"/>
    <w:rsid w:val="00F279A9"/>
    <w:rsid w:val="00F31293"/>
    <w:rsid w:val="00F329B3"/>
    <w:rsid w:val="00F35687"/>
    <w:rsid w:val="00F35E9D"/>
    <w:rsid w:val="00F402C7"/>
    <w:rsid w:val="00F402D7"/>
    <w:rsid w:val="00F41526"/>
    <w:rsid w:val="00F4461E"/>
    <w:rsid w:val="00F45851"/>
    <w:rsid w:val="00F45DD5"/>
    <w:rsid w:val="00F50116"/>
    <w:rsid w:val="00F5065F"/>
    <w:rsid w:val="00F5088E"/>
    <w:rsid w:val="00F51462"/>
    <w:rsid w:val="00F51AF8"/>
    <w:rsid w:val="00F52B61"/>
    <w:rsid w:val="00F52EFD"/>
    <w:rsid w:val="00F552CD"/>
    <w:rsid w:val="00F572CD"/>
    <w:rsid w:val="00F60CC6"/>
    <w:rsid w:val="00F61239"/>
    <w:rsid w:val="00F614DC"/>
    <w:rsid w:val="00F652A8"/>
    <w:rsid w:val="00F73A38"/>
    <w:rsid w:val="00F745AE"/>
    <w:rsid w:val="00F76206"/>
    <w:rsid w:val="00F77D8C"/>
    <w:rsid w:val="00F80002"/>
    <w:rsid w:val="00F806CF"/>
    <w:rsid w:val="00F81359"/>
    <w:rsid w:val="00F861A2"/>
    <w:rsid w:val="00F8656D"/>
    <w:rsid w:val="00F874E5"/>
    <w:rsid w:val="00F90366"/>
    <w:rsid w:val="00F90D5E"/>
    <w:rsid w:val="00F94633"/>
    <w:rsid w:val="00F94FC3"/>
    <w:rsid w:val="00F966A0"/>
    <w:rsid w:val="00F971B5"/>
    <w:rsid w:val="00FA01DE"/>
    <w:rsid w:val="00FA223C"/>
    <w:rsid w:val="00FA2B7B"/>
    <w:rsid w:val="00FA2FFC"/>
    <w:rsid w:val="00FA3CD4"/>
    <w:rsid w:val="00FA60B2"/>
    <w:rsid w:val="00FA6693"/>
    <w:rsid w:val="00FB0D8E"/>
    <w:rsid w:val="00FB321D"/>
    <w:rsid w:val="00FB3414"/>
    <w:rsid w:val="00FB389E"/>
    <w:rsid w:val="00FB41C0"/>
    <w:rsid w:val="00FC0E59"/>
    <w:rsid w:val="00FC1BCA"/>
    <w:rsid w:val="00FC1EBF"/>
    <w:rsid w:val="00FD1AC3"/>
    <w:rsid w:val="00FD23CB"/>
    <w:rsid w:val="00FD30F0"/>
    <w:rsid w:val="00FD48CE"/>
    <w:rsid w:val="00FD4D5A"/>
    <w:rsid w:val="00FE0C0F"/>
    <w:rsid w:val="00FE277C"/>
    <w:rsid w:val="00FE6DE5"/>
    <w:rsid w:val="00FE739E"/>
    <w:rsid w:val="00FF1D62"/>
    <w:rsid w:val="00FF4148"/>
    <w:rsid w:val="00FF6E76"/>
    <w:rsid w:val="00FF7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E822C4"/>
  <w15:docId w15:val="{6E55D61F-A30A-4567-8170-DA3AB3179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01AF4"/>
  </w:style>
  <w:style w:type="paragraph" w:styleId="Heading1">
    <w:name w:val="heading 1"/>
    <w:basedOn w:val="Normal"/>
    <w:next w:val="Normal"/>
    <w:link w:val="Heading1Char"/>
    <w:uiPriority w:val="9"/>
    <w:qFormat/>
    <w:rsid w:val="00304A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5E0B50"/>
  </w:style>
  <w:style w:type="paragraph" w:styleId="ListParagraph">
    <w:name w:val="List Paragraph"/>
    <w:basedOn w:val="Normal"/>
    <w:uiPriority w:val="34"/>
    <w:qFormat/>
    <w:rsid w:val="007D6BA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04A8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04A8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4A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3D43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D43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433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43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433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3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337"/>
    <w:rPr>
      <w:rFonts w:ascii="Segoe UI" w:hAnsi="Segoe UI" w:cs="Segoe UI"/>
      <w:sz w:val="18"/>
      <w:szCs w:val="18"/>
    </w:rPr>
  </w:style>
  <w:style w:type="character" w:customStyle="1" w:styleId="xs2">
    <w:name w:val="x_s2"/>
    <w:basedOn w:val="DefaultParagraphFont"/>
    <w:rsid w:val="003B51FB"/>
  </w:style>
  <w:style w:type="character" w:styleId="Hyperlink">
    <w:name w:val="Hyperlink"/>
    <w:basedOn w:val="DefaultParagraphFont"/>
    <w:uiPriority w:val="99"/>
    <w:unhideWhenUsed/>
    <w:rsid w:val="003B51FB"/>
    <w:rPr>
      <w:color w:val="0000FF" w:themeColor="hyperlink"/>
      <w:u w:val="single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203E5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7001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74E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EF9"/>
  </w:style>
  <w:style w:type="paragraph" w:styleId="Footer">
    <w:name w:val="footer"/>
    <w:basedOn w:val="Normal"/>
    <w:link w:val="FooterChar"/>
    <w:uiPriority w:val="99"/>
    <w:unhideWhenUsed/>
    <w:rsid w:val="00074E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EF9"/>
  </w:style>
  <w:style w:type="paragraph" w:styleId="NormalWeb">
    <w:name w:val="Normal (Web)"/>
    <w:basedOn w:val="Normal"/>
    <w:uiPriority w:val="99"/>
    <w:unhideWhenUsed/>
    <w:rsid w:val="00A73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Menzionenonrisolta2">
    <w:name w:val="Menzione non risolta2"/>
    <w:basedOn w:val="DefaultParagraphFont"/>
    <w:uiPriority w:val="99"/>
    <w:semiHidden/>
    <w:unhideWhenUsed/>
    <w:rsid w:val="00ED50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09A5F-7F23-4C0B-A861-B8BEDB94E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241</Words>
  <Characters>1379</Characters>
  <Application>Microsoft Office Word</Application>
  <DocSecurity>0</DocSecurity>
  <Lines>11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Maria.Lo.Giudice</dc:creator>
  <cp:lastModifiedBy>user</cp:lastModifiedBy>
  <cp:revision>2</cp:revision>
  <cp:lastPrinted>2019-09-17T07:32:00Z</cp:lastPrinted>
  <dcterms:created xsi:type="dcterms:W3CDTF">2019-10-16T17:06:00Z</dcterms:created>
  <dcterms:modified xsi:type="dcterms:W3CDTF">2019-10-16T17:06:00Z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http://www.zotero.org/styles/journal-of-alzheimers-disease</vt:lpwstr>
  </property>
  <property fmtid="{D5CDD505-2E9C-101B-9397-08002B2CF9AE}" pid="17" name="Mendeley Recent Style Name 7_1">
    <vt:lpwstr>Journal of Alzheimer's Disease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fb7b38e2-244f-3ddd-82c7-46858fbf6fab</vt:lpwstr>
  </property>
  <property fmtid="{D5CDD505-2E9C-101B-9397-08002B2CF9AE}" pid="24" name="Mendeley Citation Style_1">
    <vt:lpwstr>http://www.zotero.org/styles/journal-of-alzheimers-disease</vt:lpwstr>
  </property>
</Properties>
</file>