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53494" w14:textId="28ABC49B" w:rsidR="00207EBA" w:rsidRPr="00207EBA" w:rsidRDefault="00207EBA" w:rsidP="00207EBA">
      <w:pPr>
        <w:tabs>
          <w:tab w:val="left" w:pos="360"/>
        </w:tabs>
        <w:rPr>
          <w:rFonts w:ascii="Times New Roman" w:hAnsi="Times New Roman"/>
          <w:b/>
          <w:sz w:val="40"/>
          <w:szCs w:val="40"/>
          <w:lang w:val="en-US"/>
        </w:rPr>
      </w:pPr>
      <w:bookmarkStart w:id="0" w:name="_GoBack"/>
      <w:bookmarkEnd w:id="0"/>
      <w:r w:rsidRPr="00207EBA">
        <w:rPr>
          <w:rFonts w:ascii="Times New Roman" w:hAnsi="Times New Roman"/>
          <w:b/>
          <w:sz w:val="40"/>
          <w:szCs w:val="40"/>
          <w:lang w:val="en-US"/>
        </w:rPr>
        <w:t>Supplementary Material</w:t>
      </w:r>
    </w:p>
    <w:p w14:paraId="04A96709" w14:textId="77777777" w:rsidR="00207EBA" w:rsidRDefault="00207EBA" w:rsidP="00207EBA">
      <w:pPr>
        <w:tabs>
          <w:tab w:val="left" w:pos="360"/>
        </w:tabs>
        <w:rPr>
          <w:rFonts w:ascii="Times New Roman" w:hAnsi="Times New Roman"/>
          <w:b/>
          <w:sz w:val="24"/>
          <w:szCs w:val="24"/>
          <w:lang w:val="en-US"/>
        </w:rPr>
      </w:pPr>
    </w:p>
    <w:p w14:paraId="20CFD0AD" w14:textId="5C84D99C" w:rsidR="00BB04EC" w:rsidRDefault="00207EBA" w:rsidP="00207EBA">
      <w:pPr>
        <w:tabs>
          <w:tab w:val="left" w:pos="360"/>
        </w:tabs>
        <w:rPr>
          <w:rFonts w:ascii="Times New Roman" w:hAnsi="Times New Roman"/>
          <w:b/>
          <w:sz w:val="24"/>
          <w:szCs w:val="24"/>
          <w:lang w:val="en-US"/>
        </w:rPr>
      </w:pPr>
      <w:r w:rsidRPr="00207EBA">
        <w:rPr>
          <w:rFonts w:ascii="Times New Roman" w:hAnsi="Times New Roman"/>
          <w:b/>
          <w:sz w:val="24"/>
          <w:szCs w:val="24"/>
          <w:lang w:val="en-US"/>
        </w:rPr>
        <w:t>Spatially Distributed Amyloid-β Reduces Glucose Metabolism in Mild Cognitive Impairment</w:t>
      </w:r>
    </w:p>
    <w:p w14:paraId="6F9D1787" w14:textId="77777777" w:rsidR="00207EBA" w:rsidRPr="00207EBA" w:rsidRDefault="00207EBA" w:rsidP="00207EBA">
      <w:pPr>
        <w:tabs>
          <w:tab w:val="left" w:pos="360"/>
        </w:tabs>
        <w:rPr>
          <w:rFonts w:ascii="Times New Roman" w:hAnsi="Times New Roman"/>
          <w:b/>
          <w:sz w:val="24"/>
          <w:szCs w:val="24"/>
          <w:lang w:val="en-US"/>
        </w:rPr>
      </w:pPr>
    </w:p>
    <w:p w14:paraId="0BC2AF20" w14:textId="77777777" w:rsidR="008E074B" w:rsidRPr="004C30E5" w:rsidRDefault="008E074B" w:rsidP="00552272">
      <w:pPr>
        <w:tabs>
          <w:tab w:val="left" w:pos="360"/>
        </w:tabs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C30E5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1228EABE" wp14:editId="1D5BC930">
            <wp:extent cx="5029200" cy="61607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Figure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81" cy="616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1912" w14:textId="1F7ECC36" w:rsidR="00CB267F" w:rsidRPr="004C30E5" w:rsidRDefault="00CB267F" w:rsidP="00207EBA">
      <w:pPr>
        <w:tabs>
          <w:tab w:val="left" w:pos="360"/>
        </w:tabs>
        <w:rPr>
          <w:rFonts w:ascii="Times New Roman" w:hAnsi="Times New Roman"/>
          <w:sz w:val="24"/>
          <w:szCs w:val="24"/>
          <w:lang w:val="en-US"/>
        </w:rPr>
      </w:pPr>
      <w:r w:rsidRPr="00207EBA">
        <w:rPr>
          <w:rFonts w:ascii="Times New Roman" w:hAnsi="Times New Roman"/>
          <w:b/>
          <w:sz w:val="24"/>
          <w:szCs w:val="24"/>
          <w:lang w:val="en-US"/>
        </w:rPr>
        <w:t>Supplementary Figure 1.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Surface projections for </w:t>
      </w:r>
      <w:r w:rsidR="00207EBA">
        <w:rPr>
          <w:rFonts w:ascii="Times New Roman" w:hAnsi="Times New Roman"/>
          <w:sz w:val="24"/>
          <w:szCs w:val="24"/>
          <w:lang w:val="en-US"/>
        </w:rPr>
        <w:t>A</w:t>
      </w:r>
      <w:r w:rsidR="00A63FE8" w:rsidRPr="004C30E5">
        <w:rPr>
          <w:rFonts w:ascii="Times New Roman" w:hAnsi="Times New Roman"/>
          <w:sz w:val="24"/>
          <w:szCs w:val="24"/>
          <w:lang w:val="en-US"/>
        </w:rPr>
        <w:t>β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(A, C</w:t>
      </w:r>
      <w:r w:rsidR="00FB6891" w:rsidRPr="004C30E5">
        <w:rPr>
          <w:rFonts w:ascii="Times New Roman" w:hAnsi="Times New Roman"/>
          <w:sz w:val="24"/>
          <w:szCs w:val="24"/>
          <w:lang w:val="en-US"/>
        </w:rPr>
        <w:t>,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and E) and glucose metabolism (B, D</w:t>
      </w:r>
      <w:r w:rsidR="00FB6891" w:rsidRPr="004C30E5">
        <w:rPr>
          <w:rFonts w:ascii="Times New Roman" w:hAnsi="Times New Roman"/>
          <w:sz w:val="24"/>
          <w:szCs w:val="24"/>
          <w:lang w:val="en-US"/>
        </w:rPr>
        <w:t>,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and F) spatial loadings corresponding to first component of the SVD analysis in the CN, EMCI</w:t>
      </w:r>
      <w:r w:rsidR="00FB6891" w:rsidRPr="004C30E5">
        <w:rPr>
          <w:rFonts w:ascii="Times New Roman" w:hAnsi="Times New Roman"/>
          <w:sz w:val="24"/>
          <w:szCs w:val="24"/>
          <w:lang w:val="en-US"/>
        </w:rPr>
        <w:t>,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and LMCI cohorts. </w:t>
      </w:r>
      <w:r w:rsidR="00F466DE" w:rsidRPr="004C30E5">
        <w:rPr>
          <w:rFonts w:ascii="Times New Roman" w:hAnsi="Times New Roman"/>
          <w:sz w:val="24"/>
          <w:szCs w:val="24"/>
          <w:lang w:val="en-US"/>
        </w:rPr>
        <w:t xml:space="preserve">This first component </w:t>
      </w:r>
      <w:r w:rsidR="00904772" w:rsidRPr="004C30E5">
        <w:rPr>
          <w:rFonts w:ascii="Times New Roman" w:eastAsia="Arial" w:hAnsi="Times New Roman" w:cs="Arial"/>
          <w:sz w:val="24"/>
          <w:szCs w:val="24"/>
          <w:lang w:val="en-US"/>
        </w:rPr>
        <w:t>accounted for 15</w:t>
      </w:r>
      <w:r w:rsidR="00F466DE" w:rsidRPr="004C30E5">
        <w:rPr>
          <w:rFonts w:ascii="Times New Roman" w:eastAsia="Arial" w:hAnsi="Times New Roman" w:cs="Arial"/>
          <w:sz w:val="24"/>
          <w:szCs w:val="24"/>
          <w:lang w:val="en-US"/>
        </w:rPr>
        <w:t>.</w:t>
      </w:r>
      <w:r w:rsidR="00904772" w:rsidRPr="004C30E5">
        <w:rPr>
          <w:rFonts w:ascii="Times New Roman" w:eastAsia="Arial" w:hAnsi="Times New Roman" w:cs="Arial"/>
          <w:sz w:val="24"/>
          <w:szCs w:val="24"/>
          <w:lang w:val="en-US"/>
        </w:rPr>
        <w:t>21</w:t>
      </w:r>
      <w:r w:rsidR="00F466DE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%, </w:t>
      </w:r>
      <w:r w:rsidR="00D410E7" w:rsidRPr="004C30E5">
        <w:rPr>
          <w:rFonts w:ascii="Times New Roman" w:eastAsia="Arial" w:hAnsi="Times New Roman" w:cs="Arial"/>
          <w:sz w:val="24"/>
          <w:szCs w:val="24"/>
          <w:lang w:val="en-US"/>
        </w:rPr>
        <w:t>25.17</w:t>
      </w:r>
      <w:r w:rsidR="00F466DE" w:rsidRPr="004C30E5">
        <w:rPr>
          <w:rFonts w:ascii="Times New Roman" w:eastAsia="Arial" w:hAnsi="Times New Roman" w:cs="Arial"/>
          <w:sz w:val="24"/>
          <w:szCs w:val="24"/>
          <w:lang w:val="en-US"/>
        </w:rPr>
        <w:t>%</w:t>
      </w:r>
      <w:r w:rsidR="00FB6891" w:rsidRPr="004C30E5">
        <w:rPr>
          <w:rFonts w:ascii="Times New Roman" w:eastAsia="Arial" w:hAnsi="Times New Roman" w:cs="Arial"/>
          <w:sz w:val="24"/>
          <w:szCs w:val="24"/>
          <w:lang w:val="en-US"/>
        </w:rPr>
        <w:t>,</w:t>
      </w:r>
      <w:r w:rsidR="00F466DE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 and </w:t>
      </w:r>
      <w:r w:rsidR="00844F6B" w:rsidRPr="004C30E5">
        <w:rPr>
          <w:rFonts w:ascii="Times New Roman" w:eastAsia="Arial" w:hAnsi="Times New Roman" w:cs="Arial"/>
          <w:sz w:val="24"/>
          <w:szCs w:val="24"/>
          <w:lang w:val="en-US"/>
        </w:rPr>
        <w:t>28</w:t>
      </w:r>
      <w:r w:rsidR="00F466DE" w:rsidRPr="004C30E5">
        <w:rPr>
          <w:rFonts w:ascii="Times New Roman" w:eastAsia="Arial" w:hAnsi="Times New Roman" w:cs="Arial"/>
          <w:sz w:val="24"/>
          <w:szCs w:val="24"/>
          <w:lang w:val="en-US"/>
        </w:rPr>
        <w:t>.</w:t>
      </w:r>
      <w:r w:rsidR="00844F6B" w:rsidRPr="004C30E5">
        <w:rPr>
          <w:rFonts w:ascii="Times New Roman" w:eastAsia="Arial" w:hAnsi="Times New Roman" w:cs="Arial"/>
          <w:sz w:val="24"/>
          <w:szCs w:val="24"/>
          <w:lang w:val="en-US"/>
        </w:rPr>
        <w:t>55</w:t>
      </w:r>
      <w:r w:rsidR="00F466DE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% of the total co-variability, respectively. </w:t>
      </w:r>
      <w:r w:rsidRPr="004C30E5">
        <w:rPr>
          <w:rFonts w:ascii="Times New Roman" w:hAnsi="Times New Roman"/>
          <w:sz w:val="24"/>
          <w:szCs w:val="24"/>
          <w:lang w:val="en-US"/>
        </w:rPr>
        <w:t>Strongest contribution</w:t>
      </w:r>
      <w:r w:rsidR="00FB6891" w:rsidRPr="004C30E5">
        <w:rPr>
          <w:rFonts w:ascii="Times New Roman" w:hAnsi="Times New Roman"/>
          <w:sz w:val="24"/>
          <w:szCs w:val="24"/>
          <w:lang w:val="en-US"/>
        </w:rPr>
        <w:t>s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to the three FDG </w:t>
      </w:r>
      <w:proofErr w:type="spellStart"/>
      <w:r w:rsidRPr="004C30E5">
        <w:rPr>
          <w:rFonts w:ascii="Times New Roman" w:hAnsi="Times New Roman"/>
          <w:sz w:val="24"/>
          <w:szCs w:val="24"/>
          <w:lang w:val="en-US"/>
        </w:rPr>
        <w:t>eigenimages</w:t>
      </w:r>
      <w:proofErr w:type="spellEnd"/>
      <w:r w:rsidRPr="004C30E5">
        <w:rPr>
          <w:rFonts w:ascii="Times New Roman" w:hAnsi="Times New Roman"/>
          <w:sz w:val="24"/>
          <w:szCs w:val="24"/>
          <w:lang w:val="en-US"/>
        </w:rPr>
        <w:t xml:space="preserve"> are located in the inferior parieto-temporal areas. Medial prefrontal cortex is a common region of high contribution to the three amyloid </w:t>
      </w:r>
      <w:proofErr w:type="spellStart"/>
      <w:r w:rsidRPr="004C30E5">
        <w:rPr>
          <w:rFonts w:ascii="Times New Roman" w:hAnsi="Times New Roman"/>
          <w:sz w:val="24"/>
          <w:szCs w:val="24"/>
          <w:lang w:val="en-US"/>
        </w:rPr>
        <w:t>eigenimages</w:t>
      </w:r>
      <w:proofErr w:type="spellEnd"/>
      <w:r w:rsidR="00FB6891" w:rsidRPr="004C30E5">
        <w:rPr>
          <w:rFonts w:ascii="Times New Roman" w:hAnsi="Times New Roman"/>
          <w:sz w:val="24"/>
          <w:szCs w:val="24"/>
          <w:lang w:val="en-US"/>
        </w:rPr>
        <w:t>,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while other strong contributing regions go from inferior parietal regions in CN to inferior temporal in LMCI subjects. </w:t>
      </w:r>
    </w:p>
    <w:p w14:paraId="77AD40D5" w14:textId="77777777" w:rsidR="00651AB4" w:rsidRPr="004C30E5" w:rsidRDefault="008E074B" w:rsidP="00552272">
      <w:pPr>
        <w:tabs>
          <w:tab w:val="left" w:pos="360"/>
        </w:tabs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C30E5"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6390B3D" wp14:editId="7570E312">
            <wp:extent cx="5120640" cy="3950208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Figure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1614" w14:textId="4BCB8F5E" w:rsidR="00F466DE" w:rsidRPr="004C30E5" w:rsidRDefault="00F466DE" w:rsidP="00207EBA">
      <w:pPr>
        <w:tabs>
          <w:tab w:val="left" w:pos="360"/>
        </w:tabs>
        <w:rPr>
          <w:rFonts w:ascii="Times New Roman" w:hAnsi="Times New Roman"/>
          <w:sz w:val="24"/>
          <w:szCs w:val="24"/>
          <w:lang w:val="en-US"/>
        </w:rPr>
      </w:pPr>
      <w:r w:rsidRPr="00207EBA">
        <w:rPr>
          <w:rFonts w:ascii="Times New Roman" w:hAnsi="Times New Roman"/>
          <w:b/>
          <w:sz w:val="24"/>
          <w:szCs w:val="24"/>
          <w:lang w:val="en-US"/>
        </w:rPr>
        <w:t>Supplementary Figure 2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. Surface projections for </w:t>
      </w:r>
      <w:r w:rsidR="00207EBA">
        <w:rPr>
          <w:rFonts w:ascii="Times New Roman" w:hAnsi="Times New Roman"/>
          <w:sz w:val="24"/>
          <w:szCs w:val="24"/>
          <w:lang w:val="en-US"/>
        </w:rPr>
        <w:t>A</w:t>
      </w:r>
      <w:r w:rsidR="00A63FE8" w:rsidRPr="004C30E5">
        <w:rPr>
          <w:rFonts w:ascii="Times New Roman" w:hAnsi="Times New Roman"/>
          <w:sz w:val="24"/>
          <w:szCs w:val="24"/>
          <w:lang w:val="en-US"/>
        </w:rPr>
        <w:t>β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(A, C) and glucose metabolism (B, D) spatial loadings corresponding to first component of the SVD analysis in the </w:t>
      </w:r>
      <w:r w:rsidRPr="004C30E5">
        <w:rPr>
          <w:rFonts w:ascii="Times New Roman" w:eastAsia="Arial" w:hAnsi="Times New Roman" w:cs="Arial"/>
          <w:sz w:val="24"/>
          <w:szCs w:val="24"/>
          <w:lang w:val="en-US"/>
        </w:rPr>
        <w:t>A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β- and </w:t>
      </w:r>
      <w:r w:rsidRPr="004C30E5">
        <w:rPr>
          <w:rFonts w:ascii="Times New Roman" w:eastAsia="Arial" w:hAnsi="Times New Roman" w:cs="Arial"/>
          <w:sz w:val="24"/>
          <w:szCs w:val="24"/>
          <w:lang w:val="en-US"/>
        </w:rPr>
        <w:t>A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β+ cohorts. This first component </w:t>
      </w:r>
      <w:r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accounted for 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8.42% and 8.26% </w:t>
      </w:r>
      <w:r w:rsidRPr="004C30E5">
        <w:rPr>
          <w:rFonts w:ascii="Times New Roman" w:eastAsia="Arial" w:hAnsi="Times New Roman" w:cs="Arial"/>
          <w:sz w:val="24"/>
          <w:szCs w:val="24"/>
          <w:lang w:val="en-US"/>
        </w:rPr>
        <w:t>of the total co</w:t>
      </w:r>
      <w:r w:rsidR="00FB6891" w:rsidRPr="004C30E5">
        <w:rPr>
          <w:rFonts w:ascii="Times New Roman" w:eastAsia="Arial" w:hAnsi="Times New Roman" w:cs="Arial"/>
          <w:sz w:val="24"/>
          <w:szCs w:val="24"/>
          <w:lang w:val="en-US"/>
        </w:rPr>
        <w:t>-</w:t>
      </w:r>
      <w:r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variability, respectively. </w:t>
      </w:r>
      <w:r w:rsidRPr="004C30E5">
        <w:rPr>
          <w:rFonts w:ascii="Times New Roman" w:hAnsi="Times New Roman"/>
          <w:sz w:val="24"/>
          <w:szCs w:val="24"/>
          <w:lang w:val="en-US"/>
        </w:rPr>
        <w:t>Stro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 xml:space="preserve">ngest contributions to the FDG </w:t>
      </w:r>
      <w:proofErr w:type="spellStart"/>
      <w:r w:rsidR="00B41369" w:rsidRPr="004C30E5">
        <w:rPr>
          <w:rFonts w:ascii="Times New Roman" w:hAnsi="Times New Roman"/>
          <w:sz w:val="24"/>
          <w:szCs w:val="24"/>
          <w:lang w:val="en-US"/>
        </w:rPr>
        <w:t>eigenimage</w:t>
      </w:r>
      <w:proofErr w:type="spellEnd"/>
      <w:r w:rsidR="00B41369" w:rsidRPr="004C30E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>for the A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>β-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 cohort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are located in the 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>in the right angular gyr</w:t>
      </w:r>
      <w:r w:rsidR="00FB6891" w:rsidRPr="004C30E5">
        <w:rPr>
          <w:rFonts w:ascii="Times New Roman" w:eastAsia="Arial" w:hAnsi="Times New Roman" w:cs="Arial"/>
          <w:sz w:val="24"/>
          <w:szCs w:val="24"/>
          <w:lang w:val="en-US"/>
        </w:rPr>
        <w:t>us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>, posterior cingulate</w:t>
      </w:r>
      <w:r w:rsidR="00FB6891" w:rsidRPr="004C30E5">
        <w:rPr>
          <w:rFonts w:ascii="Times New Roman" w:eastAsia="Arial" w:hAnsi="Times New Roman" w:cs="Arial"/>
          <w:sz w:val="24"/>
          <w:szCs w:val="24"/>
          <w:lang w:val="en-US"/>
        </w:rPr>
        <w:t>,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 and precuneus 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>areas</w:t>
      </w:r>
      <w:r w:rsidR="00FB6891" w:rsidRPr="004C30E5">
        <w:rPr>
          <w:rFonts w:ascii="Times New Roman" w:hAnsi="Times New Roman"/>
          <w:sz w:val="24"/>
          <w:szCs w:val="24"/>
          <w:lang w:val="en-US"/>
        </w:rPr>
        <w:t>,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 xml:space="preserve"> while there is no clear 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indication of focal relationship with distributed </w:t>
      </w:r>
      <w:r w:rsidR="00207EBA">
        <w:rPr>
          <w:rFonts w:ascii="Times New Roman" w:eastAsia="Arial" w:hAnsi="Times New Roman" w:cs="Arial"/>
          <w:sz w:val="24"/>
          <w:szCs w:val="24"/>
          <w:lang w:val="en-US"/>
        </w:rPr>
        <w:t>A</w:t>
      </w:r>
      <w:r w:rsidR="00A63FE8" w:rsidRPr="004C30E5">
        <w:rPr>
          <w:rFonts w:ascii="Times New Roman" w:hAnsi="Times New Roman"/>
          <w:sz w:val="24"/>
          <w:szCs w:val="24"/>
          <w:lang w:val="en-US"/>
        </w:rPr>
        <w:t>β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 in the A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>β+ cohort. P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>osterior cingulate cortex, precuneus, lateral inferior temporal gyr</w:t>
      </w:r>
      <w:r w:rsidR="005D36E1" w:rsidRPr="004C30E5">
        <w:rPr>
          <w:rFonts w:ascii="Times New Roman" w:eastAsia="Arial" w:hAnsi="Times New Roman" w:cs="Arial"/>
          <w:sz w:val="24"/>
          <w:szCs w:val="24"/>
          <w:lang w:val="en-US"/>
        </w:rPr>
        <w:t>us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>, insula</w:t>
      </w:r>
      <w:r w:rsidR="00873BE7" w:rsidRPr="004C30E5">
        <w:rPr>
          <w:rFonts w:ascii="Times New Roman" w:eastAsia="Arial" w:hAnsi="Times New Roman" w:cs="Arial"/>
          <w:sz w:val="24"/>
          <w:szCs w:val="24"/>
          <w:lang w:val="en-US"/>
        </w:rPr>
        <w:t>,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 xml:space="preserve"> and medial prefrontal cortex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 xml:space="preserve"> are </w:t>
      </w:r>
      <w:r w:rsidRPr="004C30E5">
        <w:rPr>
          <w:rFonts w:ascii="Times New Roman" w:hAnsi="Times New Roman"/>
          <w:sz w:val="24"/>
          <w:szCs w:val="24"/>
          <w:lang w:val="en-US"/>
        </w:rPr>
        <w:t>region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>s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of high contribution to the </w:t>
      </w:r>
      <w:r w:rsidR="00207EBA">
        <w:rPr>
          <w:rFonts w:ascii="Times New Roman" w:hAnsi="Times New Roman"/>
          <w:sz w:val="24"/>
          <w:szCs w:val="24"/>
          <w:lang w:val="en-US"/>
        </w:rPr>
        <w:t>A</w:t>
      </w:r>
      <w:r w:rsidR="00A63FE8" w:rsidRPr="004C30E5">
        <w:rPr>
          <w:rFonts w:ascii="Times New Roman" w:hAnsi="Times New Roman"/>
          <w:sz w:val="24"/>
          <w:szCs w:val="24"/>
          <w:lang w:val="en-US"/>
        </w:rPr>
        <w:t>β</w:t>
      </w:r>
      <w:r w:rsidRPr="004C30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30E5">
        <w:rPr>
          <w:rFonts w:ascii="Times New Roman" w:hAnsi="Times New Roman"/>
          <w:sz w:val="24"/>
          <w:szCs w:val="24"/>
          <w:lang w:val="en-US"/>
        </w:rPr>
        <w:t>e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>igenimage</w:t>
      </w:r>
      <w:proofErr w:type="spellEnd"/>
      <w:r w:rsidR="00B41369" w:rsidRPr="004C30E5">
        <w:rPr>
          <w:rFonts w:ascii="Times New Roman" w:hAnsi="Times New Roman"/>
          <w:sz w:val="24"/>
          <w:szCs w:val="24"/>
          <w:lang w:val="en-US"/>
        </w:rPr>
        <w:t xml:space="preserve"> for the </w:t>
      </w:r>
      <w:r w:rsidR="00B41369" w:rsidRPr="004C30E5">
        <w:rPr>
          <w:rFonts w:ascii="Times New Roman" w:eastAsia="Arial" w:hAnsi="Times New Roman" w:cs="Arial"/>
          <w:sz w:val="24"/>
          <w:szCs w:val="24"/>
          <w:lang w:val="en-US"/>
        </w:rPr>
        <w:t>A</w:t>
      </w:r>
      <w:r w:rsidR="00B41369" w:rsidRPr="004C30E5">
        <w:rPr>
          <w:rFonts w:ascii="Times New Roman" w:hAnsi="Times New Roman"/>
          <w:sz w:val="24"/>
          <w:szCs w:val="24"/>
          <w:lang w:val="en-US"/>
        </w:rPr>
        <w:t>β- cohort.</w:t>
      </w:r>
    </w:p>
    <w:p w14:paraId="4164C9EB" w14:textId="77777777" w:rsidR="00F466DE" w:rsidRPr="004C30E5" w:rsidRDefault="00F466DE" w:rsidP="00552272">
      <w:pPr>
        <w:tabs>
          <w:tab w:val="left" w:pos="360"/>
        </w:tabs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sectPr w:rsidR="00F466DE" w:rsidRPr="004C30E5" w:rsidSect="00207EBA">
      <w:pgSz w:w="12240" w:h="15840"/>
      <w:pgMar w:top="1440" w:right="1440" w:bottom="89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047AC" w14:textId="77777777" w:rsidR="00664EC6" w:rsidRDefault="00664EC6" w:rsidP="009C1886">
      <w:r>
        <w:separator/>
      </w:r>
    </w:p>
  </w:endnote>
  <w:endnote w:type="continuationSeparator" w:id="0">
    <w:p w14:paraId="2ADF5FFE" w14:textId="77777777" w:rsidR="00664EC6" w:rsidRDefault="00664EC6" w:rsidP="009C1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013C7" w14:textId="77777777" w:rsidR="00664EC6" w:rsidRDefault="00664EC6" w:rsidP="009C1886">
      <w:r>
        <w:separator/>
      </w:r>
    </w:p>
  </w:footnote>
  <w:footnote w:type="continuationSeparator" w:id="0">
    <w:p w14:paraId="3935D4B4" w14:textId="77777777" w:rsidR="00664EC6" w:rsidRDefault="00664EC6" w:rsidP="009C1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B4B84"/>
    <w:multiLevelType w:val="hybridMultilevel"/>
    <w:tmpl w:val="60761352"/>
    <w:lvl w:ilvl="0" w:tplc="95C41A22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A4C9B"/>
    <w:multiLevelType w:val="hybridMultilevel"/>
    <w:tmpl w:val="A8DEEE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isplayBackgroundShape/>
  <w:embedSystemFonts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4096" w:nlCheck="1" w:checkStyle="0"/>
  <w:activeWritingStyle w:appName="MSWord" w:lang="fr-CA" w:vendorID="64" w:dllVersion="4096" w:nlCheck="1" w:checkStyle="0"/>
  <w:activeWritingStyle w:appName="MSWord" w:lang="en-CA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E4B"/>
    <w:rsid w:val="00005DAC"/>
    <w:rsid w:val="00015F36"/>
    <w:rsid w:val="00016101"/>
    <w:rsid w:val="00016C04"/>
    <w:rsid w:val="0001764F"/>
    <w:rsid w:val="00021CC1"/>
    <w:rsid w:val="00025005"/>
    <w:rsid w:val="00030352"/>
    <w:rsid w:val="00030C4E"/>
    <w:rsid w:val="00031E38"/>
    <w:rsid w:val="00033F27"/>
    <w:rsid w:val="000369DD"/>
    <w:rsid w:val="00040EBA"/>
    <w:rsid w:val="000416D2"/>
    <w:rsid w:val="00043EC9"/>
    <w:rsid w:val="000463DA"/>
    <w:rsid w:val="0004794F"/>
    <w:rsid w:val="00054420"/>
    <w:rsid w:val="00055268"/>
    <w:rsid w:val="00057FD7"/>
    <w:rsid w:val="00060DF5"/>
    <w:rsid w:val="00074520"/>
    <w:rsid w:val="00074EBD"/>
    <w:rsid w:val="00075DDD"/>
    <w:rsid w:val="00077D25"/>
    <w:rsid w:val="00077E4D"/>
    <w:rsid w:val="000854D3"/>
    <w:rsid w:val="000868DC"/>
    <w:rsid w:val="00091FA6"/>
    <w:rsid w:val="000A0713"/>
    <w:rsid w:val="000A194C"/>
    <w:rsid w:val="000A61C9"/>
    <w:rsid w:val="000A72DF"/>
    <w:rsid w:val="000B3388"/>
    <w:rsid w:val="000B7DFB"/>
    <w:rsid w:val="000C3B98"/>
    <w:rsid w:val="000D06F1"/>
    <w:rsid w:val="000D19A8"/>
    <w:rsid w:val="000D2B48"/>
    <w:rsid w:val="000E3E94"/>
    <w:rsid w:val="000E76EA"/>
    <w:rsid w:val="000F00D3"/>
    <w:rsid w:val="000F4573"/>
    <w:rsid w:val="000F4BF0"/>
    <w:rsid w:val="000F6AE8"/>
    <w:rsid w:val="0010086C"/>
    <w:rsid w:val="00104D66"/>
    <w:rsid w:val="001065BF"/>
    <w:rsid w:val="00111D6B"/>
    <w:rsid w:val="00115EC3"/>
    <w:rsid w:val="00116906"/>
    <w:rsid w:val="0012017A"/>
    <w:rsid w:val="00130EA7"/>
    <w:rsid w:val="00133FF4"/>
    <w:rsid w:val="001403E7"/>
    <w:rsid w:val="00147870"/>
    <w:rsid w:val="00150FB6"/>
    <w:rsid w:val="0015352A"/>
    <w:rsid w:val="00154447"/>
    <w:rsid w:val="00157DCF"/>
    <w:rsid w:val="00174013"/>
    <w:rsid w:val="001758ED"/>
    <w:rsid w:val="00175DA7"/>
    <w:rsid w:val="001861AC"/>
    <w:rsid w:val="0018712D"/>
    <w:rsid w:val="00193FDD"/>
    <w:rsid w:val="001A5A53"/>
    <w:rsid w:val="001A64CD"/>
    <w:rsid w:val="001A6AE9"/>
    <w:rsid w:val="001B1CEC"/>
    <w:rsid w:val="001B344C"/>
    <w:rsid w:val="001B5AA2"/>
    <w:rsid w:val="001B7A6F"/>
    <w:rsid w:val="001C090C"/>
    <w:rsid w:val="001C2C74"/>
    <w:rsid w:val="001C4691"/>
    <w:rsid w:val="001C7FCD"/>
    <w:rsid w:val="001D0E63"/>
    <w:rsid w:val="001D1178"/>
    <w:rsid w:val="001D1CB8"/>
    <w:rsid w:val="001D5BC9"/>
    <w:rsid w:val="001D799C"/>
    <w:rsid w:val="001E2A65"/>
    <w:rsid w:val="001E3807"/>
    <w:rsid w:val="001E3916"/>
    <w:rsid w:val="001E4409"/>
    <w:rsid w:val="001E6187"/>
    <w:rsid w:val="001F0D26"/>
    <w:rsid w:val="00207EBA"/>
    <w:rsid w:val="00210937"/>
    <w:rsid w:val="00210E4B"/>
    <w:rsid w:val="002125F3"/>
    <w:rsid w:val="00220A16"/>
    <w:rsid w:val="00224385"/>
    <w:rsid w:val="00231902"/>
    <w:rsid w:val="00233211"/>
    <w:rsid w:val="002340CB"/>
    <w:rsid w:val="00237B0B"/>
    <w:rsid w:val="00242271"/>
    <w:rsid w:val="00257736"/>
    <w:rsid w:val="0025796B"/>
    <w:rsid w:val="002619F0"/>
    <w:rsid w:val="00265A6E"/>
    <w:rsid w:val="00271173"/>
    <w:rsid w:val="00271777"/>
    <w:rsid w:val="002743A0"/>
    <w:rsid w:val="00281C1F"/>
    <w:rsid w:val="002851BB"/>
    <w:rsid w:val="0028765B"/>
    <w:rsid w:val="002949F8"/>
    <w:rsid w:val="00297CBB"/>
    <w:rsid w:val="002A157E"/>
    <w:rsid w:val="002A31B2"/>
    <w:rsid w:val="002A4B89"/>
    <w:rsid w:val="002B4220"/>
    <w:rsid w:val="002B79CA"/>
    <w:rsid w:val="002C5F69"/>
    <w:rsid w:val="002D135B"/>
    <w:rsid w:val="002D447E"/>
    <w:rsid w:val="002D4B0F"/>
    <w:rsid w:val="002D543D"/>
    <w:rsid w:val="002D7625"/>
    <w:rsid w:val="002E1EC7"/>
    <w:rsid w:val="002E4104"/>
    <w:rsid w:val="002E58C7"/>
    <w:rsid w:val="002F2731"/>
    <w:rsid w:val="002F3067"/>
    <w:rsid w:val="002F5D3D"/>
    <w:rsid w:val="002F73CE"/>
    <w:rsid w:val="00304A7D"/>
    <w:rsid w:val="003069FF"/>
    <w:rsid w:val="00313B01"/>
    <w:rsid w:val="003149C8"/>
    <w:rsid w:val="003169D4"/>
    <w:rsid w:val="003227EF"/>
    <w:rsid w:val="003307C4"/>
    <w:rsid w:val="0033254C"/>
    <w:rsid w:val="00335ADA"/>
    <w:rsid w:val="00341359"/>
    <w:rsid w:val="003433FE"/>
    <w:rsid w:val="003536E1"/>
    <w:rsid w:val="00354939"/>
    <w:rsid w:val="00364AE0"/>
    <w:rsid w:val="00365C9B"/>
    <w:rsid w:val="00374919"/>
    <w:rsid w:val="003834D6"/>
    <w:rsid w:val="00383DE5"/>
    <w:rsid w:val="003973E8"/>
    <w:rsid w:val="003A15EB"/>
    <w:rsid w:val="003A2311"/>
    <w:rsid w:val="003B0D9B"/>
    <w:rsid w:val="003B10FB"/>
    <w:rsid w:val="003B18E4"/>
    <w:rsid w:val="003B2FAC"/>
    <w:rsid w:val="003C3181"/>
    <w:rsid w:val="003C40F0"/>
    <w:rsid w:val="003C44DA"/>
    <w:rsid w:val="003C5869"/>
    <w:rsid w:val="003C6769"/>
    <w:rsid w:val="003D0B78"/>
    <w:rsid w:val="003D2777"/>
    <w:rsid w:val="003D54E5"/>
    <w:rsid w:val="003D6239"/>
    <w:rsid w:val="003D7E12"/>
    <w:rsid w:val="003E22AF"/>
    <w:rsid w:val="003E4D14"/>
    <w:rsid w:val="003E7E4E"/>
    <w:rsid w:val="003E7E73"/>
    <w:rsid w:val="003F010D"/>
    <w:rsid w:val="003F564C"/>
    <w:rsid w:val="00400E29"/>
    <w:rsid w:val="00400EAF"/>
    <w:rsid w:val="00400F66"/>
    <w:rsid w:val="00405139"/>
    <w:rsid w:val="00406CE7"/>
    <w:rsid w:val="004130D0"/>
    <w:rsid w:val="004209AC"/>
    <w:rsid w:val="00425291"/>
    <w:rsid w:val="00426865"/>
    <w:rsid w:val="00440D0B"/>
    <w:rsid w:val="004418D7"/>
    <w:rsid w:val="00444AF6"/>
    <w:rsid w:val="004463D2"/>
    <w:rsid w:val="00454D0E"/>
    <w:rsid w:val="00455B1D"/>
    <w:rsid w:val="00457490"/>
    <w:rsid w:val="00460119"/>
    <w:rsid w:val="0046254D"/>
    <w:rsid w:val="00465191"/>
    <w:rsid w:val="0046638F"/>
    <w:rsid w:val="00471158"/>
    <w:rsid w:val="004720C6"/>
    <w:rsid w:val="004931DA"/>
    <w:rsid w:val="0049382E"/>
    <w:rsid w:val="00496E74"/>
    <w:rsid w:val="004A1A03"/>
    <w:rsid w:val="004A30BE"/>
    <w:rsid w:val="004A718A"/>
    <w:rsid w:val="004B6FE0"/>
    <w:rsid w:val="004B716B"/>
    <w:rsid w:val="004C0BD6"/>
    <w:rsid w:val="004C2841"/>
    <w:rsid w:val="004C30E5"/>
    <w:rsid w:val="004C4167"/>
    <w:rsid w:val="004C6467"/>
    <w:rsid w:val="004C742C"/>
    <w:rsid w:val="004D3193"/>
    <w:rsid w:val="004D40D8"/>
    <w:rsid w:val="004D61D4"/>
    <w:rsid w:val="004D6E98"/>
    <w:rsid w:val="004D75C7"/>
    <w:rsid w:val="004E36CB"/>
    <w:rsid w:val="004E3FD8"/>
    <w:rsid w:val="004E429B"/>
    <w:rsid w:val="004E6523"/>
    <w:rsid w:val="004E6D15"/>
    <w:rsid w:val="004E6DF1"/>
    <w:rsid w:val="004E7B10"/>
    <w:rsid w:val="004F1F1E"/>
    <w:rsid w:val="004F349C"/>
    <w:rsid w:val="004F3EB7"/>
    <w:rsid w:val="004F4D6D"/>
    <w:rsid w:val="004F5CA3"/>
    <w:rsid w:val="00503AC4"/>
    <w:rsid w:val="00503BBB"/>
    <w:rsid w:val="00512870"/>
    <w:rsid w:val="00512B4D"/>
    <w:rsid w:val="00516208"/>
    <w:rsid w:val="0053122F"/>
    <w:rsid w:val="00534CA7"/>
    <w:rsid w:val="005361F9"/>
    <w:rsid w:val="00544A4B"/>
    <w:rsid w:val="00545DAC"/>
    <w:rsid w:val="0054622F"/>
    <w:rsid w:val="00547460"/>
    <w:rsid w:val="00552272"/>
    <w:rsid w:val="005527A1"/>
    <w:rsid w:val="00555BD2"/>
    <w:rsid w:val="00557E50"/>
    <w:rsid w:val="0056250E"/>
    <w:rsid w:val="0056752D"/>
    <w:rsid w:val="00575A9C"/>
    <w:rsid w:val="00577041"/>
    <w:rsid w:val="0057791F"/>
    <w:rsid w:val="005805B3"/>
    <w:rsid w:val="00581FAA"/>
    <w:rsid w:val="00583E06"/>
    <w:rsid w:val="0058591C"/>
    <w:rsid w:val="005A36AE"/>
    <w:rsid w:val="005B58A5"/>
    <w:rsid w:val="005B7819"/>
    <w:rsid w:val="005B7859"/>
    <w:rsid w:val="005C71CD"/>
    <w:rsid w:val="005C7A84"/>
    <w:rsid w:val="005D13A2"/>
    <w:rsid w:val="005D2874"/>
    <w:rsid w:val="005D2B6A"/>
    <w:rsid w:val="005D36E1"/>
    <w:rsid w:val="005D3C7B"/>
    <w:rsid w:val="005D51EF"/>
    <w:rsid w:val="005E202E"/>
    <w:rsid w:val="005E7708"/>
    <w:rsid w:val="005F30EC"/>
    <w:rsid w:val="00600869"/>
    <w:rsid w:val="006035FF"/>
    <w:rsid w:val="00606172"/>
    <w:rsid w:val="00612CAE"/>
    <w:rsid w:val="006130DF"/>
    <w:rsid w:val="00613362"/>
    <w:rsid w:val="0061542C"/>
    <w:rsid w:val="00616B10"/>
    <w:rsid w:val="00617C2E"/>
    <w:rsid w:val="00620BE2"/>
    <w:rsid w:val="0062579B"/>
    <w:rsid w:val="00627F7C"/>
    <w:rsid w:val="00631C01"/>
    <w:rsid w:val="00633614"/>
    <w:rsid w:val="00636467"/>
    <w:rsid w:val="00642645"/>
    <w:rsid w:val="00651AB4"/>
    <w:rsid w:val="00652062"/>
    <w:rsid w:val="0065607D"/>
    <w:rsid w:val="00660BC1"/>
    <w:rsid w:val="00664EC6"/>
    <w:rsid w:val="006818A3"/>
    <w:rsid w:val="00687C24"/>
    <w:rsid w:val="00695A9D"/>
    <w:rsid w:val="00695E0E"/>
    <w:rsid w:val="00696CC6"/>
    <w:rsid w:val="006A376E"/>
    <w:rsid w:val="006A6866"/>
    <w:rsid w:val="006A6CA8"/>
    <w:rsid w:val="006B356B"/>
    <w:rsid w:val="006B480C"/>
    <w:rsid w:val="006B58C8"/>
    <w:rsid w:val="006C1B9B"/>
    <w:rsid w:val="006C5389"/>
    <w:rsid w:val="006C5F80"/>
    <w:rsid w:val="006C609D"/>
    <w:rsid w:val="006C7091"/>
    <w:rsid w:val="006D13D3"/>
    <w:rsid w:val="006D3621"/>
    <w:rsid w:val="006D4E07"/>
    <w:rsid w:val="006D5A95"/>
    <w:rsid w:val="006D795B"/>
    <w:rsid w:val="006D7F8A"/>
    <w:rsid w:val="006E4113"/>
    <w:rsid w:val="006E6901"/>
    <w:rsid w:val="006E6A14"/>
    <w:rsid w:val="006E6C4E"/>
    <w:rsid w:val="006F15B0"/>
    <w:rsid w:val="006F2DF9"/>
    <w:rsid w:val="006F395F"/>
    <w:rsid w:val="006F6033"/>
    <w:rsid w:val="006F7553"/>
    <w:rsid w:val="007005E6"/>
    <w:rsid w:val="00701182"/>
    <w:rsid w:val="00712127"/>
    <w:rsid w:val="00712670"/>
    <w:rsid w:val="00715A45"/>
    <w:rsid w:val="00715F66"/>
    <w:rsid w:val="00716DF4"/>
    <w:rsid w:val="0072164F"/>
    <w:rsid w:val="00721D35"/>
    <w:rsid w:val="00723443"/>
    <w:rsid w:val="00726190"/>
    <w:rsid w:val="007352D9"/>
    <w:rsid w:val="00740E1C"/>
    <w:rsid w:val="00751EC5"/>
    <w:rsid w:val="007559AF"/>
    <w:rsid w:val="00756B81"/>
    <w:rsid w:val="00761115"/>
    <w:rsid w:val="00762A82"/>
    <w:rsid w:val="00764CCA"/>
    <w:rsid w:val="00765CE0"/>
    <w:rsid w:val="007707D3"/>
    <w:rsid w:val="0078380C"/>
    <w:rsid w:val="007867D1"/>
    <w:rsid w:val="00795DC8"/>
    <w:rsid w:val="007A1A71"/>
    <w:rsid w:val="007A2530"/>
    <w:rsid w:val="007A72A2"/>
    <w:rsid w:val="007B08D2"/>
    <w:rsid w:val="007B0E23"/>
    <w:rsid w:val="007B2D39"/>
    <w:rsid w:val="007B5465"/>
    <w:rsid w:val="007C6F4B"/>
    <w:rsid w:val="007D00C7"/>
    <w:rsid w:val="007D44D6"/>
    <w:rsid w:val="007D54CB"/>
    <w:rsid w:val="007D7785"/>
    <w:rsid w:val="007E319E"/>
    <w:rsid w:val="007E4952"/>
    <w:rsid w:val="007F5242"/>
    <w:rsid w:val="008015DB"/>
    <w:rsid w:val="00810441"/>
    <w:rsid w:val="00817387"/>
    <w:rsid w:val="00820F23"/>
    <w:rsid w:val="00822B20"/>
    <w:rsid w:val="0082358D"/>
    <w:rsid w:val="008246E6"/>
    <w:rsid w:val="00824D35"/>
    <w:rsid w:val="0082743B"/>
    <w:rsid w:val="00827E89"/>
    <w:rsid w:val="00830B09"/>
    <w:rsid w:val="00835E19"/>
    <w:rsid w:val="00836270"/>
    <w:rsid w:val="00836D27"/>
    <w:rsid w:val="00840868"/>
    <w:rsid w:val="00842F73"/>
    <w:rsid w:val="00844F6B"/>
    <w:rsid w:val="008459D4"/>
    <w:rsid w:val="00850CD3"/>
    <w:rsid w:val="00855742"/>
    <w:rsid w:val="0086255E"/>
    <w:rsid w:val="00864E22"/>
    <w:rsid w:val="0086679F"/>
    <w:rsid w:val="00872599"/>
    <w:rsid w:val="00873BE7"/>
    <w:rsid w:val="00875CC0"/>
    <w:rsid w:val="00875D7F"/>
    <w:rsid w:val="008804A0"/>
    <w:rsid w:val="00880870"/>
    <w:rsid w:val="00890FD2"/>
    <w:rsid w:val="00892465"/>
    <w:rsid w:val="00893555"/>
    <w:rsid w:val="008A0897"/>
    <w:rsid w:val="008A7F99"/>
    <w:rsid w:val="008B1D3B"/>
    <w:rsid w:val="008B1F05"/>
    <w:rsid w:val="008B5626"/>
    <w:rsid w:val="008B759D"/>
    <w:rsid w:val="008C1B1D"/>
    <w:rsid w:val="008C2715"/>
    <w:rsid w:val="008C4ABF"/>
    <w:rsid w:val="008D2BC1"/>
    <w:rsid w:val="008D6E50"/>
    <w:rsid w:val="008D73FF"/>
    <w:rsid w:val="008E074B"/>
    <w:rsid w:val="008E16F4"/>
    <w:rsid w:val="008E4CCD"/>
    <w:rsid w:val="008E69E5"/>
    <w:rsid w:val="008E6BB1"/>
    <w:rsid w:val="008F4E1B"/>
    <w:rsid w:val="008F5ADB"/>
    <w:rsid w:val="0090380E"/>
    <w:rsid w:val="00904772"/>
    <w:rsid w:val="00906F60"/>
    <w:rsid w:val="009079F3"/>
    <w:rsid w:val="00911D47"/>
    <w:rsid w:val="0091557C"/>
    <w:rsid w:val="00916EF0"/>
    <w:rsid w:val="00920FAD"/>
    <w:rsid w:val="00934B17"/>
    <w:rsid w:val="009419B1"/>
    <w:rsid w:val="00941E86"/>
    <w:rsid w:val="00943E3C"/>
    <w:rsid w:val="00946567"/>
    <w:rsid w:val="00950F9C"/>
    <w:rsid w:val="00953FD3"/>
    <w:rsid w:val="009547CA"/>
    <w:rsid w:val="00955193"/>
    <w:rsid w:val="0096238B"/>
    <w:rsid w:val="009669DC"/>
    <w:rsid w:val="00966DFC"/>
    <w:rsid w:val="009756F9"/>
    <w:rsid w:val="00975BDA"/>
    <w:rsid w:val="0098203E"/>
    <w:rsid w:val="00984887"/>
    <w:rsid w:val="00984D09"/>
    <w:rsid w:val="009876A6"/>
    <w:rsid w:val="00987BDE"/>
    <w:rsid w:val="009925A0"/>
    <w:rsid w:val="00994047"/>
    <w:rsid w:val="00996FFE"/>
    <w:rsid w:val="009979E0"/>
    <w:rsid w:val="009A05A9"/>
    <w:rsid w:val="009A2581"/>
    <w:rsid w:val="009A74E9"/>
    <w:rsid w:val="009B32D6"/>
    <w:rsid w:val="009B6D96"/>
    <w:rsid w:val="009B712B"/>
    <w:rsid w:val="009C1886"/>
    <w:rsid w:val="009C2CB3"/>
    <w:rsid w:val="009C5D7D"/>
    <w:rsid w:val="009C7CE1"/>
    <w:rsid w:val="009D02A1"/>
    <w:rsid w:val="009D2BF2"/>
    <w:rsid w:val="009D3DC3"/>
    <w:rsid w:val="009D5388"/>
    <w:rsid w:val="009E371E"/>
    <w:rsid w:val="009E3B73"/>
    <w:rsid w:val="009E3D7A"/>
    <w:rsid w:val="009E497E"/>
    <w:rsid w:val="009E5BCB"/>
    <w:rsid w:val="009F1BF2"/>
    <w:rsid w:val="009F7B70"/>
    <w:rsid w:val="00A008B1"/>
    <w:rsid w:val="00A052B5"/>
    <w:rsid w:val="00A074F5"/>
    <w:rsid w:val="00A1429C"/>
    <w:rsid w:val="00A24B6D"/>
    <w:rsid w:val="00A24BE0"/>
    <w:rsid w:val="00A24C41"/>
    <w:rsid w:val="00A30E4D"/>
    <w:rsid w:val="00A31143"/>
    <w:rsid w:val="00A3518A"/>
    <w:rsid w:val="00A404D5"/>
    <w:rsid w:val="00A40875"/>
    <w:rsid w:val="00A44B22"/>
    <w:rsid w:val="00A45A0B"/>
    <w:rsid w:val="00A55E48"/>
    <w:rsid w:val="00A57EC5"/>
    <w:rsid w:val="00A57FAF"/>
    <w:rsid w:val="00A60CE6"/>
    <w:rsid w:val="00A63FE8"/>
    <w:rsid w:val="00A675DF"/>
    <w:rsid w:val="00A67A8A"/>
    <w:rsid w:val="00A71EEF"/>
    <w:rsid w:val="00A7231F"/>
    <w:rsid w:val="00A725BD"/>
    <w:rsid w:val="00A7465A"/>
    <w:rsid w:val="00A77C48"/>
    <w:rsid w:val="00A85B94"/>
    <w:rsid w:val="00A87BE1"/>
    <w:rsid w:val="00A90254"/>
    <w:rsid w:val="00A91266"/>
    <w:rsid w:val="00A97125"/>
    <w:rsid w:val="00AA0295"/>
    <w:rsid w:val="00AA35A2"/>
    <w:rsid w:val="00AB0E56"/>
    <w:rsid w:val="00AB181C"/>
    <w:rsid w:val="00AB3184"/>
    <w:rsid w:val="00AB4F74"/>
    <w:rsid w:val="00AC0F5B"/>
    <w:rsid w:val="00AC32F7"/>
    <w:rsid w:val="00AC6ED1"/>
    <w:rsid w:val="00AC6F5B"/>
    <w:rsid w:val="00AD0F99"/>
    <w:rsid w:val="00AD203F"/>
    <w:rsid w:val="00AE030E"/>
    <w:rsid w:val="00AE053B"/>
    <w:rsid w:val="00AE35EA"/>
    <w:rsid w:val="00AE5C4D"/>
    <w:rsid w:val="00AE7A11"/>
    <w:rsid w:val="00AF300F"/>
    <w:rsid w:val="00B01193"/>
    <w:rsid w:val="00B02368"/>
    <w:rsid w:val="00B079AE"/>
    <w:rsid w:val="00B21120"/>
    <w:rsid w:val="00B23E49"/>
    <w:rsid w:val="00B24E79"/>
    <w:rsid w:val="00B327A0"/>
    <w:rsid w:val="00B33601"/>
    <w:rsid w:val="00B36918"/>
    <w:rsid w:val="00B4049A"/>
    <w:rsid w:val="00B41369"/>
    <w:rsid w:val="00B46FFE"/>
    <w:rsid w:val="00B53A68"/>
    <w:rsid w:val="00B53B86"/>
    <w:rsid w:val="00B5564A"/>
    <w:rsid w:val="00B55A77"/>
    <w:rsid w:val="00B55D11"/>
    <w:rsid w:val="00B564B3"/>
    <w:rsid w:val="00B5766D"/>
    <w:rsid w:val="00B64BEF"/>
    <w:rsid w:val="00B73EC6"/>
    <w:rsid w:val="00B75DE3"/>
    <w:rsid w:val="00B81BB0"/>
    <w:rsid w:val="00B859E7"/>
    <w:rsid w:val="00BA6955"/>
    <w:rsid w:val="00BA78B0"/>
    <w:rsid w:val="00BB04EC"/>
    <w:rsid w:val="00BB052E"/>
    <w:rsid w:val="00BB56ED"/>
    <w:rsid w:val="00BC186A"/>
    <w:rsid w:val="00BC2271"/>
    <w:rsid w:val="00BD2A45"/>
    <w:rsid w:val="00BD2EB5"/>
    <w:rsid w:val="00BE2045"/>
    <w:rsid w:val="00BE3BD6"/>
    <w:rsid w:val="00BE3C3C"/>
    <w:rsid w:val="00BE53F8"/>
    <w:rsid w:val="00BE6B1A"/>
    <w:rsid w:val="00BF054A"/>
    <w:rsid w:val="00BF3043"/>
    <w:rsid w:val="00BF4B47"/>
    <w:rsid w:val="00BF6AFB"/>
    <w:rsid w:val="00BF703C"/>
    <w:rsid w:val="00C04F12"/>
    <w:rsid w:val="00C0605B"/>
    <w:rsid w:val="00C12DD5"/>
    <w:rsid w:val="00C13B20"/>
    <w:rsid w:val="00C145DD"/>
    <w:rsid w:val="00C2012F"/>
    <w:rsid w:val="00C207B0"/>
    <w:rsid w:val="00C244EF"/>
    <w:rsid w:val="00C2507F"/>
    <w:rsid w:val="00C26DF5"/>
    <w:rsid w:val="00C277F4"/>
    <w:rsid w:val="00C36E38"/>
    <w:rsid w:val="00C404AC"/>
    <w:rsid w:val="00C42E25"/>
    <w:rsid w:val="00C51203"/>
    <w:rsid w:val="00C56FCC"/>
    <w:rsid w:val="00C57449"/>
    <w:rsid w:val="00C60B67"/>
    <w:rsid w:val="00C64CAB"/>
    <w:rsid w:val="00C66EBA"/>
    <w:rsid w:val="00C72444"/>
    <w:rsid w:val="00C75D67"/>
    <w:rsid w:val="00C840C2"/>
    <w:rsid w:val="00C92236"/>
    <w:rsid w:val="00C92E7E"/>
    <w:rsid w:val="00C92F3B"/>
    <w:rsid w:val="00C93427"/>
    <w:rsid w:val="00C94A48"/>
    <w:rsid w:val="00CA191E"/>
    <w:rsid w:val="00CA2604"/>
    <w:rsid w:val="00CA469A"/>
    <w:rsid w:val="00CA53E6"/>
    <w:rsid w:val="00CA6078"/>
    <w:rsid w:val="00CB1368"/>
    <w:rsid w:val="00CB267F"/>
    <w:rsid w:val="00CB5634"/>
    <w:rsid w:val="00CB74D8"/>
    <w:rsid w:val="00CC2F8B"/>
    <w:rsid w:val="00CC5B8D"/>
    <w:rsid w:val="00CC681A"/>
    <w:rsid w:val="00CC703F"/>
    <w:rsid w:val="00CC7C0F"/>
    <w:rsid w:val="00CD1114"/>
    <w:rsid w:val="00CD3A3B"/>
    <w:rsid w:val="00CD63EA"/>
    <w:rsid w:val="00CE3E25"/>
    <w:rsid w:val="00CE3F1F"/>
    <w:rsid w:val="00CE76E2"/>
    <w:rsid w:val="00D02790"/>
    <w:rsid w:val="00D06258"/>
    <w:rsid w:val="00D11A08"/>
    <w:rsid w:val="00D12A62"/>
    <w:rsid w:val="00D13555"/>
    <w:rsid w:val="00D17EEF"/>
    <w:rsid w:val="00D200B9"/>
    <w:rsid w:val="00D20322"/>
    <w:rsid w:val="00D24009"/>
    <w:rsid w:val="00D24925"/>
    <w:rsid w:val="00D24CC4"/>
    <w:rsid w:val="00D26D19"/>
    <w:rsid w:val="00D31D32"/>
    <w:rsid w:val="00D33478"/>
    <w:rsid w:val="00D33CEC"/>
    <w:rsid w:val="00D340A9"/>
    <w:rsid w:val="00D410E7"/>
    <w:rsid w:val="00D4561F"/>
    <w:rsid w:val="00D47A97"/>
    <w:rsid w:val="00D5629D"/>
    <w:rsid w:val="00D5689B"/>
    <w:rsid w:val="00D57EED"/>
    <w:rsid w:val="00D624C1"/>
    <w:rsid w:val="00D63E97"/>
    <w:rsid w:val="00D6412C"/>
    <w:rsid w:val="00D66849"/>
    <w:rsid w:val="00D718B2"/>
    <w:rsid w:val="00D73A01"/>
    <w:rsid w:val="00D744DB"/>
    <w:rsid w:val="00D74C81"/>
    <w:rsid w:val="00D81301"/>
    <w:rsid w:val="00D815EF"/>
    <w:rsid w:val="00D81CFE"/>
    <w:rsid w:val="00D82745"/>
    <w:rsid w:val="00D82BB4"/>
    <w:rsid w:val="00D83AE1"/>
    <w:rsid w:val="00D87870"/>
    <w:rsid w:val="00D935E8"/>
    <w:rsid w:val="00D974D0"/>
    <w:rsid w:val="00DA035D"/>
    <w:rsid w:val="00DA110E"/>
    <w:rsid w:val="00DA4E39"/>
    <w:rsid w:val="00DA6D59"/>
    <w:rsid w:val="00DB10A1"/>
    <w:rsid w:val="00DB4493"/>
    <w:rsid w:val="00DB5240"/>
    <w:rsid w:val="00DC2A44"/>
    <w:rsid w:val="00DD0A01"/>
    <w:rsid w:val="00DD4F7C"/>
    <w:rsid w:val="00DE1CB6"/>
    <w:rsid w:val="00DF30F3"/>
    <w:rsid w:val="00DF68DB"/>
    <w:rsid w:val="00E02EC4"/>
    <w:rsid w:val="00E05317"/>
    <w:rsid w:val="00E13C94"/>
    <w:rsid w:val="00E1608A"/>
    <w:rsid w:val="00E16701"/>
    <w:rsid w:val="00E17B3C"/>
    <w:rsid w:val="00E21DA2"/>
    <w:rsid w:val="00E2403B"/>
    <w:rsid w:val="00E3662D"/>
    <w:rsid w:val="00E40452"/>
    <w:rsid w:val="00E40BBF"/>
    <w:rsid w:val="00E40FBB"/>
    <w:rsid w:val="00E418CE"/>
    <w:rsid w:val="00E441AF"/>
    <w:rsid w:val="00E44C4C"/>
    <w:rsid w:val="00E55D2B"/>
    <w:rsid w:val="00E64896"/>
    <w:rsid w:val="00E721D1"/>
    <w:rsid w:val="00E7387D"/>
    <w:rsid w:val="00E752C1"/>
    <w:rsid w:val="00E772DC"/>
    <w:rsid w:val="00E958C0"/>
    <w:rsid w:val="00E978EA"/>
    <w:rsid w:val="00EA016C"/>
    <w:rsid w:val="00EA1ADE"/>
    <w:rsid w:val="00EA1B62"/>
    <w:rsid w:val="00EA1B9F"/>
    <w:rsid w:val="00EB160E"/>
    <w:rsid w:val="00EB2165"/>
    <w:rsid w:val="00EB2C3F"/>
    <w:rsid w:val="00EB406B"/>
    <w:rsid w:val="00EC13B5"/>
    <w:rsid w:val="00EC6B7E"/>
    <w:rsid w:val="00EC6E99"/>
    <w:rsid w:val="00EC77C1"/>
    <w:rsid w:val="00EC7F0D"/>
    <w:rsid w:val="00ED0B4D"/>
    <w:rsid w:val="00ED38F7"/>
    <w:rsid w:val="00ED419D"/>
    <w:rsid w:val="00ED5731"/>
    <w:rsid w:val="00EE4792"/>
    <w:rsid w:val="00EE5EA3"/>
    <w:rsid w:val="00EE729A"/>
    <w:rsid w:val="00EE763D"/>
    <w:rsid w:val="00EF12BE"/>
    <w:rsid w:val="00EF2297"/>
    <w:rsid w:val="00F01827"/>
    <w:rsid w:val="00F046C5"/>
    <w:rsid w:val="00F078E4"/>
    <w:rsid w:val="00F12EDA"/>
    <w:rsid w:val="00F12FAA"/>
    <w:rsid w:val="00F15B6A"/>
    <w:rsid w:val="00F16082"/>
    <w:rsid w:val="00F21D4A"/>
    <w:rsid w:val="00F25A39"/>
    <w:rsid w:val="00F264E0"/>
    <w:rsid w:val="00F306C4"/>
    <w:rsid w:val="00F308A7"/>
    <w:rsid w:val="00F32BCF"/>
    <w:rsid w:val="00F358A2"/>
    <w:rsid w:val="00F35D79"/>
    <w:rsid w:val="00F3634E"/>
    <w:rsid w:val="00F41E1B"/>
    <w:rsid w:val="00F424B8"/>
    <w:rsid w:val="00F43BF4"/>
    <w:rsid w:val="00F44729"/>
    <w:rsid w:val="00F44BFA"/>
    <w:rsid w:val="00F44FD2"/>
    <w:rsid w:val="00F464A6"/>
    <w:rsid w:val="00F466DE"/>
    <w:rsid w:val="00F542F0"/>
    <w:rsid w:val="00F552AE"/>
    <w:rsid w:val="00F679E0"/>
    <w:rsid w:val="00F716C1"/>
    <w:rsid w:val="00F72839"/>
    <w:rsid w:val="00F82F12"/>
    <w:rsid w:val="00F837D0"/>
    <w:rsid w:val="00F876BC"/>
    <w:rsid w:val="00F90B83"/>
    <w:rsid w:val="00FA3C53"/>
    <w:rsid w:val="00FA53BA"/>
    <w:rsid w:val="00FA6240"/>
    <w:rsid w:val="00FA7652"/>
    <w:rsid w:val="00FA783E"/>
    <w:rsid w:val="00FB0374"/>
    <w:rsid w:val="00FB48BA"/>
    <w:rsid w:val="00FB6891"/>
    <w:rsid w:val="00FC1C8A"/>
    <w:rsid w:val="00FC53CE"/>
    <w:rsid w:val="00FC76F9"/>
    <w:rsid w:val="00FD06FE"/>
    <w:rsid w:val="00FD11F4"/>
    <w:rsid w:val="00FD257B"/>
    <w:rsid w:val="00FD50C1"/>
    <w:rsid w:val="00FE1EB5"/>
    <w:rsid w:val="00FE4040"/>
    <w:rsid w:val="00FE5381"/>
    <w:rsid w:val="00FF3A71"/>
    <w:rsid w:val="00FF6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6B93A85"/>
  <w15:docId w15:val="{9DA4C2A8-4D4C-4C5F-AE57-E987776D2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01"/>
    <w:pPr>
      <w:suppressAutoHyphens/>
    </w:pPr>
    <w:rPr>
      <w:rFonts w:ascii="Calibri" w:eastAsia="Calibri" w:hAnsi="Calibri"/>
      <w:sz w:val="22"/>
      <w:szCs w:val="22"/>
      <w:lang w:val="en-CA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73A01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D73A01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rsid w:val="00D73A01"/>
    <w:pPr>
      <w:spacing w:after="120"/>
    </w:pPr>
  </w:style>
  <w:style w:type="paragraph" w:styleId="List">
    <w:name w:val="List"/>
    <w:basedOn w:val="BodyText"/>
    <w:rsid w:val="00D73A01"/>
    <w:rPr>
      <w:rFonts w:cs="Lohit Hindi"/>
    </w:rPr>
  </w:style>
  <w:style w:type="paragraph" w:styleId="Caption">
    <w:name w:val="caption"/>
    <w:basedOn w:val="Normal"/>
    <w:qFormat/>
    <w:rsid w:val="00D73A01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rsid w:val="00D73A01"/>
    <w:pPr>
      <w:suppressLineNumbers/>
    </w:pPr>
    <w:rPr>
      <w:rFonts w:cs="Lohit Hindi"/>
    </w:rPr>
  </w:style>
  <w:style w:type="paragraph" w:styleId="NormalWeb">
    <w:name w:val="Normal (Web)"/>
    <w:basedOn w:val="Normal"/>
    <w:uiPriority w:val="99"/>
    <w:rsid w:val="00D73A01"/>
    <w:pPr>
      <w:spacing w:before="280" w:after="115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Contents">
    <w:name w:val="Table Contents"/>
    <w:basedOn w:val="Normal"/>
    <w:rsid w:val="00D73A01"/>
    <w:pPr>
      <w:suppressLineNumbers/>
    </w:pPr>
  </w:style>
  <w:style w:type="paragraph" w:customStyle="1" w:styleId="TableHeading">
    <w:name w:val="Table Heading"/>
    <w:basedOn w:val="TableContents"/>
    <w:rsid w:val="00D73A01"/>
    <w:pPr>
      <w:jc w:val="center"/>
    </w:pPr>
    <w:rPr>
      <w:b/>
      <w:bCs/>
    </w:rPr>
  </w:style>
  <w:style w:type="paragraph" w:customStyle="1" w:styleId="norm">
    <w:name w:val="norm"/>
    <w:basedOn w:val="Normal"/>
    <w:rsid w:val="00BE53F8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CA"/>
    </w:rPr>
  </w:style>
  <w:style w:type="character" w:styleId="PlaceholderText">
    <w:name w:val="Placeholder Text"/>
    <w:basedOn w:val="DefaultParagraphFont"/>
    <w:uiPriority w:val="99"/>
    <w:semiHidden/>
    <w:rsid w:val="00B3691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D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2B"/>
    <w:rPr>
      <w:rFonts w:ascii="Tahoma" w:eastAsia="Calibri" w:hAnsi="Tahoma" w:cs="Tahoma"/>
      <w:sz w:val="16"/>
      <w:szCs w:val="16"/>
      <w:lang w:val="en-CA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BF3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30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3043"/>
    <w:rPr>
      <w:rFonts w:ascii="Calibri" w:eastAsia="Calibri" w:hAnsi="Calibri"/>
      <w:lang w:val="en-CA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3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3043"/>
    <w:rPr>
      <w:rFonts w:ascii="Calibri" w:eastAsia="Calibri" w:hAnsi="Calibri"/>
      <w:b/>
      <w:bCs/>
      <w:lang w:val="en-CA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C04F1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18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886"/>
    <w:rPr>
      <w:rFonts w:ascii="Calibri" w:eastAsia="Calibri" w:hAnsi="Calibri"/>
      <w:sz w:val="22"/>
      <w:szCs w:val="22"/>
      <w:lang w:val="en-CA" w:eastAsia="zh-CN"/>
    </w:rPr>
  </w:style>
  <w:style w:type="paragraph" w:styleId="Footer">
    <w:name w:val="footer"/>
    <w:basedOn w:val="Normal"/>
    <w:link w:val="FooterChar"/>
    <w:uiPriority w:val="99"/>
    <w:unhideWhenUsed/>
    <w:rsid w:val="009C18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886"/>
    <w:rPr>
      <w:rFonts w:ascii="Calibri" w:eastAsia="Calibri" w:hAnsi="Calibri"/>
      <w:sz w:val="22"/>
      <w:szCs w:val="22"/>
      <w:lang w:val="en-CA" w:eastAsia="zh-CN"/>
    </w:rPr>
  </w:style>
  <w:style w:type="paragraph" w:styleId="ListParagraph">
    <w:name w:val="List Paragraph"/>
    <w:basedOn w:val="Normal"/>
    <w:uiPriority w:val="34"/>
    <w:qFormat/>
    <w:rsid w:val="005361F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1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194C"/>
    <w:rPr>
      <w:rFonts w:ascii="Courier New" w:hAnsi="Courier New" w:cs="Courier New"/>
    </w:rPr>
  </w:style>
  <w:style w:type="character" w:styleId="UnresolvedMention">
    <w:name w:val="Unresolved Mention"/>
    <w:basedOn w:val="DefaultParagraphFont"/>
    <w:uiPriority w:val="99"/>
    <w:semiHidden/>
    <w:unhideWhenUsed/>
    <w:rsid w:val="004F5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9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3318E-B642-41B9-AC7D-AE4231AA7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Links>
    <vt:vector size="42" baseType="variant">
      <vt:variant>
        <vt:i4>7536724</vt:i4>
      </vt:variant>
      <vt:variant>
        <vt:i4>39</vt:i4>
      </vt:variant>
      <vt:variant>
        <vt:i4>0</vt:i4>
      </vt:variant>
      <vt:variant>
        <vt:i4>5</vt:i4>
      </vt:variant>
      <vt:variant>
        <vt:lpwstr>http://www.math.mcgill.ca/keith/surfstat</vt:lpwstr>
      </vt:variant>
      <vt:variant>
        <vt:lpwstr>_blank</vt:lpwstr>
      </vt:variant>
      <vt:variant>
        <vt:i4>983127</vt:i4>
      </vt:variant>
      <vt:variant>
        <vt:i4>15</vt:i4>
      </vt:variant>
      <vt:variant>
        <vt:i4>0</vt:i4>
      </vt:variant>
      <vt:variant>
        <vt:i4>5</vt:i4>
      </vt:variant>
      <vt:variant>
        <vt:lpwstr>http://adni.loni.usc.edu/methods</vt:lpwstr>
      </vt:variant>
      <vt:variant>
        <vt:lpwstr/>
      </vt:variant>
      <vt:variant>
        <vt:i4>14</vt:i4>
      </vt:variant>
      <vt:variant>
        <vt:i4>12</vt:i4>
      </vt:variant>
      <vt:variant>
        <vt:i4>0</vt:i4>
      </vt:variant>
      <vt:variant>
        <vt:i4>5</vt:i4>
      </vt:variant>
      <vt:variant>
        <vt:lpwstr>http://www.adni-info.org/</vt:lpwstr>
      </vt:variant>
      <vt:variant>
        <vt:lpwstr/>
      </vt:variant>
      <vt:variant>
        <vt:i4>655377</vt:i4>
      </vt:variant>
      <vt:variant>
        <vt:i4>9</vt:i4>
      </vt:variant>
      <vt:variant>
        <vt:i4>0</vt:i4>
      </vt:variant>
      <vt:variant>
        <vt:i4>5</vt:i4>
      </vt:variant>
      <vt:variant>
        <vt:lpwstr>http://adni.loni.usc.edu/</vt:lpwstr>
      </vt:variant>
      <vt:variant>
        <vt:lpwstr/>
      </vt:variant>
      <vt:variant>
        <vt:i4>1441823</vt:i4>
      </vt:variant>
      <vt:variant>
        <vt:i4>6</vt:i4>
      </vt:variant>
      <vt:variant>
        <vt:i4>0</vt:i4>
      </vt:variant>
      <vt:variant>
        <vt:i4>5</vt:i4>
      </vt:variant>
      <vt:variant>
        <vt:lpwstr>http://adni.loni.usc.edu/wp-content/uploads/how_to_apply/ADNI_Acknowledgement_List.pdf</vt:lpwstr>
      </vt:variant>
      <vt:variant>
        <vt:lpwstr/>
      </vt:variant>
      <vt:variant>
        <vt:i4>655377</vt:i4>
      </vt:variant>
      <vt:variant>
        <vt:i4>3</vt:i4>
      </vt:variant>
      <vt:variant>
        <vt:i4>0</vt:i4>
      </vt:variant>
      <vt:variant>
        <vt:i4>5</vt:i4>
      </vt:variant>
      <vt:variant>
        <vt:lpwstr>http://adni.loni.usc.edu/</vt:lpwstr>
      </vt:variant>
      <vt:variant>
        <vt:lpwstr/>
      </vt:variant>
      <vt:variant>
        <vt:i4>786490</vt:i4>
      </vt:variant>
      <vt:variant>
        <vt:i4>0</vt:i4>
      </vt:variant>
      <vt:variant>
        <vt:i4>0</vt:i4>
      </vt:variant>
      <vt:variant>
        <vt:i4>5</vt:i4>
      </vt:variant>
      <vt:variant>
        <vt:lpwstr>mailto:felix@biospective.com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Bsp User</dc:creator>
  <cp:keywords/>
  <cp:lastModifiedBy>user</cp:lastModifiedBy>
  <cp:revision>2</cp:revision>
  <cp:lastPrinted>2019-02-26T14:53:00Z</cp:lastPrinted>
  <dcterms:created xsi:type="dcterms:W3CDTF">2019-11-23T16:12:00Z</dcterms:created>
  <dcterms:modified xsi:type="dcterms:W3CDTF">2019-11-23T16:12:00Z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http://www.zotero.org/styles/european-journal-of-nuclear-medicine-and-molecular-imaging</vt:lpwstr>
  </property>
  <property fmtid="{D5CDD505-2E9C-101B-9397-08002B2CF9AE}" pid="4" name="Mendeley Recent Style Name 0_1">
    <vt:lpwstr>European Journal of Nuclear Medicine and Molecular Imaging</vt:lpwstr>
  </property>
  <property fmtid="{D5CDD505-2E9C-101B-9397-08002B2CF9AE}" pid="5" name="Mendeley Recent Style Id 1_1">
    <vt:lpwstr>http://www.zotero.org/styles/frontiers-in-neurology</vt:lpwstr>
  </property>
  <property fmtid="{D5CDD505-2E9C-101B-9397-08002B2CF9AE}" pid="6" name="Mendeley Recent Style Name 1_1">
    <vt:lpwstr>Frontiers in Neurology</vt:lpwstr>
  </property>
  <property fmtid="{D5CDD505-2E9C-101B-9397-08002B2CF9AE}" pid="7" name="Mendeley Recent Style Id 2_1">
    <vt:lpwstr>http://www.zotero.org/styles/harvard1</vt:lpwstr>
  </property>
  <property fmtid="{D5CDD505-2E9C-101B-9397-08002B2CF9AE}" pid="8" name="Mendeley Recent Style Name 2_1">
    <vt:lpwstr>Harvard reference format 1 (deprecated)</vt:lpwstr>
  </property>
  <property fmtid="{D5CDD505-2E9C-101B-9397-08002B2CF9AE}" pid="9" name="Mendeley Recent Style Id 3_1">
    <vt:lpwstr>http://www.zotero.org/styles/human-brain-mapping</vt:lpwstr>
  </property>
  <property fmtid="{D5CDD505-2E9C-101B-9397-08002B2CF9AE}" pid="10" name="Mendeley Recent Style Name 3_1">
    <vt:lpwstr>Human Brain Mapping</vt:lpwstr>
  </property>
  <property fmtid="{D5CDD505-2E9C-101B-9397-08002B2CF9AE}" pid="11" name="Mendeley Recent Style Id 4_1">
    <vt:lpwstr>http://www.zotero.org/styles/ieee</vt:lpwstr>
  </property>
  <property fmtid="{D5CDD505-2E9C-101B-9397-08002B2CF9AE}" pid="12" name="Mendeley Recent Style Name 4_1">
    <vt:lpwstr>IEEE</vt:lpwstr>
  </property>
  <property fmtid="{D5CDD505-2E9C-101B-9397-08002B2CF9AE}" pid="13" name="Mendeley Recent Style Id 5_1">
    <vt:lpwstr>http://www.zotero.org/styles/journal-of-alzheimers-disease</vt:lpwstr>
  </property>
  <property fmtid="{D5CDD505-2E9C-101B-9397-08002B2CF9AE}" pid="14" name="Mendeley Recent Style Name 5_1">
    <vt:lpwstr>Journal of Alzheimer's Disease</vt:lpwstr>
  </property>
  <property fmtid="{D5CDD505-2E9C-101B-9397-08002B2CF9AE}" pid="15" name="Mendeley Recent Style Id 6_1">
    <vt:lpwstr>http://www.zotero.org/styles/journal-of-cerebral-blood-flow-and-metabolism</vt:lpwstr>
  </property>
  <property fmtid="{D5CDD505-2E9C-101B-9397-08002B2CF9AE}" pid="16" name="Mendeley Recent Style Name 6_1">
    <vt:lpwstr>Journal of Cerebral Blood Flow &amp; Metabolism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7th edition</vt:lpwstr>
  </property>
  <property fmtid="{D5CDD505-2E9C-101B-9397-08002B2CF9AE}" pid="21" name="Mendeley Recent Style Id 9_1">
    <vt:lpwstr>http://www.zotero.org/styles/the-journal-of-nuclear-medicine</vt:lpwstr>
  </property>
  <property fmtid="{D5CDD505-2E9C-101B-9397-08002B2CF9AE}" pid="22" name="Mendeley Recent Style Name 9_1">
    <vt:lpwstr>The Journal of Nuclear Medicine</vt:lpwstr>
  </property>
  <property fmtid="{D5CDD505-2E9C-101B-9397-08002B2CF9AE}" pid="23" name="Mendeley Unique User Id_1">
    <vt:lpwstr>1459ad08-027b-3c86-9324-b929433ac49d</vt:lpwstr>
  </property>
  <property fmtid="{D5CDD505-2E9C-101B-9397-08002B2CF9AE}" pid="24" name="Mendeley Citation Style_1">
    <vt:lpwstr>http://www.zotero.org/styles/journal-of-alzheimers-disease</vt:lpwstr>
  </property>
</Properties>
</file>