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EF26E" w14:textId="3B456FE4" w:rsidR="00B46D5D" w:rsidRP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bookmarkEnd w:id="0"/>
      <w:r w:rsidRPr="001715F6">
        <w:rPr>
          <w:rFonts w:ascii="Times New Roman" w:hAnsi="Times New Roman" w:cs="Times New Roman"/>
          <w:b/>
          <w:sz w:val="40"/>
          <w:szCs w:val="40"/>
          <w:lang w:val="en-US"/>
        </w:rPr>
        <w:t>Supplementary Material</w:t>
      </w:r>
    </w:p>
    <w:p w14:paraId="18BE885C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81DFA7" w14:textId="40090717" w:rsidR="001715F6" w:rsidRP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15F6">
        <w:rPr>
          <w:rFonts w:ascii="Times New Roman" w:hAnsi="Times New Roman" w:cs="Times New Roman"/>
          <w:b/>
          <w:sz w:val="24"/>
          <w:szCs w:val="24"/>
          <w:lang w:val="en-US"/>
        </w:rPr>
        <w:t>Subjective Cognitive Impairment in 55-65-Year-Old Adults Is Associated with Negative Affective Symptoms, Neuroticism, and Poor Quality of Life</w:t>
      </w:r>
    </w:p>
    <w:p w14:paraId="13DA74BF" w14:textId="77777777" w:rsidR="00B46D5D" w:rsidRPr="00852B38" w:rsidRDefault="00B46D5D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8B52F8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F0376D" w14:textId="35D38F76" w:rsidR="001715F6" w:rsidRPr="00852B38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15F6">
        <w:rPr>
          <w:rFonts w:ascii="Times New Roman" w:hAnsi="Times New Roman" w:cs="Times New Roman"/>
          <w:b/>
          <w:sz w:val="24"/>
          <w:szCs w:val="24"/>
          <w:lang w:val="en-US"/>
        </w:rPr>
        <w:t>Supplementary Table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ADA" w:rsidRPr="00852B38">
        <w:rPr>
          <w:rFonts w:ascii="Times New Roman" w:hAnsi="Times New Roman" w:cs="Times New Roman"/>
          <w:sz w:val="24"/>
          <w:szCs w:val="24"/>
          <w:lang w:val="en-US"/>
        </w:rPr>
        <w:t>Processing speed (RT) and IIV</w:t>
      </w:r>
      <w:r w:rsidR="00B57ADA" w:rsidRPr="00852B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RT</w:t>
      </w:r>
      <w:r w:rsidR="00B57ADA" w:rsidRPr="00852B38">
        <w:rPr>
          <w:rFonts w:ascii="Times New Roman" w:hAnsi="Times New Roman" w:cs="Times New Roman"/>
          <w:sz w:val="24"/>
          <w:szCs w:val="24"/>
          <w:lang w:val="en-US"/>
        </w:rPr>
        <w:t xml:space="preserve"> in SCI and non-SCI (non-significant group differences)</w:t>
      </w:r>
    </w:p>
    <w:tbl>
      <w:tblPr>
        <w:tblStyle w:val="PlainTable21"/>
        <w:tblpPr w:leftFromText="181" w:rightFromText="181" w:vertAnchor="text" w:horzAnchor="margin" w:tblpY="1"/>
        <w:tblOverlap w:val="never"/>
        <w:tblW w:w="8584" w:type="dxa"/>
        <w:tblLook w:val="06A0" w:firstRow="1" w:lastRow="0" w:firstColumn="1" w:lastColumn="0" w:noHBand="1" w:noVBand="1"/>
      </w:tblPr>
      <w:tblGrid>
        <w:gridCol w:w="2263"/>
        <w:gridCol w:w="1509"/>
        <w:gridCol w:w="1443"/>
        <w:gridCol w:w="3369"/>
      </w:tblGrid>
      <w:tr w:rsidR="001715F6" w:rsidRPr="00852B38" w14:paraId="65602325" w14:textId="77777777" w:rsidTr="0017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95E2C2" w14:textId="77777777" w:rsidR="00B57ADA" w:rsidRPr="00852B38" w:rsidRDefault="00B57ADA" w:rsidP="001715F6">
            <w:pPr>
              <w:tabs>
                <w:tab w:val="left" w:pos="360"/>
              </w:tabs>
              <w:rPr>
                <w:b w:val="0"/>
                <w:lang w:val="en-US"/>
              </w:rPr>
            </w:pPr>
          </w:p>
        </w:tc>
        <w:tc>
          <w:tcPr>
            <w:tcW w:w="1509" w:type="dxa"/>
          </w:tcPr>
          <w:p w14:paraId="6C28E2CC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SCI</w:t>
            </w:r>
          </w:p>
        </w:tc>
        <w:tc>
          <w:tcPr>
            <w:tcW w:w="1443" w:type="dxa"/>
          </w:tcPr>
          <w:p w14:paraId="7791A065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Non-SCI</w:t>
            </w:r>
          </w:p>
        </w:tc>
        <w:tc>
          <w:tcPr>
            <w:tcW w:w="3369" w:type="dxa"/>
          </w:tcPr>
          <w:p w14:paraId="28C33F4D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Statistics</w:t>
            </w:r>
          </w:p>
        </w:tc>
      </w:tr>
      <w:tr w:rsidR="001715F6" w:rsidRPr="00852B38" w14:paraId="3EB9DC1A" w14:textId="77777777" w:rsidTr="001715F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43128CB" w14:textId="77777777" w:rsidR="00B57ADA" w:rsidRPr="00852B38" w:rsidRDefault="00B57ADA" w:rsidP="001715F6">
            <w:pPr>
              <w:tabs>
                <w:tab w:val="left" w:pos="360"/>
              </w:tabs>
              <w:rPr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TMT A mean (SD)</w:t>
            </w:r>
          </w:p>
        </w:tc>
        <w:tc>
          <w:tcPr>
            <w:tcW w:w="1509" w:type="dxa"/>
          </w:tcPr>
          <w:p w14:paraId="5CF6D23B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31.83 (7.22)</w:t>
            </w:r>
          </w:p>
        </w:tc>
        <w:tc>
          <w:tcPr>
            <w:tcW w:w="1443" w:type="dxa"/>
          </w:tcPr>
          <w:p w14:paraId="03EBFD26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31.94 (7.87)</w:t>
            </w:r>
          </w:p>
        </w:tc>
        <w:tc>
          <w:tcPr>
            <w:tcW w:w="3369" w:type="dxa"/>
          </w:tcPr>
          <w:p w14:paraId="0F5B5ADF" w14:textId="13FAF666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U = 1217.50 (Z = -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.03), p &gt; 0.05</w:t>
            </w:r>
          </w:p>
        </w:tc>
      </w:tr>
      <w:tr w:rsidR="001715F6" w:rsidRPr="00852B38" w14:paraId="2C5E4761" w14:textId="77777777" w:rsidTr="001715F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3DA908" w14:textId="77777777" w:rsidR="00B57ADA" w:rsidRPr="00852B38" w:rsidRDefault="00B57ADA" w:rsidP="001715F6">
            <w:pPr>
              <w:tabs>
                <w:tab w:val="left" w:pos="360"/>
              </w:tabs>
              <w:rPr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TMT B mean (SD)</w:t>
            </w:r>
          </w:p>
        </w:tc>
        <w:tc>
          <w:tcPr>
            <w:tcW w:w="1509" w:type="dxa"/>
          </w:tcPr>
          <w:p w14:paraId="078AA513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71.34 (22.23)</w:t>
            </w:r>
          </w:p>
        </w:tc>
        <w:tc>
          <w:tcPr>
            <w:tcW w:w="1443" w:type="dxa"/>
          </w:tcPr>
          <w:p w14:paraId="6CEB8578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67.24 (17.02)</w:t>
            </w:r>
          </w:p>
        </w:tc>
        <w:tc>
          <w:tcPr>
            <w:tcW w:w="3369" w:type="dxa"/>
          </w:tcPr>
          <w:p w14:paraId="226C35F2" w14:textId="1DCB55BD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U = 1169.00 (Z = -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.37), p &gt; 0.05</w:t>
            </w:r>
          </w:p>
        </w:tc>
      </w:tr>
      <w:tr w:rsidR="001715F6" w:rsidRPr="00852B38" w14:paraId="3301E8E7" w14:textId="77777777" w:rsidTr="001715F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E50C23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MILO RT8: Median</w:t>
            </w:r>
          </w:p>
          <w:p w14:paraId="690F6185" w14:textId="77777777" w:rsidR="00B57ADA" w:rsidRPr="00852B38" w:rsidRDefault="00B57ADA" w:rsidP="001715F6">
            <w:pPr>
              <w:tabs>
                <w:tab w:val="left" w:pos="360"/>
              </w:tabs>
              <w:rPr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(Median and IQR)</w:t>
            </w:r>
          </w:p>
        </w:tc>
        <w:tc>
          <w:tcPr>
            <w:tcW w:w="1509" w:type="dxa"/>
          </w:tcPr>
          <w:p w14:paraId="0E1D1E1C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5.47 (1.06)</w:t>
            </w:r>
          </w:p>
        </w:tc>
        <w:tc>
          <w:tcPr>
            <w:tcW w:w="1443" w:type="dxa"/>
          </w:tcPr>
          <w:p w14:paraId="0E18D624" w14:textId="76D58201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5.36 (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.94)</w:t>
            </w:r>
          </w:p>
        </w:tc>
        <w:tc>
          <w:tcPr>
            <w:tcW w:w="3369" w:type="dxa"/>
          </w:tcPr>
          <w:p w14:paraId="69DBDEDE" w14:textId="1CA4ED5C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U = 1100.00 (Z = -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.855), p &gt; 0.05</w:t>
            </w:r>
          </w:p>
        </w:tc>
      </w:tr>
      <w:tr w:rsidR="001715F6" w:rsidRPr="00852B38" w14:paraId="7446E3B8" w14:textId="77777777" w:rsidTr="001715F6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50C23A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MILO RT8: IQR</w:t>
            </w:r>
          </w:p>
          <w:p w14:paraId="143822E2" w14:textId="77777777" w:rsidR="00B57ADA" w:rsidRPr="00852B38" w:rsidRDefault="00B57ADA" w:rsidP="001715F6">
            <w:pPr>
              <w:tabs>
                <w:tab w:val="left" w:pos="360"/>
              </w:tabs>
              <w:rPr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(Median and IQR)</w:t>
            </w:r>
          </w:p>
        </w:tc>
        <w:tc>
          <w:tcPr>
            <w:tcW w:w="1509" w:type="dxa"/>
          </w:tcPr>
          <w:p w14:paraId="489EFCA9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0.92 (.31)</w:t>
            </w:r>
          </w:p>
        </w:tc>
        <w:tc>
          <w:tcPr>
            <w:tcW w:w="1443" w:type="dxa"/>
          </w:tcPr>
          <w:p w14:paraId="164FC0F4" w14:textId="77E95BD8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0.93 (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.26)</w:t>
            </w:r>
          </w:p>
        </w:tc>
        <w:tc>
          <w:tcPr>
            <w:tcW w:w="3369" w:type="dxa"/>
          </w:tcPr>
          <w:p w14:paraId="0CAA1727" w14:textId="7E3290A6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U = 1217.50 (Z = -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.032), p &gt; 0.05</w:t>
            </w:r>
          </w:p>
        </w:tc>
      </w:tr>
    </w:tbl>
    <w:p w14:paraId="7D9A576D" w14:textId="623C71FD" w:rsidR="00052A60" w:rsidRPr="00852B38" w:rsidRDefault="00052A60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5457CC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B90AD8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E1E33A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D6EAFB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0180E3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BA7F46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B16F2D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030DE2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384661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F0E8AE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D4BE12" w14:textId="421B8BEB" w:rsidR="00B57ADA" w:rsidRPr="00852B38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2. </w:t>
      </w:r>
      <w:r w:rsidR="00B57ADA" w:rsidRPr="00852B38">
        <w:rPr>
          <w:rFonts w:ascii="Times New Roman" w:hAnsi="Times New Roman" w:cs="Times New Roman"/>
          <w:sz w:val="24"/>
          <w:szCs w:val="24"/>
          <w:lang w:val="en-US"/>
        </w:rPr>
        <w:t>Within-group relationships between CCI-S scores, RT and IIV</w:t>
      </w:r>
      <w:r w:rsidR="00B57ADA" w:rsidRPr="00852B3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RT</w:t>
      </w:r>
      <w:r w:rsidR="00B57ADA" w:rsidRPr="00852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PlainTable21"/>
        <w:tblW w:w="8592" w:type="dxa"/>
        <w:tblLook w:val="06A0" w:firstRow="1" w:lastRow="0" w:firstColumn="1" w:lastColumn="0" w:noHBand="1" w:noVBand="1"/>
      </w:tblPr>
      <w:tblGrid>
        <w:gridCol w:w="2082"/>
        <w:gridCol w:w="3076"/>
        <w:gridCol w:w="3434"/>
      </w:tblGrid>
      <w:tr w:rsidR="001715F6" w:rsidRPr="00852B38" w14:paraId="4C48B5BB" w14:textId="77777777" w:rsidTr="0017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05405080" w14:textId="77777777" w:rsidR="00B57ADA" w:rsidRPr="00852B38" w:rsidRDefault="00B57ADA" w:rsidP="001715F6">
            <w:pPr>
              <w:tabs>
                <w:tab w:val="left" w:pos="360"/>
                <w:tab w:val="left" w:pos="1005"/>
                <w:tab w:val="center" w:pos="1931"/>
              </w:tabs>
              <w:contextualSpacing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</w:p>
        </w:tc>
        <w:tc>
          <w:tcPr>
            <w:tcW w:w="3076" w:type="dxa"/>
          </w:tcPr>
          <w:p w14:paraId="0F5CFBDF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SCI group</w:t>
            </w:r>
          </w:p>
        </w:tc>
        <w:tc>
          <w:tcPr>
            <w:tcW w:w="3434" w:type="dxa"/>
          </w:tcPr>
          <w:p w14:paraId="7D37446B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Non-SCI group</w:t>
            </w:r>
          </w:p>
        </w:tc>
      </w:tr>
      <w:tr w:rsidR="001715F6" w:rsidRPr="00852B38" w14:paraId="19632E41" w14:textId="77777777" w:rsidTr="001715F6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1C70A053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TMT A</w:t>
            </w:r>
          </w:p>
        </w:tc>
        <w:tc>
          <w:tcPr>
            <w:tcW w:w="3076" w:type="dxa"/>
          </w:tcPr>
          <w:p w14:paraId="27C35E61" w14:textId="06375CB0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[</w:t>
            </w:r>
            <w:proofErr w:type="spellStart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852B38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s</w:t>
            </w:r>
            <w:proofErr w:type="spellEnd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 xml:space="preserve"> = -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.08, p (1-tailed) &gt;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 xml:space="preserve"> 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.05]</w:t>
            </w:r>
          </w:p>
        </w:tc>
        <w:tc>
          <w:tcPr>
            <w:tcW w:w="3434" w:type="dxa"/>
          </w:tcPr>
          <w:p w14:paraId="0D087AFF" w14:textId="24FCA0F5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[</w:t>
            </w:r>
            <w:proofErr w:type="spellStart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852B38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s</w:t>
            </w:r>
            <w:proofErr w:type="spellEnd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 xml:space="preserve"> = 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.06, p &gt;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 xml:space="preserve"> 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.05]</w:t>
            </w:r>
          </w:p>
        </w:tc>
      </w:tr>
      <w:tr w:rsidR="001715F6" w:rsidRPr="00852B38" w14:paraId="252F8E2A" w14:textId="77777777" w:rsidTr="001715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0CF22E23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TMT B</w:t>
            </w:r>
          </w:p>
        </w:tc>
        <w:tc>
          <w:tcPr>
            <w:tcW w:w="3076" w:type="dxa"/>
          </w:tcPr>
          <w:p w14:paraId="41E0A2DF" w14:textId="14EB8988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852B38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s</w:t>
            </w:r>
            <w:proofErr w:type="spellEnd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 xml:space="preserve"> = 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.35, p (1-tailed) &lt;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 xml:space="preserve"> 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.01</w:t>
            </w:r>
          </w:p>
        </w:tc>
        <w:tc>
          <w:tcPr>
            <w:tcW w:w="3434" w:type="dxa"/>
          </w:tcPr>
          <w:p w14:paraId="61D51AA7" w14:textId="51FAFE5A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[</w:t>
            </w:r>
            <w:proofErr w:type="spellStart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852B38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s</w:t>
            </w:r>
            <w:proofErr w:type="spellEnd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 xml:space="preserve"> = 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.04, p &gt;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 xml:space="preserve"> 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.05]</w:t>
            </w:r>
          </w:p>
          <w:p w14:paraId="476C6A1C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1715F6" w:rsidRPr="00852B38" w14:paraId="1295B6B9" w14:textId="77777777" w:rsidTr="001715F6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2C6D9A81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MILO RT8: Median</w:t>
            </w:r>
          </w:p>
        </w:tc>
        <w:tc>
          <w:tcPr>
            <w:tcW w:w="3076" w:type="dxa"/>
          </w:tcPr>
          <w:p w14:paraId="03CD1804" w14:textId="2B07E5B9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r</w:t>
            </w:r>
            <w:r w:rsidRPr="00852B38">
              <w:rPr>
                <w:rFonts w:ascii="Times New Roman" w:hAnsi="Times New Roman" w:cs="Times New Roman"/>
                <w:color w:val="000000"/>
                <w:szCs w:val="24"/>
                <w:vertAlign w:val="subscript"/>
                <w:lang w:val="en-US"/>
              </w:rPr>
              <w:t>s</w:t>
            </w:r>
            <w:proofErr w:type="spellEnd"/>
            <w:r w:rsidRPr="00852B38">
              <w:rPr>
                <w:rFonts w:ascii="Times New Roman" w:hAnsi="Times New Roman" w:cs="Times New Roman"/>
                <w:color w:val="000000"/>
                <w:szCs w:val="24"/>
                <w:vertAlign w:val="subscript"/>
                <w:lang w:val="en-US"/>
              </w:rPr>
              <w:t xml:space="preserve"> </w:t>
            </w:r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= </w:t>
            </w:r>
            <w:r w:rsidR="001715F6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.11, </w:t>
            </w:r>
            <w:r w:rsidRPr="00852B38">
              <w:rPr>
                <w:rFonts w:ascii="Times New Roman" w:hAnsi="Times New Roman" w:cs="Times New Roman"/>
                <w:iCs/>
                <w:color w:val="000000"/>
                <w:szCs w:val="24"/>
                <w:lang w:val="en-US"/>
              </w:rPr>
              <w:t xml:space="preserve">p </w:t>
            </w:r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&gt;</w:t>
            </w:r>
            <w:r w:rsidR="001715F6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0</w:t>
            </w:r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.05</w:t>
            </w:r>
          </w:p>
          <w:p w14:paraId="6E1EFA10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3434" w:type="dxa"/>
          </w:tcPr>
          <w:p w14:paraId="356C22E3" w14:textId="4B172533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r</w:t>
            </w:r>
            <w:r w:rsidRPr="00852B38">
              <w:rPr>
                <w:rFonts w:ascii="Times New Roman" w:hAnsi="Times New Roman" w:cs="Times New Roman"/>
                <w:color w:val="000000"/>
                <w:szCs w:val="24"/>
                <w:vertAlign w:val="subscript"/>
                <w:lang w:val="en-US"/>
              </w:rPr>
              <w:t>s</w:t>
            </w:r>
            <w:proofErr w:type="spellEnd"/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= -</w:t>
            </w:r>
            <w:r w:rsidR="001715F6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.05, </w:t>
            </w:r>
            <w:r w:rsidRPr="00852B38">
              <w:rPr>
                <w:rFonts w:ascii="Times New Roman" w:hAnsi="Times New Roman" w:cs="Times New Roman"/>
                <w:iCs/>
                <w:color w:val="000000"/>
                <w:szCs w:val="24"/>
                <w:lang w:val="en-US"/>
              </w:rPr>
              <w:t xml:space="preserve">p </w:t>
            </w:r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&gt;</w:t>
            </w:r>
            <w:r w:rsidR="001715F6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0</w:t>
            </w:r>
            <w:r w:rsidRPr="00852B38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.05</w:t>
            </w:r>
          </w:p>
          <w:p w14:paraId="108327AC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</w:tr>
      <w:tr w:rsidR="001715F6" w:rsidRPr="00852B38" w14:paraId="4E8657FC" w14:textId="77777777" w:rsidTr="001715F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14:paraId="148F8464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b w:val="0"/>
                <w:szCs w:val="24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4"/>
                <w:lang w:val="en-US"/>
              </w:rPr>
              <w:t>MILO RT8: IQR</w:t>
            </w:r>
          </w:p>
        </w:tc>
        <w:tc>
          <w:tcPr>
            <w:tcW w:w="3076" w:type="dxa"/>
          </w:tcPr>
          <w:p w14:paraId="60D6B81C" w14:textId="6904B056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852B38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s</w:t>
            </w:r>
            <w:proofErr w:type="spellEnd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 xml:space="preserve"> = 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.34, p (1-tailed) &lt;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 xml:space="preserve"> 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.01</w:t>
            </w:r>
          </w:p>
        </w:tc>
        <w:tc>
          <w:tcPr>
            <w:tcW w:w="3434" w:type="dxa"/>
          </w:tcPr>
          <w:p w14:paraId="2861E476" w14:textId="5E645B80" w:rsidR="00B57ADA" w:rsidRPr="00852B38" w:rsidRDefault="00B57ADA" w:rsidP="001715F6">
            <w:pPr>
              <w:tabs>
                <w:tab w:val="left" w:pos="360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852B38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s</w:t>
            </w:r>
            <w:proofErr w:type="spellEnd"/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 xml:space="preserve"> = -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.04, p &gt;</w:t>
            </w:r>
            <w:r w:rsidR="001715F6">
              <w:rPr>
                <w:rFonts w:ascii="Times New Roman" w:hAnsi="Times New Roman" w:cs="Times New Roman"/>
                <w:szCs w:val="24"/>
                <w:lang w:val="en-US"/>
              </w:rPr>
              <w:t xml:space="preserve"> 0</w:t>
            </w:r>
            <w:r w:rsidRPr="00852B38">
              <w:rPr>
                <w:rFonts w:ascii="Times New Roman" w:hAnsi="Times New Roman" w:cs="Times New Roman"/>
                <w:szCs w:val="24"/>
                <w:lang w:val="en-US"/>
              </w:rPr>
              <w:t>.05</w:t>
            </w:r>
          </w:p>
        </w:tc>
      </w:tr>
    </w:tbl>
    <w:p w14:paraId="43EDE774" w14:textId="43F9890F" w:rsidR="00B57ADA" w:rsidRPr="00852B38" w:rsidRDefault="00B57ADA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1B3534" w14:textId="77777777" w:rsidR="001715F6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CB26A7" w14:textId="22286BBE" w:rsidR="00B57ADA" w:rsidRPr="00852B38" w:rsidRDefault="001715F6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3. </w:t>
      </w:r>
      <w:r w:rsidR="00B57ADA" w:rsidRPr="00852B38">
        <w:rPr>
          <w:rFonts w:ascii="Times New Roman" w:hAnsi="Times New Roman" w:cs="Times New Roman"/>
          <w:sz w:val="24"/>
          <w:szCs w:val="24"/>
          <w:lang w:val="en-US"/>
        </w:rPr>
        <w:t>General cognitive functioning (</w:t>
      </w:r>
      <w:proofErr w:type="spellStart"/>
      <w:r w:rsidR="00B57ADA" w:rsidRPr="00852B38">
        <w:rPr>
          <w:rFonts w:ascii="Times New Roman" w:hAnsi="Times New Roman" w:cs="Times New Roman"/>
          <w:sz w:val="24"/>
          <w:szCs w:val="24"/>
          <w:lang w:val="en-US"/>
        </w:rPr>
        <w:t>MoCA</w:t>
      </w:r>
      <w:proofErr w:type="spellEnd"/>
      <w:r w:rsidR="00B57ADA" w:rsidRPr="00852B38">
        <w:rPr>
          <w:rFonts w:ascii="Times New Roman" w:hAnsi="Times New Roman" w:cs="Times New Roman"/>
          <w:sz w:val="24"/>
          <w:szCs w:val="24"/>
          <w:lang w:val="en-US"/>
        </w:rPr>
        <w:t>), visual (ROCF) and verbal (HVLT) memory, and social relationship QOL (non-significant group differences)</w:t>
      </w:r>
    </w:p>
    <w:tbl>
      <w:tblPr>
        <w:tblStyle w:val="PlainTable21"/>
        <w:tblpPr w:leftFromText="181" w:rightFromText="181" w:vertAnchor="text" w:horzAnchor="margin" w:tblpY="58"/>
        <w:tblOverlap w:val="never"/>
        <w:tblW w:w="8775" w:type="dxa"/>
        <w:tblLook w:val="06A0" w:firstRow="1" w:lastRow="0" w:firstColumn="1" w:lastColumn="0" w:noHBand="1" w:noVBand="1"/>
      </w:tblPr>
      <w:tblGrid>
        <w:gridCol w:w="2255"/>
        <w:gridCol w:w="1559"/>
        <w:gridCol w:w="1417"/>
        <w:gridCol w:w="3544"/>
      </w:tblGrid>
      <w:tr w:rsidR="00B57ADA" w:rsidRPr="00852B38" w14:paraId="293C2BAE" w14:textId="77777777" w:rsidTr="0017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7052FCB3" w14:textId="77777777" w:rsidR="00B57ADA" w:rsidRPr="00852B38" w:rsidRDefault="00B57ADA" w:rsidP="001715F6">
            <w:pPr>
              <w:tabs>
                <w:tab w:val="left" w:pos="360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559" w:type="dxa"/>
          </w:tcPr>
          <w:p w14:paraId="3AB557D0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lang w:val="en-US"/>
              </w:rPr>
              <w:t>SCI</w:t>
            </w:r>
          </w:p>
        </w:tc>
        <w:tc>
          <w:tcPr>
            <w:tcW w:w="1417" w:type="dxa"/>
          </w:tcPr>
          <w:p w14:paraId="59F698E8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lang w:val="en-US"/>
              </w:rPr>
              <w:t>Non-SCI</w:t>
            </w:r>
          </w:p>
        </w:tc>
        <w:tc>
          <w:tcPr>
            <w:tcW w:w="3544" w:type="dxa"/>
          </w:tcPr>
          <w:p w14:paraId="6454EE05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lang w:val="en-US"/>
              </w:rPr>
              <w:t>Statistics</w:t>
            </w:r>
          </w:p>
        </w:tc>
      </w:tr>
      <w:tr w:rsidR="00B57ADA" w:rsidRPr="00852B38" w14:paraId="370B928C" w14:textId="77777777" w:rsidTr="001715F6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04648157" w14:textId="77777777" w:rsidR="00B57ADA" w:rsidRPr="00852B38" w:rsidRDefault="00B57ADA" w:rsidP="001715F6">
            <w:pPr>
              <w:tabs>
                <w:tab w:val="left" w:pos="360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proofErr w:type="spellStart"/>
            <w:r w:rsidRPr="00852B38">
              <w:rPr>
                <w:rFonts w:ascii="Times New Roman" w:hAnsi="Times New Roman" w:cs="Times New Roman"/>
                <w:b w:val="0"/>
                <w:lang w:val="en-US"/>
              </w:rPr>
              <w:t>MoCA</w:t>
            </w:r>
            <w:proofErr w:type="spellEnd"/>
            <w:r w:rsidRPr="00852B38">
              <w:rPr>
                <w:rFonts w:ascii="Times New Roman" w:hAnsi="Times New Roman" w:cs="Times New Roman"/>
                <w:b w:val="0"/>
                <w:lang w:val="en-US"/>
              </w:rPr>
              <w:t xml:space="preserve"> (Mean and SD)</w:t>
            </w:r>
          </w:p>
        </w:tc>
        <w:tc>
          <w:tcPr>
            <w:tcW w:w="1559" w:type="dxa"/>
          </w:tcPr>
          <w:p w14:paraId="1EC292E4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52B38">
              <w:rPr>
                <w:rFonts w:ascii="Times New Roman" w:hAnsi="Times New Roman" w:cs="Times New Roman"/>
                <w:lang w:val="en-US"/>
              </w:rPr>
              <w:t>27.06 (1.80)</w:t>
            </w:r>
          </w:p>
        </w:tc>
        <w:tc>
          <w:tcPr>
            <w:tcW w:w="1417" w:type="dxa"/>
          </w:tcPr>
          <w:p w14:paraId="2989F5B8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52B38">
              <w:rPr>
                <w:rFonts w:ascii="Times New Roman" w:hAnsi="Times New Roman" w:cs="Times New Roman"/>
                <w:lang w:val="en-US"/>
              </w:rPr>
              <w:t>27.62 (1.86)</w:t>
            </w:r>
          </w:p>
        </w:tc>
        <w:tc>
          <w:tcPr>
            <w:tcW w:w="3544" w:type="dxa"/>
          </w:tcPr>
          <w:p w14:paraId="2CA452DC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52B38">
              <w:rPr>
                <w:rFonts w:ascii="Times New Roman" w:hAnsi="Times New Roman" w:cs="Times New Roman"/>
                <w:lang w:val="en-US"/>
              </w:rPr>
              <w:t>U = 983.0 (Z = -1.708), p &gt; 0.05</w:t>
            </w:r>
          </w:p>
        </w:tc>
      </w:tr>
      <w:tr w:rsidR="00B57ADA" w:rsidRPr="00852B38" w14:paraId="27DA5B4B" w14:textId="77777777" w:rsidTr="001715F6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5201C96B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ROCF recall</w:t>
            </w:r>
          </w:p>
          <w:p w14:paraId="2998EF6E" w14:textId="77777777" w:rsidR="00B57ADA" w:rsidRPr="00852B38" w:rsidRDefault="00B57ADA" w:rsidP="001715F6">
            <w:pPr>
              <w:tabs>
                <w:tab w:val="left" w:pos="360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(Mean and SD)</w:t>
            </w:r>
          </w:p>
        </w:tc>
        <w:tc>
          <w:tcPr>
            <w:tcW w:w="1559" w:type="dxa"/>
          </w:tcPr>
          <w:p w14:paraId="6B261577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0"/>
                <w:lang w:val="en-US"/>
              </w:rPr>
              <w:t>18.01 (6.25)</w:t>
            </w:r>
          </w:p>
        </w:tc>
        <w:tc>
          <w:tcPr>
            <w:tcW w:w="1417" w:type="dxa"/>
          </w:tcPr>
          <w:p w14:paraId="2F127383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0"/>
                <w:lang w:val="en-US"/>
              </w:rPr>
              <w:t>17.13 (6.15)</w:t>
            </w:r>
          </w:p>
        </w:tc>
        <w:tc>
          <w:tcPr>
            <w:tcW w:w="3544" w:type="dxa"/>
          </w:tcPr>
          <w:p w14:paraId="71E63709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0"/>
                <w:lang w:val="en-US"/>
              </w:rPr>
              <w:t>U = 1105.00 (Z = -.820), p &gt; 0.05</w:t>
            </w:r>
          </w:p>
        </w:tc>
      </w:tr>
      <w:tr w:rsidR="00B57ADA" w:rsidRPr="00852B38" w14:paraId="1B6A0C57" w14:textId="77777777" w:rsidTr="001715F6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7EED0C02" w14:textId="77777777" w:rsidR="00B57ADA" w:rsidRPr="00852B38" w:rsidRDefault="00B57ADA" w:rsidP="001715F6">
            <w:pPr>
              <w:tabs>
                <w:tab w:val="left" w:pos="360"/>
              </w:tabs>
              <w:contextualSpacing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HVLT recognition</w:t>
            </w:r>
          </w:p>
          <w:p w14:paraId="66F298AB" w14:textId="77777777" w:rsidR="00B57ADA" w:rsidRPr="00852B38" w:rsidRDefault="00B57ADA" w:rsidP="001715F6">
            <w:pPr>
              <w:tabs>
                <w:tab w:val="left" w:pos="360"/>
              </w:tabs>
              <w:rPr>
                <w:rFonts w:ascii="Times New Roman" w:hAnsi="Times New Roman" w:cs="Times New Roman"/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szCs w:val="20"/>
                <w:lang w:val="en-US"/>
              </w:rPr>
              <w:t>(Mean and SD)</w:t>
            </w:r>
          </w:p>
        </w:tc>
        <w:tc>
          <w:tcPr>
            <w:tcW w:w="1559" w:type="dxa"/>
          </w:tcPr>
          <w:p w14:paraId="03D7C05A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0"/>
                <w:lang w:val="en-US"/>
              </w:rPr>
              <w:t>10.83 (1.27)</w:t>
            </w:r>
          </w:p>
        </w:tc>
        <w:tc>
          <w:tcPr>
            <w:tcW w:w="1417" w:type="dxa"/>
          </w:tcPr>
          <w:p w14:paraId="06FAE336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0"/>
                <w:lang w:val="en-US"/>
              </w:rPr>
              <w:t>10.87 (1.33)</w:t>
            </w:r>
          </w:p>
        </w:tc>
        <w:tc>
          <w:tcPr>
            <w:tcW w:w="3544" w:type="dxa"/>
          </w:tcPr>
          <w:p w14:paraId="61EB5007" w14:textId="4539BC79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852B38">
              <w:rPr>
                <w:rFonts w:ascii="Times New Roman" w:hAnsi="Times New Roman" w:cs="Times New Roman"/>
                <w:szCs w:val="20"/>
                <w:lang w:val="en-US"/>
              </w:rPr>
              <w:t>U = 1178.00 (Z = -</w:t>
            </w:r>
            <w:r w:rsidR="001715F6">
              <w:rPr>
                <w:rFonts w:ascii="Times New Roman" w:hAnsi="Times New Roman" w:cs="Times New Roman"/>
                <w:szCs w:val="20"/>
                <w:lang w:val="en-US"/>
              </w:rPr>
              <w:t>0</w:t>
            </w:r>
            <w:r w:rsidRPr="00852B38">
              <w:rPr>
                <w:rFonts w:ascii="Times New Roman" w:hAnsi="Times New Roman" w:cs="Times New Roman"/>
                <w:szCs w:val="20"/>
                <w:lang w:val="en-US"/>
              </w:rPr>
              <w:t>.324), p &gt; 0.05</w:t>
            </w:r>
          </w:p>
        </w:tc>
      </w:tr>
      <w:tr w:rsidR="00B57ADA" w:rsidRPr="00852B38" w14:paraId="450B9951" w14:textId="77777777" w:rsidTr="001715F6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14:paraId="174BD1A7" w14:textId="77777777" w:rsidR="001715F6" w:rsidRDefault="00B57ADA" w:rsidP="001715F6">
            <w:pPr>
              <w:tabs>
                <w:tab w:val="left" w:pos="360"/>
                <w:tab w:val="left" w:pos="1530"/>
              </w:tabs>
              <w:contextualSpacing/>
              <w:rPr>
                <w:rFonts w:ascii="Times New Roman" w:hAnsi="Times New Roman" w:cs="Times New Roman"/>
                <w:b w:val="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lang w:val="en-US"/>
              </w:rPr>
              <w:t>Social relationships</w:t>
            </w:r>
          </w:p>
          <w:p w14:paraId="4E681961" w14:textId="52B6ADE3" w:rsidR="00B57ADA" w:rsidRPr="00852B38" w:rsidRDefault="00B57ADA" w:rsidP="001715F6">
            <w:pPr>
              <w:tabs>
                <w:tab w:val="left" w:pos="360"/>
                <w:tab w:val="left" w:pos="1530"/>
              </w:tabs>
              <w:contextualSpacing/>
              <w:rPr>
                <w:rFonts w:ascii="Times New Roman" w:hAnsi="Times New Roman" w:cs="Times New Roman"/>
                <w:b w:val="0"/>
                <w:szCs w:val="20"/>
                <w:lang w:val="en-US"/>
              </w:rPr>
            </w:pPr>
            <w:r w:rsidRPr="00852B38">
              <w:rPr>
                <w:rFonts w:ascii="Times New Roman" w:hAnsi="Times New Roman" w:cs="Times New Roman"/>
                <w:b w:val="0"/>
                <w:lang w:val="en-US"/>
              </w:rPr>
              <w:t>(Mean and SD)</w:t>
            </w:r>
          </w:p>
        </w:tc>
        <w:tc>
          <w:tcPr>
            <w:tcW w:w="1559" w:type="dxa"/>
          </w:tcPr>
          <w:p w14:paraId="0AA28BC9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52B38">
              <w:rPr>
                <w:rFonts w:ascii="Times New Roman" w:hAnsi="Times New Roman" w:cs="Times New Roman"/>
                <w:lang w:val="en-US"/>
              </w:rPr>
              <w:t>14.87 (3.31)</w:t>
            </w:r>
          </w:p>
        </w:tc>
        <w:tc>
          <w:tcPr>
            <w:tcW w:w="1417" w:type="dxa"/>
          </w:tcPr>
          <w:p w14:paraId="18D966ED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52B38">
              <w:rPr>
                <w:rFonts w:ascii="Times New Roman" w:hAnsi="Times New Roman" w:cs="Times New Roman"/>
                <w:lang w:val="en-US"/>
              </w:rPr>
              <w:t>16.17 (3.07)</w:t>
            </w:r>
          </w:p>
        </w:tc>
        <w:tc>
          <w:tcPr>
            <w:tcW w:w="3544" w:type="dxa"/>
          </w:tcPr>
          <w:p w14:paraId="674E61D2" w14:textId="77777777" w:rsidR="00B57ADA" w:rsidRPr="00852B38" w:rsidRDefault="00B57ADA" w:rsidP="001715F6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852B38">
              <w:rPr>
                <w:rFonts w:ascii="Times New Roman" w:hAnsi="Times New Roman" w:cs="Times New Roman"/>
                <w:lang w:val="en-US"/>
              </w:rPr>
              <w:t>U = 952.50 (Z = -1.91), p &gt; 0.05</w:t>
            </w:r>
          </w:p>
        </w:tc>
      </w:tr>
    </w:tbl>
    <w:p w14:paraId="570BE2B5" w14:textId="77777777" w:rsidR="00B57ADA" w:rsidRPr="00852B38" w:rsidRDefault="00B57ADA" w:rsidP="001715F6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57ADA" w:rsidRPr="00852B38" w:rsidSect="001715F6">
      <w:foot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4B4C6" w14:textId="77777777" w:rsidR="006070ED" w:rsidRDefault="006070ED" w:rsidP="00E3425B">
      <w:pPr>
        <w:spacing w:after="0" w:line="240" w:lineRule="auto"/>
      </w:pPr>
      <w:r>
        <w:separator/>
      </w:r>
    </w:p>
  </w:endnote>
  <w:endnote w:type="continuationSeparator" w:id="0">
    <w:p w14:paraId="47D43023" w14:textId="77777777" w:rsidR="006070ED" w:rsidRDefault="006070ED" w:rsidP="00E3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A38A0" w14:textId="28DD92C5" w:rsidR="001715F6" w:rsidRDefault="001715F6" w:rsidP="00D60E9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9041C" w14:textId="77777777" w:rsidR="006070ED" w:rsidRDefault="006070ED" w:rsidP="00E3425B">
      <w:pPr>
        <w:spacing w:after="0" w:line="240" w:lineRule="auto"/>
      </w:pPr>
      <w:r>
        <w:separator/>
      </w:r>
    </w:p>
  </w:footnote>
  <w:footnote w:type="continuationSeparator" w:id="0">
    <w:p w14:paraId="12D8F8CC" w14:textId="77777777" w:rsidR="006070ED" w:rsidRDefault="006070ED" w:rsidP="00E3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9F6"/>
    <w:multiLevelType w:val="multilevel"/>
    <w:tmpl w:val="F2A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71AB5"/>
    <w:multiLevelType w:val="hybridMultilevel"/>
    <w:tmpl w:val="9954D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03E5E"/>
    <w:multiLevelType w:val="multilevel"/>
    <w:tmpl w:val="F2A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F4760"/>
    <w:multiLevelType w:val="multilevel"/>
    <w:tmpl w:val="F2A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418BC"/>
    <w:multiLevelType w:val="hybridMultilevel"/>
    <w:tmpl w:val="EAB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13D0F"/>
    <w:multiLevelType w:val="hybridMultilevel"/>
    <w:tmpl w:val="149AD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91E87"/>
    <w:multiLevelType w:val="hybridMultilevel"/>
    <w:tmpl w:val="8CCC0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63B62"/>
    <w:multiLevelType w:val="hybridMultilevel"/>
    <w:tmpl w:val="419C6500"/>
    <w:lvl w:ilvl="0" w:tplc="62D63C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E3B6E"/>
    <w:multiLevelType w:val="hybridMultilevel"/>
    <w:tmpl w:val="F0A8D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0230E"/>
    <w:multiLevelType w:val="hybridMultilevel"/>
    <w:tmpl w:val="D6BEC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5B"/>
    <w:rsid w:val="0000146F"/>
    <w:rsid w:val="00003502"/>
    <w:rsid w:val="000043B8"/>
    <w:rsid w:val="000063F4"/>
    <w:rsid w:val="00007F84"/>
    <w:rsid w:val="00014CD0"/>
    <w:rsid w:val="0001686A"/>
    <w:rsid w:val="00017648"/>
    <w:rsid w:val="00024146"/>
    <w:rsid w:val="00024EEB"/>
    <w:rsid w:val="00033419"/>
    <w:rsid w:val="00040CD1"/>
    <w:rsid w:val="00047501"/>
    <w:rsid w:val="000509DA"/>
    <w:rsid w:val="00052A60"/>
    <w:rsid w:val="000532F8"/>
    <w:rsid w:val="00062434"/>
    <w:rsid w:val="0006693A"/>
    <w:rsid w:val="00071650"/>
    <w:rsid w:val="00073FD6"/>
    <w:rsid w:val="00081482"/>
    <w:rsid w:val="0008278D"/>
    <w:rsid w:val="000A19D9"/>
    <w:rsid w:val="000A65E7"/>
    <w:rsid w:val="000B5D17"/>
    <w:rsid w:val="000B6A04"/>
    <w:rsid w:val="000B7BFA"/>
    <w:rsid w:val="000C3394"/>
    <w:rsid w:val="000D3CA2"/>
    <w:rsid w:val="000D6A62"/>
    <w:rsid w:val="000D7D7F"/>
    <w:rsid w:val="000E1B78"/>
    <w:rsid w:val="000E4406"/>
    <w:rsid w:val="000E443E"/>
    <w:rsid w:val="000E65A5"/>
    <w:rsid w:val="000E65C2"/>
    <w:rsid w:val="000E7B16"/>
    <w:rsid w:val="000F1A52"/>
    <w:rsid w:val="000F3613"/>
    <w:rsid w:val="000F61CF"/>
    <w:rsid w:val="000F6759"/>
    <w:rsid w:val="000F6F87"/>
    <w:rsid w:val="00101DB4"/>
    <w:rsid w:val="00105E02"/>
    <w:rsid w:val="001062A1"/>
    <w:rsid w:val="00111AC7"/>
    <w:rsid w:val="00111D92"/>
    <w:rsid w:val="0011587C"/>
    <w:rsid w:val="0011636F"/>
    <w:rsid w:val="0011779C"/>
    <w:rsid w:val="00125493"/>
    <w:rsid w:val="00127611"/>
    <w:rsid w:val="0013256B"/>
    <w:rsid w:val="0013430F"/>
    <w:rsid w:val="001349C6"/>
    <w:rsid w:val="00135AD9"/>
    <w:rsid w:val="00140090"/>
    <w:rsid w:val="0014331D"/>
    <w:rsid w:val="00144A15"/>
    <w:rsid w:val="00146C21"/>
    <w:rsid w:val="00146E40"/>
    <w:rsid w:val="0015306D"/>
    <w:rsid w:val="00153704"/>
    <w:rsid w:val="00160271"/>
    <w:rsid w:val="001629C9"/>
    <w:rsid w:val="001665FB"/>
    <w:rsid w:val="001715F6"/>
    <w:rsid w:val="001718DF"/>
    <w:rsid w:val="00172C04"/>
    <w:rsid w:val="001734AC"/>
    <w:rsid w:val="00177742"/>
    <w:rsid w:val="00181D97"/>
    <w:rsid w:val="0018639E"/>
    <w:rsid w:val="001900BC"/>
    <w:rsid w:val="001918B2"/>
    <w:rsid w:val="0019206E"/>
    <w:rsid w:val="001945B0"/>
    <w:rsid w:val="001A1498"/>
    <w:rsid w:val="001A1C8A"/>
    <w:rsid w:val="001A24E1"/>
    <w:rsid w:val="001A3BBE"/>
    <w:rsid w:val="001A3E7B"/>
    <w:rsid w:val="001B2A05"/>
    <w:rsid w:val="001B2F72"/>
    <w:rsid w:val="001B39FB"/>
    <w:rsid w:val="001B40AC"/>
    <w:rsid w:val="001B4899"/>
    <w:rsid w:val="001B5531"/>
    <w:rsid w:val="001B749F"/>
    <w:rsid w:val="001C0EC3"/>
    <w:rsid w:val="001C5950"/>
    <w:rsid w:val="001C6DE9"/>
    <w:rsid w:val="001C6F30"/>
    <w:rsid w:val="001C6F3F"/>
    <w:rsid w:val="001C7DC8"/>
    <w:rsid w:val="001D06F6"/>
    <w:rsid w:val="001D1406"/>
    <w:rsid w:val="001D36E5"/>
    <w:rsid w:val="001D44E1"/>
    <w:rsid w:val="001D5808"/>
    <w:rsid w:val="001E441E"/>
    <w:rsid w:val="001E4A7C"/>
    <w:rsid w:val="001E6EA3"/>
    <w:rsid w:val="001F1526"/>
    <w:rsid w:val="001F1B80"/>
    <w:rsid w:val="001F1E4B"/>
    <w:rsid w:val="001F44BA"/>
    <w:rsid w:val="001F5AAD"/>
    <w:rsid w:val="001F6653"/>
    <w:rsid w:val="002038CD"/>
    <w:rsid w:val="00206236"/>
    <w:rsid w:val="002067FB"/>
    <w:rsid w:val="00212D16"/>
    <w:rsid w:val="002138CF"/>
    <w:rsid w:val="00213A2A"/>
    <w:rsid w:val="002155E4"/>
    <w:rsid w:val="002168DB"/>
    <w:rsid w:val="00224E04"/>
    <w:rsid w:val="00224FFA"/>
    <w:rsid w:val="00225240"/>
    <w:rsid w:val="00225AC0"/>
    <w:rsid w:val="00226815"/>
    <w:rsid w:val="00232E94"/>
    <w:rsid w:val="00233C38"/>
    <w:rsid w:val="00234269"/>
    <w:rsid w:val="002347E4"/>
    <w:rsid w:val="0023495B"/>
    <w:rsid w:val="00235324"/>
    <w:rsid w:val="002426AC"/>
    <w:rsid w:val="0025022D"/>
    <w:rsid w:val="002551AE"/>
    <w:rsid w:val="0025634F"/>
    <w:rsid w:val="00261540"/>
    <w:rsid w:val="00262E7C"/>
    <w:rsid w:val="0026480F"/>
    <w:rsid w:val="00265434"/>
    <w:rsid w:val="0026658D"/>
    <w:rsid w:val="002669DE"/>
    <w:rsid w:val="00267941"/>
    <w:rsid w:val="00270FB5"/>
    <w:rsid w:val="00272DF7"/>
    <w:rsid w:val="002735C0"/>
    <w:rsid w:val="002749B7"/>
    <w:rsid w:val="00277F96"/>
    <w:rsid w:val="00280C8F"/>
    <w:rsid w:val="00284FAF"/>
    <w:rsid w:val="0028617D"/>
    <w:rsid w:val="00293452"/>
    <w:rsid w:val="00294AF0"/>
    <w:rsid w:val="00296A21"/>
    <w:rsid w:val="002A03E8"/>
    <w:rsid w:val="002A38EE"/>
    <w:rsid w:val="002A5768"/>
    <w:rsid w:val="002A5907"/>
    <w:rsid w:val="002A59B8"/>
    <w:rsid w:val="002B1FFD"/>
    <w:rsid w:val="002C1F6D"/>
    <w:rsid w:val="002C5A25"/>
    <w:rsid w:val="002D0B1B"/>
    <w:rsid w:val="002D4D27"/>
    <w:rsid w:val="002D77FC"/>
    <w:rsid w:val="002E2F0E"/>
    <w:rsid w:val="002E50C3"/>
    <w:rsid w:val="002F273A"/>
    <w:rsid w:val="003030A0"/>
    <w:rsid w:val="003044C5"/>
    <w:rsid w:val="00305077"/>
    <w:rsid w:val="00310C61"/>
    <w:rsid w:val="00312A5F"/>
    <w:rsid w:val="0031681B"/>
    <w:rsid w:val="0032030E"/>
    <w:rsid w:val="0032301E"/>
    <w:rsid w:val="003254AD"/>
    <w:rsid w:val="0032741B"/>
    <w:rsid w:val="0033545D"/>
    <w:rsid w:val="00335D5E"/>
    <w:rsid w:val="0034442F"/>
    <w:rsid w:val="0036063E"/>
    <w:rsid w:val="0036236C"/>
    <w:rsid w:val="003639FA"/>
    <w:rsid w:val="00363D5A"/>
    <w:rsid w:val="00363EE8"/>
    <w:rsid w:val="00365541"/>
    <w:rsid w:val="003669D0"/>
    <w:rsid w:val="003670EF"/>
    <w:rsid w:val="003720DC"/>
    <w:rsid w:val="00372C0F"/>
    <w:rsid w:val="00376844"/>
    <w:rsid w:val="003778E6"/>
    <w:rsid w:val="003823DF"/>
    <w:rsid w:val="003841A4"/>
    <w:rsid w:val="003842EC"/>
    <w:rsid w:val="00385301"/>
    <w:rsid w:val="0039105B"/>
    <w:rsid w:val="003930D9"/>
    <w:rsid w:val="00395917"/>
    <w:rsid w:val="003A035B"/>
    <w:rsid w:val="003A2F49"/>
    <w:rsid w:val="003A43E6"/>
    <w:rsid w:val="003A47FD"/>
    <w:rsid w:val="003A49D6"/>
    <w:rsid w:val="003A4C1E"/>
    <w:rsid w:val="003A6B45"/>
    <w:rsid w:val="003B0892"/>
    <w:rsid w:val="003B3497"/>
    <w:rsid w:val="003B41F2"/>
    <w:rsid w:val="003B4824"/>
    <w:rsid w:val="003B4E13"/>
    <w:rsid w:val="003B5CC6"/>
    <w:rsid w:val="003B725E"/>
    <w:rsid w:val="003C0732"/>
    <w:rsid w:val="003C2F4E"/>
    <w:rsid w:val="003D0857"/>
    <w:rsid w:val="003E0095"/>
    <w:rsid w:val="003E1965"/>
    <w:rsid w:val="003E22DD"/>
    <w:rsid w:val="003E4348"/>
    <w:rsid w:val="003E437A"/>
    <w:rsid w:val="003E7444"/>
    <w:rsid w:val="003F1A89"/>
    <w:rsid w:val="003F2481"/>
    <w:rsid w:val="003F275C"/>
    <w:rsid w:val="003F4820"/>
    <w:rsid w:val="00400683"/>
    <w:rsid w:val="004027BC"/>
    <w:rsid w:val="00403F66"/>
    <w:rsid w:val="00406B2D"/>
    <w:rsid w:val="00407F74"/>
    <w:rsid w:val="00410F35"/>
    <w:rsid w:val="0041129C"/>
    <w:rsid w:val="00413A57"/>
    <w:rsid w:val="004153BD"/>
    <w:rsid w:val="0041713A"/>
    <w:rsid w:val="00417314"/>
    <w:rsid w:val="004208F8"/>
    <w:rsid w:val="00421C1C"/>
    <w:rsid w:val="00422C70"/>
    <w:rsid w:val="00425EDB"/>
    <w:rsid w:val="004279F7"/>
    <w:rsid w:val="00427A9B"/>
    <w:rsid w:val="0043029A"/>
    <w:rsid w:val="00432E3F"/>
    <w:rsid w:val="004350C4"/>
    <w:rsid w:val="00435448"/>
    <w:rsid w:val="00443672"/>
    <w:rsid w:val="0044576D"/>
    <w:rsid w:val="004512FD"/>
    <w:rsid w:val="004528D2"/>
    <w:rsid w:val="00452B22"/>
    <w:rsid w:val="004541D3"/>
    <w:rsid w:val="00463F5C"/>
    <w:rsid w:val="0046456F"/>
    <w:rsid w:val="0046475E"/>
    <w:rsid w:val="004701B7"/>
    <w:rsid w:val="00470820"/>
    <w:rsid w:val="004713A0"/>
    <w:rsid w:val="00473750"/>
    <w:rsid w:val="00474959"/>
    <w:rsid w:val="00474BB8"/>
    <w:rsid w:val="0047508F"/>
    <w:rsid w:val="0047533A"/>
    <w:rsid w:val="0047557E"/>
    <w:rsid w:val="0047578C"/>
    <w:rsid w:val="004823E4"/>
    <w:rsid w:val="004835D5"/>
    <w:rsid w:val="00484A0B"/>
    <w:rsid w:val="0048763F"/>
    <w:rsid w:val="00490147"/>
    <w:rsid w:val="00491D08"/>
    <w:rsid w:val="0049213B"/>
    <w:rsid w:val="0049794C"/>
    <w:rsid w:val="004A1647"/>
    <w:rsid w:val="004A678F"/>
    <w:rsid w:val="004A7CB0"/>
    <w:rsid w:val="004B041D"/>
    <w:rsid w:val="004B097C"/>
    <w:rsid w:val="004B09AA"/>
    <w:rsid w:val="004B1025"/>
    <w:rsid w:val="004B1BF3"/>
    <w:rsid w:val="004B2282"/>
    <w:rsid w:val="004B2867"/>
    <w:rsid w:val="004B3829"/>
    <w:rsid w:val="004C2159"/>
    <w:rsid w:val="004C23A9"/>
    <w:rsid w:val="004C2941"/>
    <w:rsid w:val="004C6305"/>
    <w:rsid w:val="004D1A85"/>
    <w:rsid w:val="004D2B2D"/>
    <w:rsid w:val="004D535B"/>
    <w:rsid w:val="004D600B"/>
    <w:rsid w:val="004D62C2"/>
    <w:rsid w:val="004E1186"/>
    <w:rsid w:val="004E11C5"/>
    <w:rsid w:val="004E169C"/>
    <w:rsid w:val="004E3112"/>
    <w:rsid w:val="004E3B68"/>
    <w:rsid w:val="004E575C"/>
    <w:rsid w:val="004E5987"/>
    <w:rsid w:val="004E6AEB"/>
    <w:rsid w:val="004E6D08"/>
    <w:rsid w:val="004F6A48"/>
    <w:rsid w:val="005007FE"/>
    <w:rsid w:val="00500A90"/>
    <w:rsid w:val="0050143B"/>
    <w:rsid w:val="005022F3"/>
    <w:rsid w:val="00505407"/>
    <w:rsid w:val="005060A2"/>
    <w:rsid w:val="00506201"/>
    <w:rsid w:val="00512680"/>
    <w:rsid w:val="00513D96"/>
    <w:rsid w:val="00520ADE"/>
    <w:rsid w:val="0052134B"/>
    <w:rsid w:val="00521C2F"/>
    <w:rsid w:val="00526833"/>
    <w:rsid w:val="00532CB4"/>
    <w:rsid w:val="00535E1B"/>
    <w:rsid w:val="005409D9"/>
    <w:rsid w:val="00542134"/>
    <w:rsid w:val="00547019"/>
    <w:rsid w:val="0055266C"/>
    <w:rsid w:val="005531D3"/>
    <w:rsid w:val="00553943"/>
    <w:rsid w:val="00555AC1"/>
    <w:rsid w:val="00556769"/>
    <w:rsid w:val="00563DDD"/>
    <w:rsid w:val="00563E6F"/>
    <w:rsid w:val="00567244"/>
    <w:rsid w:val="00570C6F"/>
    <w:rsid w:val="005723FB"/>
    <w:rsid w:val="00572E04"/>
    <w:rsid w:val="0057708C"/>
    <w:rsid w:val="0057777F"/>
    <w:rsid w:val="00580ACF"/>
    <w:rsid w:val="00581270"/>
    <w:rsid w:val="005840F4"/>
    <w:rsid w:val="00587338"/>
    <w:rsid w:val="00592D3D"/>
    <w:rsid w:val="00593591"/>
    <w:rsid w:val="005940A6"/>
    <w:rsid w:val="00594695"/>
    <w:rsid w:val="005962A1"/>
    <w:rsid w:val="005A06F7"/>
    <w:rsid w:val="005A402F"/>
    <w:rsid w:val="005A46D1"/>
    <w:rsid w:val="005A492C"/>
    <w:rsid w:val="005B1BFC"/>
    <w:rsid w:val="005B30E7"/>
    <w:rsid w:val="005B7A24"/>
    <w:rsid w:val="005C267D"/>
    <w:rsid w:val="005C3605"/>
    <w:rsid w:val="005C6FB5"/>
    <w:rsid w:val="005D0ABE"/>
    <w:rsid w:val="005D308A"/>
    <w:rsid w:val="005D7CB3"/>
    <w:rsid w:val="005E14EC"/>
    <w:rsid w:val="005E29C1"/>
    <w:rsid w:val="005E7F65"/>
    <w:rsid w:val="005F0F86"/>
    <w:rsid w:val="0060003F"/>
    <w:rsid w:val="00601886"/>
    <w:rsid w:val="006070ED"/>
    <w:rsid w:val="00607322"/>
    <w:rsid w:val="00607730"/>
    <w:rsid w:val="00612C75"/>
    <w:rsid w:val="006173D4"/>
    <w:rsid w:val="0062387A"/>
    <w:rsid w:val="00627111"/>
    <w:rsid w:val="0062776C"/>
    <w:rsid w:val="00630F31"/>
    <w:rsid w:val="006330A1"/>
    <w:rsid w:val="006428AC"/>
    <w:rsid w:val="00642A23"/>
    <w:rsid w:val="006442CC"/>
    <w:rsid w:val="006448FB"/>
    <w:rsid w:val="006451CD"/>
    <w:rsid w:val="0064526E"/>
    <w:rsid w:val="00645C86"/>
    <w:rsid w:val="0064666B"/>
    <w:rsid w:val="00652E0E"/>
    <w:rsid w:val="00662785"/>
    <w:rsid w:val="00664A00"/>
    <w:rsid w:val="00665B87"/>
    <w:rsid w:val="00666711"/>
    <w:rsid w:val="0067254D"/>
    <w:rsid w:val="00672B5F"/>
    <w:rsid w:val="00673A38"/>
    <w:rsid w:val="00680321"/>
    <w:rsid w:val="0068168D"/>
    <w:rsid w:val="00682D4E"/>
    <w:rsid w:val="006830EF"/>
    <w:rsid w:val="00683E99"/>
    <w:rsid w:val="00684F91"/>
    <w:rsid w:val="006911C1"/>
    <w:rsid w:val="006955E9"/>
    <w:rsid w:val="006962EF"/>
    <w:rsid w:val="00697A59"/>
    <w:rsid w:val="006A03F7"/>
    <w:rsid w:val="006A1D08"/>
    <w:rsid w:val="006A4F70"/>
    <w:rsid w:val="006B235D"/>
    <w:rsid w:val="006B4322"/>
    <w:rsid w:val="006B4329"/>
    <w:rsid w:val="006B57CA"/>
    <w:rsid w:val="006B683E"/>
    <w:rsid w:val="006C7B31"/>
    <w:rsid w:val="006D00EA"/>
    <w:rsid w:val="006D1A1F"/>
    <w:rsid w:val="006D34CE"/>
    <w:rsid w:val="006D7955"/>
    <w:rsid w:val="006E0F92"/>
    <w:rsid w:val="006E4AB0"/>
    <w:rsid w:val="006E7ADD"/>
    <w:rsid w:val="006F037A"/>
    <w:rsid w:val="006F438B"/>
    <w:rsid w:val="006F5E19"/>
    <w:rsid w:val="0070002F"/>
    <w:rsid w:val="00700F2D"/>
    <w:rsid w:val="00703112"/>
    <w:rsid w:val="00704603"/>
    <w:rsid w:val="00704C30"/>
    <w:rsid w:val="00704C93"/>
    <w:rsid w:val="007064C1"/>
    <w:rsid w:val="00714DB2"/>
    <w:rsid w:val="007242C2"/>
    <w:rsid w:val="00726391"/>
    <w:rsid w:val="00727DD2"/>
    <w:rsid w:val="00731081"/>
    <w:rsid w:val="00731FA3"/>
    <w:rsid w:val="00732A1D"/>
    <w:rsid w:val="00732F25"/>
    <w:rsid w:val="007336F9"/>
    <w:rsid w:val="0073430B"/>
    <w:rsid w:val="00741105"/>
    <w:rsid w:val="00744013"/>
    <w:rsid w:val="007522BE"/>
    <w:rsid w:val="00752BD6"/>
    <w:rsid w:val="00753C29"/>
    <w:rsid w:val="007545DA"/>
    <w:rsid w:val="00755151"/>
    <w:rsid w:val="00755CC9"/>
    <w:rsid w:val="00756FEC"/>
    <w:rsid w:val="007570CF"/>
    <w:rsid w:val="00760199"/>
    <w:rsid w:val="0076283B"/>
    <w:rsid w:val="00762FDC"/>
    <w:rsid w:val="00763B1E"/>
    <w:rsid w:val="00770214"/>
    <w:rsid w:val="007707EE"/>
    <w:rsid w:val="00770FA2"/>
    <w:rsid w:val="00771E6E"/>
    <w:rsid w:val="00772DAD"/>
    <w:rsid w:val="00775B0D"/>
    <w:rsid w:val="00776C75"/>
    <w:rsid w:val="00781B75"/>
    <w:rsid w:val="00782783"/>
    <w:rsid w:val="00783C97"/>
    <w:rsid w:val="00784F61"/>
    <w:rsid w:val="0078580C"/>
    <w:rsid w:val="007866BF"/>
    <w:rsid w:val="00787C6B"/>
    <w:rsid w:val="0079304E"/>
    <w:rsid w:val="0079521D"/>
    <w:rsid w:val="00796484"/>
    <w:rsid w:val="007A0F20"/>
    <w:rsid w:val="007A1340"/>
    <w:rsid w:val="007A1815"/>
    <w:rsid w:val="007A3ACB"/>
    <w:rsid w:val="007A7FD3"/>
    <w:rsid w:val="007B0299"/>
    <w:rsid w:val="007B585B"/>
    <w:rsid w:val="007B675D"/>
    <w:rsid w:val="007C1FCA"/>
    <w:rsid w:val="007C2E2F"/>
    <w:rsid w:val="007D17DD"/>
    <w:rsid w:val="007D3606"/>
    <w:rsid w:val="007D54B1"/>
    <w:rsid w:val="007D56C3"/>
    <w:rsid w:val="007D5E47"/>
    <w:rsid w:val="007E4AE8"/>
    <w:rsid w:val="007E603E"/>
    <w:rsid w:val="007E7D7F"/>
    <w:rsid w:val="007F2680"/>
    <w:rsid w:val="007F6D61"/>
    <w:rsid w:val="008006AC"/>
    <w:rsid w:val="00801BC9"/>
    <w:rsid w:val="00803A98"/>
    <w:rsid w:val="00804780"/>
    <w:rsid w:val="00805F49"/>
    <w:rsid w:val="00810E68"/>
    <w:rsid w:val="008149F5"/>
    <w:rsid w:val="008160EB"/>
    <w:rsid w:val="00820781"/>
    <w:rsid w:val="00820E6E"/>
    <w:rsid w:val="008260BB"/>
    <w:rsid w:val="00830B5E"/>
    <w:rsid w:val="00831406"/>
    <w:rsid w:val="00832B88"/>
    <w:rsid w:val="0083335B"/>
    <w:rsid w:val="00834B63"/>
    <w:rsid w:val="008421E1"/>
    <w:rsid w:val="0084271A"/>
    <w:rsid w:val="0084287D"/>
    <w:rsid w:val="00843695"/>
    <w:rsid w:val="00852B38"/>
    <w:rsid w:val="00853021"/>
    <w:rsid w:val="00855B80"/>
    <w:rsid w:val="00855C43"/>
    <w:rsid w:val="0085668E"/>
    <w:rsid w:val="00860842"/>
    <w:rsid w:val="00865811"/>
    <w:rsid w:val="008674DF"/>
    <w:rsid w:val="008705BD"/>
    <w:rsid w:val="0087124B"/>
    <w:rsid w:val="00872411"/>
    <w:rsid w:val="008750A7"/>
    <w:rsid w:val="008802C3"/>
    <w:rsid w:val="00887A77"/>
    <w:rsid w:val="00891EC8"/>
    <w:rsid w:val="00897CD4"/>
    <w:rsid w:val="008A041B"/>
    <w:rsid w:val="008A0E83"/>
    <w:rsid w:val="008A33B5"/>
    <w:rsid w:val="008A3576"/>
    <w:rsid w:val="008A456D"/>
    <w:rsid w:val="008A5EEC"/>
    <w:rsid w:val="008B68AB"/>
    <w:rsid w:val="008B735A"/>
    <w:rsid w:val="008C0663"/>
    <w:rsid w:val="008C349A"/>
    <w:rsid w:val="008D1BEA"/>
    <w:rsid w:val="008D2BFB"/>
    <w:rsid w:val="008D6E63"/>
    <w:rsid w:val="008D75FF"/>
    <w:rsid w:val="008D7D0A"/>
    <w:rsid w:val="008E0C83"/>
    <w:rsid w:val="008E0F88"/>
    <w:rsid w:val="008E220D"/>
    <w:rsid w:val="008E265F"/>
    <w:rsid w:val="008F1851"/>
    <w:rsid w:val="008F5265"/>
    <w:rsid w:val="008F5979"/>
    <w:rsid w:val="008F61A8"/>
    <w:rsid w:val="008F6EC3"/>
    <w:rsid w:val="00900611"/>
    <w:rsid w:val="00913123"/>
    <w:rsid w:val="0091517E"/>
    <w:rsid w:val="00916EEA"/>
    <w:rsid w:val="00916FBA"/>
    <w:rsid w:val="009203AE"/>
    <w:rsid w:val="00922D39"/>
    <w:rsid w:val="00926563"/>
    <w:rsid w:val="00926585"/>
    <w:rsid w:val="009271B8"/>
    <w:rsid w:val="009311C9"/>
    <w:rsid w:val="009327CE"/>
    <w:rsid w:val="00936E1A"/>
    <w:rsid w:val="009408AB"/>
    <w:rsid w:val="00941363"/>
    <w:rsid w:val="009459E5"/>
    <w:rsid w:val="00947753"/>
    <w:rsid w:val="00950437"/>
    <w:rsid w:val="00952771"/>
    <w:rsid w:val="00954009"/>
    <w:rsid w:val="0096001A"/>
    <w:rsid w:val="00961F48"/>
    <w:rsid w:val="00962CBF"/>
    <w:rsid w:val="009639FD"/>
    <w:rsid w:val="00966A10"/>
    <w:rsid w:val="00967CE8"/>
    <w:rsid w:val="00967F91"/>
    <w:rsid w:val="00970E85"/>
    <w:rsid w:val="00971BD6"/>
    <w:rsid w:val="00975BED"/>
    <w:rsid w:val="009771C8"/>
    <w:rsid w:val="00980995"/>
    <w:rsid w:val="00985971"/>
    <w:rsid w:val="00986477"/>
    <w:rsid w:val="00990023"/>
    <w:rsid w:val="00991738"/>
    <w:rsid w:val="00992A09"/>
    <w:rsid w:val="00993478"/>
    <w:rsid w:val="0099395D"/>
    <w:rsid w:val="0099495A"/>
    <w:rsid w:val="00994C7A"/>
    <w:rsid w:val="00995AD4"/>
    <w:rsid w:val="00997C98"/>
    <w:rsid w:val="00997F26"/>
    <w:rsid w:val="009A0924"/>
    <w:rsid w:val="009A1A72"/>
    <w:rsid w:val="009A1E95"/>
    <w:rsid w:val="009A5348"/>
    <w:rsid w:val="009A787E"/>
    <w:rsid w:val="009B0CA8"/>
    <w:rsid w:val="009B3497"/>
    <w:rsid w:val="009C21BE"/>
    <w:rsid w:val="009C477B"/>
    <w:rsid w:val="009C7CFB"/>
    <w:rsid w:val="009D164A"/>
    <w:rsid w:val="009D1DE4"/>
    <w:rsid w:val="009D3169"/>
    <w:rsid w:val="009E144B"/>
    <w:rsid w:val="009E3BEF"/>
    <w:rsid w:val="009E425E"/>
    <w:rsid w:val="009E5145"/>
    <w:rsid w:val="009F01B6"/>
    <w:rsid w:val="009F05D0"/>
    <w:rsid w:val="009F5308"/>
    <w:rsid w:val="009F5FE1"/>
    <w:rsid w:val="00A00A11"/>
    <w:rsid w:val="00A00A6E"/>
    <w:rsid w:val="00A06168"/>
    <w:rsid w:val="00A07050"/>
    <w:rsid w:val="00A10717"/>
    <w:rsid w:val="00A10B39"/>
    <w:rsid w:val="00A1201A"/>
    <w:rsid w:val="00A136AD"/>
    <w:rsid w:val="00A13AC8"/>
    <w:rsid w:val="00A1420F"/>
    <w:rsid w:val="00A17B7B"/>
    <w:rsid w:val="00A205A4"/>
    <w:rsid w:val="00A20B47"/>
    <w:rsid w:val="00A21066"/>
    <w:rsid w:val="00A21B25"/>
    <w:rsid w:val="00A23D04"/>
    <w:rsid w:val="00A32810"/>
    <w:rsid w:val="00A33478"/>
    <w:rsid w:val="00A33737"/>
    <w:rsid w:val="00A350B6"/>
    <w:rsid w:val="00A42D1C"/>
    <w:rsid w:val="00A42FF9"/>
    <w:rsid w:val="00A628BB"/>
    <w:rsid w:val="00A637D2"/>
    <w:rsid w:val="00A67306"/>
    <w:rsid w:val="00A70C31"/>
    <w:rsid w:val="00A73364"/>
    <w:rsid w:val="00A73545"/>
    <w:rsid w:val="00A737FC"/>
    <w:rsid w:val="00A75325"/>
    <w:rsid w:val="00A901F4"/>
    <w:rsid w:val="00A90BF4"/>
    <w:rsid w:val="00A9157C"/>
    <w:rsid w:val="00A91746"/>
    <w:rsid w:val="00A94399"/>
    <w:rsid w:val="00A96794"/>
    <w:rsid w:val="00AA2124"/>
    <w:rsid w:val="00AA23D4"/>
    <w:rsid w:val="00AA43FB"/>
    <w:rsid w:val="00AA547B"/>
    <w:rsid w:val="00AA689E"/>
    <w:rsid w:val="00AB176A"/>
    <w:rsid w:val="00AB39C2"/>
    <w:rsid w:val="00AB5B3D"/>
    <w:rsid w:val="00AB621B"/>
    <w:rsid w:val="00AC1763"/>
    <w:rsid w:val="00AC30D0"/>
    <w:rsid w:val="00AC74D8"/>
    <w:rsid w:val="00AD07D5"/>
    <w:rsid w:val="00AD2E8D"/>
    <w:rsid w:val="00AD49BD"/>
    <w:rsid w:val="00AE7606"/>
    <w:rsid w:val="00AF7177"/>
    <w:rsid w:val="00AF7B7E"/>
    <w:rsid w:val="00B050D0"/>
    <w:rsid w:val="00B060A1"/>
    <w:rsid w:val="00B1127E"/>
    <w:rsid w:val="00B168F5"/>
    <w:rsid w:val="00B17064"/>
    <w:rsid w:val="00B21972"/>
    <w:rsid w:val="00B22C3D"/>
    <w:rsid w:val="00B24456"/>
    <w:rsid w:val="00B2674A"/>
    <w:rsid w:val="00B31C6B"/>
    <w:rsid w:val="00B3446E"/>
    <w:rsid w:val="00B3556A"/>
    <w:rsid w:val="00B35E65"/>
    <w:rsid w:val="00B40DE5"/>
    <w:rsid w:val="00B4293B"/>
    <w:rsid w:val="00B455F1"/>
    <w:rsid w:val="00B46CBE"/>
    <w:rsid w:val="00B46CC1"/>
    <w:rsid w:val="00B46D5D"/>
    <w:rsid w:val="00B50265"/>
    <w:rsid w:val="00B5046C"/>
    <w:rsid w:val="00B50898"/>
    <w:rsid w:val="00B55B1B"/>
    <w:rsid w:val="00B55E51"/>
    <w:rsid w:val="00B5682A"/>
    <w:rsid w:val="00B57ADA"/>
    <w:rsid w:val="00B60BAC"/>
    <w:rsid w:val="00B60C9F"/>
    <w:rsid w:val="00B63BE7"/>
    <w:rsid w:val="00B65171"/>
    <w:rsid w:val="00B6611F"/>
    <w:rsid w:val="00B70269"/>
    <w:rsid w:val="00B71A41"/>
    <w:rsid w:val="00B7257F"/>
    <w:rsid w:val="00B76CAE"/>
    <w:rsid w:val="00B85FFA"/>
    <w:rsid w:val="00B8743B"/>
    <w:rsid w:val="00B90745"/>
    <w:rsid w:val="00B93D91"/>
    <w:rsid w:val="00B93DC2"/>
    <w:rsid w:val="00BA0453"/>
    <w:rsid w:val="00BA11E7"/>
    <w:rsid w:val="00BA2795"/>
    <w:rsid w:val="00BA4FB6"/>
    <w:rsid w:val="00BA56BC"/>
    <w:rsid w:val="00BA5829"/>
    <w:rsid w:val="00BA7A9B"/>
    <w:rsid w:val="00BB0DC7"/>
    <w:rsid w:val="00BB1749"/>
    <w:rsid w:val="00BB32BF"/>
    <w:rsid w:val="00BB3B85"/>
    <w:rsid w:val="00BB44DB"/>
    <w:rsid w:val="00BB4612"/>
    <w:rsid w:val="00BB487F"/>
    <w:rsid w:val="00BC00E3"/>
    <w:rsid w:val="00BC0138"/>
    <w:rsid w:val="00BD0F90"/>
    <w:rsid w:val="00BD2C96"/>
    <w:rsid w:val="00BD54BF"/>
    <w:rsid w:val="00BD6CE6"/>
    <w:rsid w:val="00BE0A4B"/>
    <w:rsid w:val="00BE48BF"/>
    <w:rsid w:val="00BE6256"/>
    <w:rsid w:val="00BF3C6F"/>
    <w:rsid w:val="00BF5A0E"/>
    <w:rsid w:val="00BF74BA"/>
    <w:rsid w:val="00C0469F"/>
    <w:rsid w:val="00C060A8"/>
    <w:rsid w:val="00C0778B"/>
    <w:rsid w:val="00C078CE"/>
    <w:rsid w:val="00C10ADF"/>
    <w:rsid w:val="00C230B8"/>
    <w:rsid w:val="00C27AA9"/>
    <w:rsid w:val="00C27D74"/>
    <w:rsid w:val="00C36AC6"/>
    <w:rsid w:val="00C4361B"/>
    <w:rsid w:val="00C43FA8"/>
    <w:rsid w:val="00C46B2E"/>
    <w:rsid w:val="00C47CE5"/>
    <w:rsid w:val="00C47DD8"/>
    <w:rsid w:val="00C52F98"/>
    <w:rsid w:val="00C54CFD"/>
    <w:rsid w:val="00C553A0"/>
    <w:rsid w:val="00C61036"/>
    <w:rsid w:val="00C62CD6"/>
    <w:rsid w:val="00C62FA7"/>
    <w:rsid w:val="00C637DC"/>
    <w:rsid w:val="00C64BA2"/>
    <w:rsid w:val="00C668A2"/>
    <w:rsid w:val="00C80348"/>
    <w:rsid w:val="00C81AE1"/>
    <w:rsid w:val="00C8585B"/>
    <w:rsid w:val="00C859C3"/>
    <w:rsid w:val="00C8698F"/>
    <w:rsid w:val="00C87AC3"/>
    <w:rsid w:val="00C87CA4"/>
    <w:rsid w:val="00C95C05"/>
    <w:rsid w:val="00CA00A8"/>
    <w:rsid w:val="00CA10E4"/>
    <w:rsid w:val="00CA1BE9"/>
    <w:rsid w:val="00CA24D9"/>
    <w:rsid w:val="00CA5242"/>
    <w:rsid w:val="00CA58BC"/>
    <w:rsid w:val="00CB3A21"/>
    <w:rsid w:val="00CB4434"/>
    <w:rsid w:val="00CB5B82"/>
    <w:rsid w:val="00CC43A0"/>
    <w:rsid w:val="00CC5672"/>
    <w:rsid w:val="00CE1DE1"/>
    <w:rsid w:val="00CE46C8"/>
    <w:rsid w:val="00CE470F"/>
    <w:rsid w:val="00CF03D8"/>
    <w:rsid w:val="00CF050F"/>
    <w:rsid w:val="00CF20C5"/>
    <w:rsid w:val="00CF241F"/>
    <w:rsid w:val="00CF3146"/>
    <w:rsid w:val="00CF463C"/>
    <w:rsid w:val="00CF467A"/>
    <w:rsid w:val="00D0065B"/>
    <w:rsid w:val="00D00AA4"/>
    <w:rsid w:val="00D0116A"/>
    <w:rsid w:val="00D02EB0"/>
    <w:rsid w:val="00D04113"/>
    <w:rsid w:val="00D04435"/>
    <w:rsid w:val="00D05642"/>
    <w:rsid w:val="00D06044"/>
    <w:rsid w:val="00D0677F"/>
    <w:rsid w:val="00D06B14"/>
    <w:rsid w:val="00D146AE"/>
    <w:rsid w:val="00D14CAA"/>
    <w:rsid w:val="00D15D73"/>
    <w:rsid w:val="00D1642F"/>
    <w:rsid w:val="00D1671A"/>
    <w:rsid w:val="00D16A9E"/>
    <w:rsid w:val="00D17457"/>
    <w:rsid w:val="00D17741"/>
    <w:rsid w:val="00D22A67"/>
    <w:rsid w:val="00D23068"/>
    <w:rsid w:val="00D25DD6"/>
    <w:rsid w:val="00D26027"/>
    <w:rsid w:val="00D31E4D"/>
    <w:rsid w:val="00D332CE"/>
    <w:rsid w:val="00D334EA"/>
    <w:rsid w:val="00D41B04"/>
    <w:rsid w:val="00D41B4F"/>
    <w:rsid w:val="00D422DE"/>
    <w:rsid w:val="00D43C2F"/>
    <w:rsid w:val="00D46C81"/>
    <w:rsid w:val="00D53BD0"/>
    <w:rsid w:val="00D55522"/>
    <w:rsid w:val="00D60129"/>
    <w:rsid w:val="00D60C3B"/>
    <w:rsid w:val="00D60E95"/>
    <w:rsid w:val="00D64908"/>
    <w:rsid w:val="00D66CFC"/>
    <w:rsid w:val="00D67D14"/>
    <w:rsid w:val="00D72449"/>
    <w:rsid w:val="00D72C05"/>
    <w:rsid w:val="00D72EE6"/>
    <w:rsid w:val="00D80F00"/>
    <w:rsid w:val="00D8674C"/>
    <w:rsid w:val="00D91246"/>
    <w:rsid w:val="00D919F1"/>
    <w:rsid w:val="00D91DBE"/>
    <w:rsid w:val="00D9240A"/>
    <w:rsid w:val="00D9422C"/>
    <w:rsid w:val="00D94D18"/>
    <w:rsid w:val="00D96397"/>
    <w:rsid w:val="00D96D6B"/>
    <w:rsid w:val="00DA042E"/>
    <w:rsid w:val="00DA0682"/>
    <w:rsid w:val="00DA72E5"/>
    <w:rsid w:val="00DB0B5F"/>
    <w:rsid w:val="00DB3A12"/>
    <w:rsid w:val="00DB72F5"/>
    <w:rsid w:val="00DC2B2A"/>
    <w:rsid w:val="00DC3BAE"/>
    <w:rsid w:val="00DC3BD0"/>
    <w:rsid w:val="00DC3E9A"/>
    <w:rsid w:val="00DC4CD8"/>
    <w:rsid w:val="00DC6A0C"/>
    <w:rsid w:val="00DC71C2"/>
    <w:rsid w:val="00DC7F01"/>
    <w:rsid w:val="00DD09B5"/>
    <w:rsid w:val="00DD3E01"/>
    <w:rsid w:val="00DD462C"/>
    <w:rsid w:val="00DD557D"/>
    <w:rsid w:val="00DD69BC"/>
    <w:rsid w:val="00DE0583"/>
    <w:rsid w:val="00DE2E9C"/>
    <w:rsid w:val="00DE5E76"/>
    <w:rsid w:val="00DF682E"/>
    <w:rsid w:val="00E0127E"/>
    <w:rsid w:val="00E02E23"/>
    <w:rsid w:val="00E03975"/>
    <w:rsid w:val="00E042C4"/>
    <w:rsid w:val="00E04F26"/>
    <w:rsid w:val="00E061B2"/>
    <w:rsid w:val="00E07D72"/>
    <w:rsid w:val="00E10CCA"/>
    <w:rsid w:val="00E111CE"/>
    <w:rsid w:val="00E13452"/>
    <w:rsid w:val="00E1494F"/>
    <w:rsid w:val="00E1667C"/>
    <w:rsid w:val="00E168B7"/>
    <w:rsid w:val="00E17588"/>
    <w:rsid w:val="00E201F4"/>
    <w:rsid w:val="00E270A0"/>
    <w:rsid w:val="00E3425B"/>
    <w:rsid w:val="00E36DAA"/>
    <w:rsid w:val="00E421C2"/>
    <w:rsid w:val="00E423DA"/>
    <w:rsid w:val="00E44B0A"/>
    <w:rsid w:val="00E45F33"/>
    <w:rsid w:val="00E503D1"/>
    <w:rsid w:val="00E51ECB"/>
    <w:rsid w:val="00E520D8"/>
    <w:rsid w:val="00E53D11"/>
    <w:rsid w:val="00E553EF"/>
    <w:rsid w:val="00E57E31"/>
    <w:rsid w:val="00E63664"/>
    <w:rsid w:val="00E6598C"/>
    <w:rsid w:val="00E705BD"/>
    <w:rsid w:val="00E70BFF"/>
    <w:rsid w:val="00E74072"/>
    <w:rsid w:val="00E76206"/>
    <w:rsid w:val="00E77320"/>
    <w:rsid w:val="00E80C8C"/>
    <w:rsid w:val="00E81601"/>
    <w:rsid w:val="00E831B8"/>
    <w:rsid w:val="00E84F92"/>
    <w:rsid w:val="00E86944"/>
    <w:rsid w:val="00E942DF"/>
    <w:rsid w:val="00E96965"/>
    <w:rsid w:val="00EA1841"/>
    <w:rsid w:val="00EB3147"/>
    <w:rsid w:val="00EB33F0"/>
    <w:rsid w:val="00EB6115"/>
    <w:rsid w:val="00EC1480"/>
    <w:rsid w:val="00EC3C47"/>
    <w:rsid w:val="00EC4900"/>
    <w:rsid w:val="00EC560E"/>
    <w:rsid w:val="00EC6CF0"/>
    <w:rsid w:val="00EE007C"/>
    <w:rsid w:val="00EE4110"/>
    <w:rsid w:val="00EF11BB"/>
    <w:rsid w:val="00F013AA"/>
    <w:rsid w:val="00F02964"/>
    <w:rsid w:val="00F02F7E"/>
    <w:rsid w:val="00F043EA"/>
    <w:rsid w:val="00F05D73"/>
    <w:rsid w:val="00F11C22"/>
    <w:rsid w:val="00F22719"/>
    <w:rsid w:val="00F2363C"/>
    <w:rsid w:val="00F23B64"/>
    <w:rsid w:val="00F306E0"/>
    <w:rsid w:val="00F316E1"/>
    <w:rsid w:val="00F3328E"/>
    <w:rsid w:val="00F33651"/>
    <w:rsid w:val="00F34642"/>
    <w:rsid w:val="00F34B36"/>
    <w:rsid w:val="00F35042"/>
    <w:rsid w:val="00F35A1C"/>
    <w:rsid w:val="00F43CED"/>
    <w:rsid w:val="00F4513F"/>
    <w:rsid w:val="00F45B0D"/>
    <w:rsid w:val="00F47127"/>
    <w:rsid w:val="00F518EF"/>
    <w:rsid w:val="00F53602"/>
    <w:rsid w:val="00F56A5B"/>
    <w:rsid w:val="00F57D59"/>
    <w:rsid w:val="00F64B34"/>
    <w:rsid w:val="00F65B9F"/>
    <w:rsid w:val="00F72A69"/>
    <w:rsid w:val="00F733EC"/>
    <w:rsid w:val="00F74AB5"/>
    <w:rsid w:val="00F76EF6"/>
    <w:rsid w:val="00F8208B"/>
    <w:rsid w:val="00F85108"/>
    <w:rsid w:val="00F8679F"/>
    <w:rsid w:val="00F91C5B"/>
    <w:rsid w:val="00F95663"/>
    <w:rsid w:val="00F97F01"/>
    <w:rsid w:val="00FA0969"/>
    <w:rsid w:val="00FA19F1"/>
    <w:rsid w:val="00FA7D9F"/>
    <w:rsid w:val="00FB3581"/>
    <w:rsid w:val="00FB5C32"/>
    <w:rsid w:val="00FB7DC8"/>
    <w:rsid w:val="00FC196A"/>
    <w:rsid w:val="00FC1A75"/>
    <w:rsid w:val="00FC206A"/>
    <w:rsid w:val="00FC32B3"/>
    <w:rsid w:val="00FC7AA9"/>
    <w:rsid w:val="00FC7AE3"/>
    <w:rsid w:val="00FD3415"/>
    <w:rsid w:val="00FD6865"/>
    <w:rsid w:val="00FE0DCD"/>
    <w:rsid w:val="00FE1497"/>
    <w:rsid w:val="00FE4931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D2736"/>
  <w15:docId w15:val="{48D849A0-8C67-4E9D-B04B-3C0528A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AE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3A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5B"/>
  </w:style>
  <w:style w:type="paragraph" w:styleId="Footer">
    <w:name w:val="footer"/>
    <w:basedOn w:val="Normal"/>
    <w:link w:val="FooterChar"/>
    <w:uiPriority w:val="99"/>
    <w:unhideWhenUsed/>
    <w:rsid w:val="00E3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5B"/>
  </w:style>
  <w:style w:type="paragraph" w:styleId="ListParagraph">
    <w:name w:val="List Paragraph"/>
    <w:basedOn w:val="Normal"/>
    <w:uiPriority w:val="34"/>
    <w:qFormat/>
    <w:rsid w:val="00E3425B"/>
    <w:pPr>
      <w:ind w:left="720"/>
      <w:contextualSpacing/>
    </w:pPr>
  </w:style>
  <w:style w:type="character" w:customStyle="1" w:styleId="apple-converted-space">
    <w:name w:val="apple-converted-space"/>
    <w:rsid w:val="00CF463C"/>
    <w:rPr>
      <w:lang w:val="en-US"/>
    </w:rPr>
  </w:style>
  <w:style w:type="paragraph" w:styleId="NormalWeb">
    <w:name w:val="Normal (Web)"/>
    <w:rsid w:val="00CF463C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E48B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D8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D8"/>
    <w:rPr>
      <w:rFonts w:ascii="Lucida Grande" w:eastAsiaTheme="minorEastAsia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8E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02EB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EB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E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E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007C"/>
    <w:pPr>
      <w:spacing w:after="0" w:line="240" w:lineRule="auto"/>
    </w:pPr>
  </w:style>
  <w:style w:type="table" w:customStyle="1" w:styleId="PlainTable21">
    <w:name w:val="Plain Table 21"/>
    <w:basedOn w:val="TableNormal"/>
    <w:uiPriority w:val="42"/>
    <w:rsid w:val="00B57A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C43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2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058B-5EFE-482A-880A-2665140A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 A.</dc:creator>
  <cp:keywords/>
  <dc:description/>
  <cp:lastModifiedBy>user</cp:lastModifiedBy>
  <cp:revision>2</cp:revision>
  <cp:lastPrinted>2018-11-16T12:33:00Z</cp:lastPrinted>
  <dcterms:created xsi:type="dcterms:W3CDTF">2019-01-20T14:11:00Z</dcterms:created>
  <dcterms:modified xsi:type="dcterms:W3CDTF">2019-01-20T14:11:00Z</dcterms:modified>
</cp:coreProperties>
</file>