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07" w:rsidRPr="00FB075F" w:rsidRDefault="00505807" w:rsidP="00505807">
      <w:pPr>
        <w:pStyle w:val="Heading1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B075F">
        <w:rPr>
          <w:rFonts w:ascii="Times New Roman" w:hAnsi="Times New Roman" w:cs="Times New Roman"/>
          <w:color w:val="000000" w:themeColor="text1"/>
          <w:sz w:val="40"/>
          <w:szCs w:val="40"/>
        </w:rPr>
        <w:t>Supplementary Material</w:t>
      </w:r>
    </w:p>
    <w:p w:rsidR="00505807" w:rsidRDefault="00505807" w:rsidP="00505807">
      <w:pPr>
        <w:spacing w:after="0" w:line="240" w:lineRule="auto"/>
      </w:pPr>
    </w:p>
    <w:p w:rsidR="00505807" w:rsidRPr="00FB075F" w:rsidRDefault="00505807" w:rsidP="00505807">
      <w:pPr>
        <w:pStyle w:val="Caption"/>
        <w:tabs>
          <w:tab w:val="left" w:pos="360"/>
        </w:tabs>
        <w:spacing w:after="0"/>
        <w:rPr>
          <w:rStyle w:val="Strong"/>
          <w:rFonts w:cs="Times New Roman"/>
          <w:b/>
          <w:color w:val="000000" w:themeColor="text1"/>
          <w:sz w:val="24"/>
          <w:szCs w:val="24"/>
        </w:rPr>
      </w:pPr>
      <w:r w:rsidRPr="00FB075F">
        <w:rPr>
          <w:rStyle w:val="Strong"/>
          <w:rFonts w:cs="Times New Roman"/>
          <w:color w:val="000000" w:themeColor="text1"/>
          <w:sz w:val="24"/>
          <w:szCs w:val="24"/>
        </w:rPr>
        <w:t>Severe Agitation in Dementia: An Explorative Secondary Data Analysis on the Prevalence and Associated Factors in Nursing Home Residents</w:t>
      </w:r>
    </w:p>
    <w:p w:rsidR="00505807" w:rsidRDefault="00505807" w:rsidP="00505807">
      <w:pPr>
        <w:pStyle w:val="Caption"/>
        <w:tabs>
          <w:tab w:val="left" w:pos="360"/>
        </w:tabs>
        <w:spacing w:after="0"/>
        <w:rPr>
          <w:rStyle w:val="Strong"/>
          <w:rFonts w:cs="Times New Roman"/>
          <w:b/>
          <w:color w:val="000000" w:themeColor="text1"/>
          <w:sz w:val="24"/>
          <w:szCs w:val="24"/>
        </w:rPr>
      </w:pPr>
    </w:p>
    <w:p w:rsidR="00505807" w:rsidRDefault="00505807" w:rsidP="00505807">
      <w:pPr>
        <w:spacing w:after="0" w:line="240" w:lineRule="auto"/>
      </w:pPr>
    </w:p>
    <w:p w:rsidR="00505807" w:rsidRDefault="00505807" w:rsidP="00505807">
      <w:pPr>
        <w:pStyle w:val="Caption"/>
        <w:tabs>
          <w:tab w:val="left" w:pos="360"/>
        </w:tabs>
        <w:spacing w:after="0"/>
        <w:rPr>
          <w:rStyle w:val="Strong"/>
          <w:rFonts w:cs="Times New Roman"/>
          <w:color w:val="000000" w:themeColor="text1"/>
          <w:sz w:val="20"/>
          <w:szCs w:val="20"/>
        </w:rPr>
      </w:pPr>
      <w:proofErr w:type="gramStart"/>
      <w:r w:rsidRPr="00FB075F">
        <w:rPr>
          <w:rStyle w:val="Strong"/>
          <w:rFonts w:cs="Times New Roman"/>
          <w:color w:val="000000" w:themeColor="text1"/>
          <w:sz w:val="20"/>
          <w:szCs w:val="20"/>
        </w:rPr>
        <w:t>Supplementary Table 1.</w:t>
      </w:r>
      <w:proofErr w:type="gramEnd"/>
      <w:r w:rsidRPr="00FB075F">
        <w:rPr>
          <w:rStyle w:val="Strong"/>
          <w:rFonts w:cs="Times New Roman"/>
          <w:color w:val="000000" w:themeColor="text1"/>
          <w:sz w:val="20"/>
          <w:szCs w:val="20"/>
        </w:rPr>
        <w:t xml:space="preserve"> Characteristics of the study sample v</w:t>
      </w:r>
      <w:r>
        <w:rPr>
          <w:rStyle w:val="Strong"/>
          <w:rFonts w:cs="Times New Roman"/>
          <w:color w:val="000000" w:themeColor="text1"/>
          <w:sz w:val="20"/>
          <w:szCs w:val="20"/>
        </w:rPr>
        <w:t>ersus</w:t>
      </w:r>
      <w:r w:rsidRPr="00FB075F">
        <w:rPr>
          <w:rStyle w:val="Strong"/>
          <w:rFonts w:cs="Times New Roman"/>
          <w:color w:val="000000" w:themeColor="text1"/>
          <w:sz w:val="20"/>
          <w:szCs w:val="20"/>
        </w:rPr>
        <w:t xml:space="preserve"> non-participants (values are reported as relative frequencies (prevalence) and the means (severity) </w:t>
      </w:r>
    </w:p>
    <w:p w:rsidR="00505807" w:rsidRPr="00FB075F" w:rsidRDefault="00505807" w:rsidP="00505807">
      <w:pPr>
        <w:spacing w:after="0" w:line="240" w:lineRule="auto"/>
      </w:pPr>
    </w:p>
    <w:tbl>
      <w:tblPr>
        <w:tblStyle w:val="TableGrid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51"/>
        <w:gridCol w:w="1759"/>
        <w:gridCol w:w="709"/>
        <w:gridCol w:w="1721"/>
        <w:gridCol w:w="891"/>
      </w:tblGrid>
      <w:tr w:rsidR="00505807" w:rsidRPr="003F542B" w:rsidTr="00165536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participants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non-participants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3F542B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</w:tr>
      <w:tr w:rsidR="00505807" w:rsidRPr="003F542B" w:rsidTr="00165536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F542B"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  <w:t>Sociodemographics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5807" w:rsidRPr="003F542B" w:rsidTr="00165536">
        <w:tc>
          <w:tcPr>
            <w:tcW w:w="3960" w:type="dxa"/>
            <w:tcBorders>
              <w:top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Age (y)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1,967</w:t>
            </w:r>
          </w:p>
        </w:tc>
        <w:tc>
          <w:tcPr>
            <w:tcW w:w="1759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83.4 (±8.0)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903</w:t>
            </w:r>
          </w:p>
        </w:tc>
        <w:tc>
          <w:tcPr>
            <w:tcW w:w="1721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81.6 (±10.2)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Male sex 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1,967</w:t>
            </w:r>
          </w:p>
        </w:tc>
        <w:tc>
          <w:tcPr>
            <w:tcW w:w="1759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450 (22.9)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903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245 (27.1)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0.020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Resident has a court order to stay in NH 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1,957</w:t>
            </w:r>
          </w:p>
        </w:tc>
        <w:tc>
          <w:tcPr>
            <w:tcW w:w="1759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218 (11.1)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 (3.0)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Length of stay (months)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1,967</w:t>
            </w:r>
          </w:p>
        </w:tc>
        <w:tc>
          <w:tcPr>
            <w:tcW w:w="1759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28.4 (±28.4)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897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36.0 (±50.8)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0.500</w:t>
            </w:r>
          </w:p>
        </w:tc>
      </w:tr>
      <w:tr w:rsidR="00505807" w:rsidRPr="003F542B" w:rsidTr="00165536">
        <w:tc>
          <w:tcPr>
            <w:tcW w:w="3960" w:type="dxa"/>
            <w:tcBorders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Frequency of visits (score 0 - 16) (mean)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1,967</w:t>
            </w:r>
          </w:p>
        </w:tc>
        <w:tc>
          <w:tcPr>
            <w:tcW w:w="1759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4.1 (±2.4)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903</w:t>
            </w:r>
          </w:p>
        </w:tc>
        <w:tc>
          <w:tcPr>
            <w:tcW w:w="1721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4.3 (±2.5)</w:t>
            </w:r>
          </w:p>
        </w:tc>
        <w:tc>
          <w:tcPr>
            <w:tcW w:w="891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0.004</w:t>
            </w:r>
          </w:p>
        </w:tc>
      </w:tr>
      <w:tr w:rsidR="00505807" w:rsidRPr="003F542B" w:rsidTr="00165536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  <w:t>Dementia &amp; care dependency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Dementia Screening Scale (0 - 14)</w:t>
            </w:r>
            <w:r w:rsidRPr="003F542B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1,967</w:t>
            </w:r>
          </w:p>
        </w:tc>
        <w:tc>
          <w:tcPr>
            <w:tcW w:w="1759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9.5 (±3.4)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889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2.7 (±3.1)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Physical Self-Maintenance Score (6 - 30)</w:t>
            </w:r>
            <w:r w:rsidRPr="003F542B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1,956</w:t>
            </w:r>
          </w:p>
        </w:tc>
        <w:tc>
          <w:tcPr>
            <w:tcW w:w="1759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20.0 (±4.9)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899</w:t>
            </w:r>
          </w:p>
        </w:tc>
        <w:tc>
          <w:tcPr>
            <w:tcW w:w="1721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15.1 (±5.4)</w:t>
            </w:r>
          </w:p>
        </w:tc>
        <w:tc>
          <w:tcPr>
            <w:tcW w:w="891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  <w:t>Nursing home environment and model of care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5807" w:rsidRPr="003F542B" w:rsidTr="00165536">
        <w:tc>
          <w:tcPr>
            <w:tcW w:w="3960" w:type="dxa"/>
            <w:tcBorders>
              <w:top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Lives in a Dementia Care Unit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1,950</w:t>
            </w:r>
          </w:p>
        </w:tc>
        <w:tc>
          <w:tcPr>
            <w:tcW w:w="1759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895 (45.9)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903</w:t>
            </w:r>
          </w:p>
        </w:tc>
        <w:tc>
          <w:tcPr>
            <w:tcW w:w="1721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97 (10.7)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Lives in a closed unit</w:t>
            </w: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289 (14.8)</w:t>
            </w: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53 (5.9)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Size of the care unit (places)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26.3 (±9.6)</w:t>
            </w:r>
          </w:p>
        </w:tc>
        <w:tc>
          <w:tcPr>
            <w:tcW w:w="709" w:type="dxa"/>
            <w:vMerge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27.2 (±9.4)</w:t>
            </w:r>
          </w:p>
        </w:tc>
        <w:tc>
          <w:tcPr>
            <w:tcW w:w="891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0.020</w:t>
            </w:r>
          </w:p>
        </w:tc>
      </w:tr>
      <w:tr w:rsidR="00505807" w:rsidRPr="003F542B" w:rsidTr="00165536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  <w:t>Neuropsychiatric symptoms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% (mean severity)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% (mean severity)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Agitation/aggression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1,967</w:t>
            </w: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31.1 (0.5)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15.1 (0.2)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Disinhibition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19.3 (0.3)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13.4 (0.2)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Irritability/lability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32.8 (0.5)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28.8 (0.4)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0.030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Delusions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17.8 (0.3)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11.7 (0.2)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Hallucinations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15.1 (0.2)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6.9 (0.1)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Depression/dysphoria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27.7 (0.4)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27.6 (0.4)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Anxiety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20.0 (0.3)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13.4 (0.2)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Motor disturbance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33.1 (0.6)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8.8 (0.1)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Nighttime behaviors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25.3 (0.4)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12.1 (0.2)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Elation/euphoria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7.5 (0.1)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7.8 (0.1)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0.800</w:t>
            </w:r>
          </w:p>
        </w:tc>
      </w:tr>
      <w:tr w:rsidR="00505807" w:rsidRPr="003F542B" w:rsidTr="00165536">
        <w:tc>
          <w:tcPr>
            <w:tcW w:w="3960" w:type="dxa"/>
            <w:tcBorders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Apathy/indifference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26.8 (0.4)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1721" w:type="dxa"/>
            <w:tcBorders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19.0 (0.3)</w:t>
            </w:r>
          </w:p>
        </w:tc>
        <w:tc>
          <w:tcPr>
            <w:tcW w:w="891" w:type="dxa"/>
            <w:tcBorders>
              <w:lef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960" w:type="dxa"/>
            <w:tcBorders>
              <w:bottom w:val="single" w:sz="4" w:space="0" w:color="auto"/>
              <w:right w:val="dashed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Appetite/eating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29.2 (0.4)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898</w:t>
            </w:r>
          </w:p>
        </w:tc>
        <w:tc>
          <w:tcPr>
            <w:tcW w:w="1721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20.9 (0.3)</w:t>
            </w:r>
          </w:p>
        </w:tc>
        <w:tc>
          <w:tcPr>
            <w:tcW w:w="891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</w:tbl>
    <w:p w:rsidR="00505807" w:rsidRPr="003F542B" w:rsidRDefault="00505807" w:rsidP="00505807">
      <w:pPr>
        <w:tabs>
          <w:tab w:val="left" w:pos="360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proofErr w:type="gramStart"/>
      <w:r w:rsidRPr="003F542B">
        <w:rPr>
          <w:rFonts w:cs="Times New Roman"/>
          <w:color w:val="000000" w:themeColor="text1"/>
          <w:sz w:val="20"/>
          <w:szCs w:val="20"/>
          <w:vertAlign w:val="superscript"/>
        </w:rPr>
        <w:t>a</w:t>
      </w:r>
      <w:proofErr w:type="gramEnd"/>
      <w:r w:rsidRPr="003F542B">
        <w:rPr>
          <w:rFonts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3F542B">
        <w:rPr>
          <w:rFonts w:cs="Times New Roman"/>
          <w:color w:val="000000" w:themeColor="text1"/>
          <w:sz w:val="20"/>
          <w:szCs w:val="20"/>
        </w:rPr>
        <w:t>higher scores indicate greater impairment</w:t>
      </w:r>
    </w:p>
    <w:p w:rsidR="00505807" w:rsidRPr="003F542B" w:rsidRDefault="00505807" w:rsidP="00505807">
      <w:pPr>
        <w:tabs>
          <w:tab w:val="left" w:pos="360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proofErr w:type="gramStart"/>
      <w:r w:rsidRPr="003F542B">
        <w:rPr>
          <w:rFonts w:cs="Times New Roman"/>
          <w:color w:val="000000" w:themeColor="text1"/>
          <w:sz w:val="20"/>
          <w:szCs w:val="20"/>
          <w:vertAlign w:val="superscript"/>
        </w:rPr>
        <w:t>b</w:t>
      </w:r>
      <w:proofErr w:type="gramEnd"/>
      <w:r w:rsidRPr="003F542B">
        <w:rPr>
          <w:rFonts w:cs="Times New Roman"/>
          <w:color w:val="000000" w:themeColor="text1"/>
          <w:sz w:val="20"/>
          <w:szCs w:val="20"/>
        </w:rPr>
        <w:t xml:space="preserve"> generated by χ</w:t>
      </w:r>
      <w:r w:rsidRPr="003F542B">
        <w:rPr>
          <w:rFonts w:cs="Times New Roman"/>
          <w:color w:val="000000" w:themeColor="text1"/>
          <w:sz w:val="20"/>
          <w:szCs w:val="20"/>
          <w:vertAlign w:val="superscript"/>
        </w:rPr>
        <w:t>2</w:t>
      </w:r>
      <w:r w:rsidRPr="003F542B">
        <w:rPr>
          <w:rFonts w:cs="Times New Roman"/>
          <w:color w:val="000000" w:themeColor="text1"/>
          <w:sz w:val="20"/>
          <w:szCs w:val="20"/>
        </w:rPr>
        <w:t xml:space="preserve"> test or an independent t-test</w:t>
      </w:r>
    </w:p>
    <w:p w:rsidR="00505807" w:rsidRDefault="00505807" w:rsidP="00505807">
      <w:pPr>
        <w:tabs>
          <w:tab w:val="left" w:pos="360"/>
        </w:tabs>
        <w:spacing w:after="0" w:line="240" w:lineRule="auto"/>
        <w:rPr>
          <w:color w:val="000000" w:themeColor="text1"/>
        </w:rPr>
      </w:pPr>
    </w:p>
    <w:p w:rsidR="00505807" w:rsidRDefault="00505807" w:rsidP="00505807">
      <w:pPr>
        <w:tabs>
          <w:tab w:val="left" w:pos="360"/>
        </w:tabs>
        <w:spacing w:after="0" w:line="240" w:lineRule="auto"/>
        <w:rPr>
          <w:color w:val="000000" w:themeColor="text1"/>
        </w:rPr>
      </w:pPr>
    </w:p>
    <w:p w:rsidR="00505807" w:rsidRDefault="00505807" w:rsidP="0050580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05807" w:rsidRPr="003F542B" w:rsidRDefault="00505807" w:rsidP="00505807">
      <w:pPr>
        <w:tabs>
          <w:tab w:val="left" w:pos="360"/>
        </w:tabs>
        <w:spacing w:after="0" w:line="240" w:lineRule="auto"/>
        <w:rPr>
          <w:color w:val="000000" w:themeColor="text1"/>
          <w:sz w:val="20"/>
          <w:szCs w:val="20"/>
        </w:rPr>
      </w:pPr>
      <w:proofErr w:type="gramStart"/>
      <w:r w:rsidRPr="003F542B">
        <w:rPr>
          <w:b/>
          <w:color w:val="000000" w:themeColor="text1"/>
          <w:sz w:val="20"/>
          <w:szCs w:val="20"/>
        </w:rPr>
        <w:lastRenderedPageBreak/>
        <w:t>Supplementary Table 2.</w:t>
      </w:r>
      <w:proofErr w:type="gramEnd"/>
      <w:r w:rsidRPr="003F542B">
        <w:rPr>
          <w:b/>
          <w:color w:val="000000" w:themeColor="text1"/>
          <w:sz w:val="20"/>
          <w:szCs w:val="20"/>
        </w:rPr>
        <w:t xml:space="preserve"> </w:t>
      </w:r>
      <w:r w:rsidRPr="003F542B">
        <w:rPr>
          <w:color w:val="000000" w:themeColor="text1"/>
          <w:sz w:val="20"/>
          <w:szCs w:val="20"/>
        </w:rPr>
        <w:t>Scale and item results</w:t>
      </w:r>
    </w:p>
    <w:p w:rsidR="00505807" w:rsidRPr="003F542B" w:rsidRDefault="00505807" w:rsidP="00505807">
      <w:pPr>
        <w:tabs>
          <w:tab w:val="left" w:pos="360"/>
        </w:tabs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W w:w="4093" w:type="dxa"/>
        <w:shd w:val="clear" w:color="auto" w:fill="FFFFFF" w:themeFill="background1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1134"/>
        <w:gridCol w:w="709"/>
      </w:tblGrid>
      <w:tr w:rsidR="00505807" w:rsidRPr="003F542B" w:rsidTr="00165536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Subscales/items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n = 1,967</w:t>
            </w: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α</w:t>
            </w: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Agitation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0.46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0.69</w:t>
            </w: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Disinhibition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Irritability/lability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Agitation/aggression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0.42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Psychosis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0.43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0.58</w:t>
            </w: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delusions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0.43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hallucinations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0.43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Mood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0.37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0.51</w:t>
            </w: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Depression/dysphoria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0.37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Anxiety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0.37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Restless behavior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bCs/>
                <w:color w:val="000000" w:themeColor="text1"/>
                <w:sz w:val="20"/>
                <w:szCs w:val="20"/>
                <w:lang w:val="en-US" w:eastAsia="de-DE"/>
              </w:rPr>
              <w:t>0.45</w:t>
            </w: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Motor disturbance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505807" w:rsidRPr="003F542B" w:rsidTr="00165536">
        <w:trPr>
          <w:trHeight w:val="30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Nighttime behaviors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  <w:t>0.32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5807" w:rsidRPr="003F542B" w:rsidRDefault="00505807" w:rsidP="00165536">
            <w:pPr>
              <w:pStyle w:val="NoSpacing"/>
              <w:keepNext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</w:tbl>
    <w:p w:rsidR="00505807" w:rsidRPr="003F542B" w:rsidRDefault="00505807" w:rsidP="00505807">
      <w:pPr>
        <w:pStyle w:val="Caption"/>
        <w:tabs>
          <w:tab w:val="left" w:pos="360"/>
        </w:tabs>
        <w:spacing w:after="0"/>
        <w:rPr>
          <w:rStyle w:val="Strong"/>
          <w:color w:val="000000" w:themeColor="text1"/>
          <w:sz w:val="20"/>
          <w:szCs w:val="20"/>
        </w:rPr>
      </w:pPr>
      <w:proofErr w:type="spellStart"/>
      <w:r w:rsidRPr="003F542B">
        <w:rPr>
          <w:rStyle w:val="Strong"/>
          <w:color w:val="000000" w:themeColor="text1"/>
          <w:sz w:val="20"/>
          <w:szCs w:val="20"/>
        </w:rPr>
        <w:t>Loevinger’s</w:t>
      </w:r>
      <w:proofErr w:type="spellEnd"/>
      <w:r w:rsidRPr="003F542B">
        <w:rPr>
          <w:rStyle w:val="Strong"/>
          <w:color w:val="000000" w:themeColor="text1"/>
          <w:sz w:val="20"/>
          <w:szCs w:val="20"/>
        </w:rPr>
        <w:t xml:space="preserve"> H coefficient of the scalability of the scale (&gt; 0.5 = strong, &gt; 0.4 = medium, &lt; 0.4 = weak</w:t>
      </w:r>
      <w:proofErr w:type="gramStart"/>
      <w:r w:rsidRPr="003F542B">
        <w:rPr>
          <w:rStyle w:val="Strong"/>
          <w:color w:val="000000" w:themeColor="text1"/>
          <w:sz w:val="20"/>
          <w:szCs w:val="20"/>
        </w:rPr>
        <w:t>)</w:t>
      </w:r>
      <w:proofErr w:type="gramEnd"/>
      <w:r w:rsidRPr="003F542B">
        <w:rPr>
          <w:rStyle w:val="Strong"/>
          <w:color w:val="000000" w:themeColor="text1"/>
          <w:sz w:val="20"/>
          <w:szCs w:val="20"/>
        </w:rPr>
        <w:br/>
        <w:t>Cronbach's alpha (&gt; 0.8 = good, &gt; 0.7 = acceptable, &gt; 0.6 = questionable)</w:t>
      </w:r>
    </w:p>
    <w:p w:rsidR="00505807" w:rsidRDefault="00505807" w:rsidP="00505807">
      <w:pPr>
        <w:tabs>
          <w:tab w:val="left" w:pos="360"/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5807" w:rsidRDefault="00505807" w:rsidP="00505807">
      <w:pPr>
        <w:tabs>
          <w:tab w:val="left" w:pos="360"/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5807" w:rsidRDefault="00505807" w:rsidP="00505807">
      <w:pPr>
        <w:rPr>
          <w:rStyle w:val="Strong"/>
          <w:rFonts w:cs="Times New Roman"/>
          <w:b w:val="0"/>
          <w:bCs w:val="0"/>
          <w:color w:val="000000" w:themeColor="text1"/>
          <w:sz w:val="18"/>
          <w:szCs w:val="18"/>
        </w:rPr>
      </w:pPr>
      <w:r>
        <w:rPr>
          <w:rStyle w:val="Strong"/>
          <w:rFonts w:cs="Times New Roman"/>
          <w:color w:val="000000" w:themeColor="text1"/>
        </w:rPr>
        <w:br w:type="page"/>
      </w:r>
    </w:p>
    <w:p w:rsidR="00505807" w:rsidRPr="003F542B" w:rsidRDefault="00505807" w:rsidP="00505807">
      <w:pPr>
        <w:pStyle w:val="Caption"/>
        <w:tabs>
          <w:tab w:val="left" w:pos="360"/>
        </w:tabs>
        <w:spacing w:after="0"/>
        <w:rPr>
          <w:rFonts w:cs="Times New Roman"/>
          <w:b w:val="0"/>
          <w:bCs w:val="0"/>
          <w:color w:val="000000" w:themeColor="text1"/>
          <w:sz w:val="20"/>
          <w:szCs w:val="20"/>
        </w:rPr>
      </w:pPr>
      <w:proofErr w:type="gramStart"/>
      <w:r w:rsidRPr="003F542B">
        <w:rPr>
          <w:rStyle w:val="Strong"/>
          <w:rFonts w:cs="Times New Roman"/>
          <w:color w:val="000000" w:themeColor="text1"/>
          <w:sz w:val="20"/>
          <w:szCs w:val="20"/>
        </w:rPr>
        <w:lastRenderedPageBreak/>
        <w:t>Supplementary Table 3.</w:t>
      </w:r>
      <w:proofErr w:type="gramEnd"/>
      <w:r w:rsidRPr="003F542B">
        <w:rPr>
          <w:rStyle w:val="Strong"/>
          <w:rFonts w:cs="Times New Roman"/>
          <w:color w:val="000000" w:themeColor="text1"/>
          <w:sz w:val="20"/>
          <w:szCs w:val="20"/>
        </w:rPr>
        <w:t xml:space="preserve"> Results of the regression model</w:t>
      </w:r>
    </w:p>
    <w:p w:rsidR="00505807" w:rsidRPr="003F542B" w:rsidRDefault="00505807" w:rsidP="00505807">
      <w:pPr>
        <w:tabs>
          <w:tab w:val="left" w:pos="360"/>
          <w:tab w:val="left" w:pos="426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1037"/>
        <w:gridCol w:w="900"/>
      </w:tblGrid>
      <w:tr w:rsidR="00505807" w:rsidRPr="003F542B" w:rsidTr="00165536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Characteristics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Odds Ratio</w:t>
            </w:r>
          </w:p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severe agitation v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ersus</w:t>
            </w: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no and mild agitation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 (95%)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Age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 – 1.0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0.916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1.6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1.2 – 2.1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Length of stay (months)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 – 1.0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0.954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Resident has a court order to stay in NH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0.7 – 1.4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0.838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Dementia Screening Scale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 – 1.0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0.087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Physical Self-Maintenance Score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 – 1.0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0.755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Lives in a Dementia Care Unit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  <w:tab w:val="center" w:pos="813"/>
                <w:tab w:val="left" w:pos="1311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1.3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1.0 – 1.6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0.008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Lives in a closed unit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1.1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0.8 – 1.5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0.521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Size of the care unit (places)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0.9 – 1.0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0.155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Delusions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3.4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2.5 – 4.7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Hallucinations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1.2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0.8 – 1.6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0.246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Depression/ dysphoria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1.6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1.3 – 2.1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1.5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1.1 – 2.0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Elation/euphoria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3.4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2.1 – 5.5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Apathy/indifference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1.4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1.1 – 1.8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Motor disturbance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1.9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1.5 – 2.4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51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Nighttime behaviors</w:t>
            </w:r>
          </w:p>
        </w:tc>
        <w:tc>
          <w:tcPr>
            <w:tcW w:w="207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37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1.4 – 2.3</w:t>
            </w:r>
          </w:p>
        </w:tc>
        <w:tc>
          <w:tcPr>
            <w:tcW w:w="900" w:type="dxa"/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&lt; 0.001</w:t>
            </w:r>
          </w:p>
        </w:tc>
      </w:tr>
      <w:tr w:rsidR="00505807" w:rsidRPr="003F542B" w:rsidTr="0016553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Appetite/eating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0.8 – 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807" w:rsidRPr="003F542B" w:rsidRDefault="00505807" w:rsidP="00165536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F542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0.524</w:t>
            </w:r>
          </w:p>
        </w:tc>
      </w:tr>
    </w:tbl>
    <w:p w:rsidR="00505807" w:rsidRPr="003F542B" w:rsidRDefault="00505807" w:rsidP="00505807">
      <w:pPr>
        <w:pStyle w:val="Caption"/>
        <w:tabs>
          <w:tab w:val="left" w:pos="360"/>
        </w:tabs>
        <w:spacing w:after="0"/>
        <w:rPr>
          <w:rStyle w:val="Strong"/>
          <w:rFonts w:cs="Times New Roman"/>
          <w:color w:val="000000" w:themeColor="text1"/>
          <w:sz w:val="20"/>
          <w:szCs w:val="20"/>
        </w:rPr>
      </w:pPr>
      <w:r w:rsidRPr="003F542B">
        <w:rPr>
          <w:rStyle w:val="Strong"/>
          <w:rFonts w:cs="Times New Roman"/>
          <w:color w:val="000000" w:themeColor="text1"/>
          <w:sz w:val="20"/>
          <w:szCs w:val="20"/>
        </w:rPr>
        <w:t>Participants included in the analysis: n=1</w:t>
      </w:r>
      <w:r>
        <w:rPr>
          <w:rStyle w:val="Strong"/>
          <w:rFonts w:cs="Times New Roman"/>
          <w:color w:val="000000" w:themeColor="text1"/>
          <w:sz w:val="20"/>
          <w:szCs w:val="20"/>
        </w:rPr>
        <w:t>,</w:t>
      </w:r>
      <w:r w:rsidRPr="003F542B">
        <w:rPr>
          <w:rStyle w:val="Strong"/>
          <w:rFonts w:cs="Times New Roman"/>
          <w:color w:val="000000" w:themeColor="text1"/>
          <w:sz w:val="20"/>
          <w:szCs w:val="20"/>
        </w:rPr>
        <w:t>931 Model fit: Cox &amp; Snell R</w:t>
      </w:r>
      <w:r w:rsidRPr="003F542B">
        <w:rPr>
          <w:rStyle w:val="Strong"/>
          <w:rFonts w:cs="Times New Roman"/>
          <w:color w:val="000000" w:themeColor="text1"/>
          <w:sz w:val="20"/>
          <w:szCs w:val="20"/>
          <w:vertAlign w:val="superscript"/>
        </w:rPr>
        <w:t xml:space="preserve">2 </w:t>
      </w:r>
      <w:r w:rsidRPr="003F542B">
        <w:rPr>
          <w:rStyle w:val="Strong"/>
          <w:rFonts w:cs="Times New Roman"/>
          <w:color w:val="000000" w:themeColor="text1"/>
          <w:sz w:val="20"/>
          <w:szCs w:val="20"/>
        </w:rPr>
        <w:t xml:space="preserve">= 0.182, </w:t>
      </w:r>
      <w:proofErr w:type="spellStart"/>
      <w:r w:rsidRPr="003F542B">
        <w:rPr>
          <w:rStyle w:val="Strong"/>
          <w:rFonts w:cs="Times New Roman"/>
          <w:color w:val="000000" w:themeColor="text1"/>
          <w:sz w:val="20"/>
          <w:szCs w:val="20"/>
        </w:rPr>
        <w:t>Nagelkerkes</w:t>
      </w:r>
      <w:proofErr w:type="spellEnd"/>
      <w:r w:rsidRPr="003F542B">
        <w:rPr>
          <w:rStyle w:val="Strong"/>
          <w:rFonts w:cs="Times New Roman"/>
          <w:color w:val="000000" w:themeColor="text1"/>
          <w:sz w:val="20"/>
          <w:szCs w:val="20"/>
        </w:rPr>
        <w:t xml:space="preserve"> R</w:t>
      </w:r>
      <w:r w:rsidRPr="003F542B">
        <w:rPr>
          <w:rStyle w:val="Strong"/>
          <w:rFonts w:cs="Times New Roman"/>
          <w:color w:val="000000" w:themeColor="text1"/>
          <w:sz w:val="20"/>
          <w:szCs w:val="20"/>
          <w:vertAlign w:val="superscript"/>
        </w:rPr>
        <w:t xml:space="preserve">2 </w:t>
      </w:r>
      <w:r w:rsidRPr="003F542B">
        <w:rPr>
          <w:rStyle w:val="Strong"/>
          <w:rFonts w:cs="Times New Roman"/>
          <w:color w:val="000000" w:themeColor="text1"/>
          <w:sz w:val="20"/>
          <w:szCs w:val="20"/>
        </w:rPr>
        <w:t>= 0.243</w:t>
      </w:r>
    </w:p>
    <w:p w:rsidR="00297D3E" w:rsidRDefault="00297D3E">
      <w:bookmarkStart w:id="0" w:name="_GoBack"/>
      <w:bookmarkEnd w:id="0"/>
    </w:p>
    <w:sectPr w:rsidR="00297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07"/>
    <w:rsid w:val="00297D3E"/>
    <w:rsid w:val="00505807"/>
    <w:rsid w:val="009B5E46"/>
    <w:rsid w:val="00C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07"/>
    <w:pPr>
      <w:keepNext/>
      <w:keepLines/>
      <w:spacing w:before="240" w:after="240" w:line="48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07"/>
    <w:rPr>
      <w:rFonts w:ascii="Arial" w:eastAsiaTheme="majorEastAsia" w:hAnsi="Arial" w:cstheme="majorBid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5058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5807"/>
    <w:pPr>
      <w:spacing w:after="0" w:line="240" w:lineRule="auto"/>
    </w:pPr>
    <w:rPr>
      <w:rFonts w:ascii="Times New Roman" w:hAnsi="Times New Roman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505807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505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07"/>
    <w:pPr>
      <w:keepNext/>
      <w:keepLines/>
      <w:spacing w:before="240" w:after="240" w:line="48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07"/>
    <w:rPr>
      <w:rFonts w:ascii="Arial" w:eastAsiaTheme="majorEastAsia" w:hAnsi="Arial" w:cstheme="majorBid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5058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5807"/>
    <w:pPr>
      <w:spacing w:after="0" w:line="240" w:lineRule="auto"/>
    </w:pPr>
    <w:rPr>
      <w:rFonts w:ascii="Times New Roman" w:hAnsi="Times New Roman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505807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505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2018-11-03T09:55:00Z</dcterms:created>
  <dcterms:modified xsi:type="dcterms:W3CDTF">2018-11-03T09:56:00Z</dcterms:modified>
</cp:coreProperties>
</file>