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72088" w14:textId="02C1AEBD" w:rsidR="00420FF3" w:rsidRPr="00C155D5" w:rsidRDefault="00420FF3" w:rsidP="00C155D5">
      <w:pPr>
        <w:spacing w:after="0" w:line="480" w:lineRule="auto"/>
        <w:outlineLvl w:val="0"/>
        <w:rPr>
          <w:rFonts w:ascii="Times New Roman" w:hAnsi="Times New Roman" w:cs="Times New Roman"/>
          <w:b/>
          <w:sz w:val="40"/>
          <w:szCs w:val="40"/>
          <w:lang w:val="en-US"/>
        </w:rPr>
      </w:pPr>
      <w:r w:rsidRPr="00C155D5">
        <w:rPr>
          <w:rFonts w:ascii="Times New Roman" w:hAnsi="Times New Roman" w:cs="Times New Roman"/>
          <w:b/>
          <w:sz w:val="40"/>
          <w:szCs w:val="40"/>
          <w:lang w:val="en-US"/>
        </w:rPr>
        <w:t xml:space="preserve">Supplementary </w:t>
      </w:r>
      <w:r w:rsidR="00C155D5" w:rsidRPr="00C155D5">
        <w:rPr>
          <w:rFonts w:ascii="Times New Roman" w:hAnsi="Times New Roman" w:cs="Times New Roman"/>
          <w:b/>
          <w:sz w:val="40"/>
          <w:szCs w:val="40"/>
          <w:lang w:val="en-US"/>
        </w:rPr>
        <w:t>Material</w:t>
      </w:r>
    </w:p>
    <w:p w14:paraId="7FE4ACAF" w14:textId="77777777" w:rsidR="00C155D5" w:rsidRPr="00633EC2" w:rsidRDefault="00C155D5" w:rsidP="00C155D5">
      <w:pPr>
        <w:spacing w:after="0" w:line="480" w:lineRule="auto"/>
        <w:outlineLvl w:val="0"/>
        <w:rPr>
          <w:rFonts w:ascii="Times New Roman" w:hAnsi="Times New Roman" w:cs="Times New Roman"/>
          <w:b/>
          <w:sz w:val="24"/>
          <w:szCs w:val="24"/>
          <w:lang w:val="en-US"/>
        </w:rPr>
      </w:pPr>
    </w:p>
    <w:p w14:paraId="2067B974" w14:textId="77777777" w:rsidR="00420FF3" w:rsidRPr="003C43EB" w:rsidRDefault="00420FF3" w:rsidP="00C155D5">
      <w:pPr>
        <w:tabs>
          <w:tab w:val="left" w:pos="360"/>
        </w:tabs>
        <w:spacing w:after="0" w:line="480" w:lineRule="auto"/>
        <w:outlineLvl w:val="0"/>
        <w:rPr>
          <w:rFonts w:ascii="Times New Roman" w:hAnsi="Times New Roman" w:cs="Times New Roman"/>
          <w:b/>
          <w:sz w:val="24"/>
          <w:szCs w:val="24"/>
          <w:lang w:val="en-US"/>
        </w:rPr>
      </w:pPr>
      <w:r w:rsidRPr="003C43EB">
        <w:rPr>
          <w:rFonts w:ascii="Times New Roman" w:hAnsi="Times New Roman" w:cs="Times New Roman"/>
          <w:b/>
          <w:sz w:val="24"/>
          <w:szCs w:val="24"/>
          <w:lang w:val="en-US"/>
        </w:rPr>
        <w:t>The National FINRISK Study</w:t>
      </w:r>
    </w:p>
    <w:p w14:paraId="46426BE2" w14:textId="2CAC7AFA" w:rsidR="00420FF3" w:rsidRPr="003C43EB"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sidRPr="00A8210C">
        <w:rPr>
          <w:rFonts w:ascii="Times New Roman" w:hAnsi="Times New Roman" w:cs="Times New Roman"/>
          <w:sz w:val="24"/>
          <w:szCs w:val="24"/>
          <w:lang w:val="en-US"/>
        </w:rPr>
        <w:t xml:space="preserve">The </w:t>
      </w:r>
      <w:r w:rsidR="00420FF3">
        <w:rPr>
          <w:rFonts w:ascii="Times New Roman" w:hAnsi="Times New Roman" w:cs="Times New Roman"/>
          <w:sz w:val="24"/>
          <w:szCs w:val="24"/>
          <w:lang w:val="en-US"/>
        </w:rPr>
        <w:t xml:space="preserve">FINRISK </w:t>
      </w:r>
      <w:r w:rsidR="00420FF3" w:rsidRPr="00A8210C">
        <w:rPr>
          <w:rFonts w:ascii="Times New Roman" w:hAnsi="Times New Roman" w:cs="Times New Roman"/>
          <w:sz w:val="24"/>
          <w:szCs w:val="24"/>
          <w:lang w:val="en-US"/>
        </w:rPr>
        <w:t>survey</w:t>
      </w:r>
      <w:r w:rsidR="00420FF3">
        <w:rPr>
          <w:rFonts w:ascii="Times New Roman" w:hAnsi="Times New Roman" w:cs="Times New Roman"/>
          <w:sz w:val="24"/>
          <w:szCs w:val="24"/>
          <w:lang w:val="en-US"/>
        </w:rPr>
        <w:t>s have been</w:t>
      </w:r>
      <w:r w:rsidR="00420FF3" w:rsidRPr="00A8210C">
        <w:rPr>
          <w:rFonts w:ascii="Times New Roman" w:hAnsi="Times New Roman" w:cs="Times New Roman"/>
          <w:sz w:val="24"/>
          <w:szCs w:val="24"/>
          <w:lang w:val="en-US"/>
        </w:rPr>
        <w:t xml:space="preserve"> carried out since 1972 every five years using independent, random</w:t>
      </w:r>
      <w:r>
        <w:rPr>
          <w:rFonts w:ascii="Times New Roman" w:hAnsi="Times New Roman" w:cs="Times New Roman"/>
          <w:sz w:val="24"/>
          <w:szCs w:val="24"/>
          <w:lang w:val="en-US"/>
        </w:rPr>
        <w:t>,</w:t>
      </w:r>
      <w:r w:rsidR="00420FF3" w:rsidRPr="00A8210C">
        <w:rPr>
          <w:rFonts w:ascii="Times New Roman" w:hAnsi="Times New Roman" w:cs="Times New Roman"/>
          <w:sz w:val="24"/>
          <w:szCs w:val="24"/>
          <w:lang w:val="en-US"/>
        </w:rPr>
        <w:t xml:space="preserve"> and representative samples from different parts of Finland, drawn from the national population register.</w:t>
      </w:r>
      <w:r w:rsidR="00420FF3">
        <w:rPr>
          <w:rFonts w:ascii="Times New Roman" w:hAnsi="Times New Roman" w:cs="Times New Roman"/>
          <w:sz w:val="24"/>
          <w:szCs w:val="24"/>
          <w:lang w:val="en-US"/>
        </w:rPr>
        <w:t xml:space="preserve"> </w:t>
      </w:r>
      <w:r w:rsidR="00420FF3" w:rsidRPr="003C43EB">
        <w:rPr>
          <w:rFonts w:ascii="Times New Roman" w:hAnsi="Times New Roman" w:cs="Times New Roman"/>
          <w:sz w:val="24"/>
          <w:szCs w:val="24"/>
          <w:lang w:val="en-US"/>
        </w:rPr>
        <w:t>In the first two surveys (1972, 1977) separate independent random samples of 6.6% of the middle-aged population were drawn. Later surveys drew a random sample stratified by sex and 10-year age group from the population aged 25–64 years separately for each survey area. For the 2007 and 2012 surveys, the age group was 25–74 years. Participation rates varied from above 90% in the 1970s to above 60% in the mo</w:t>
      </w:r>
      <w:r w:rsidR="00420FF3">
        <w:rPr>
          <w:rFonts w:ascii="Times New Roman" w:hAnsi="Times New Roman" w:cs="Times New Roman"/>
          <w:sz w:val="24"/>
          <w:szCs w:val="24"/>
          <w:lang w:val="en-US"/>
        </w:rPr>
        <w:t>st recent surveys [1]</w:t>
      </w:r>
      <w:r w:rsidR="00420FF3" w:rsidRPr="003C43EB">
        <w:rPr>
          <w:rFonts w:ascii="Times New Roman" w:hAnsi="Times New Roman" w:cs="Times New Roman"/>
          <w:sz w:val="24"/>
          <w:szCs w:val="24"/>
          <w:lang w:val="en-US"/>
        </w:rPr>
        <w:t>.</w:t>
      </w:r>
    </w:p>
    <w:p w14:paraId="7D31A7A5" w14:textId="6FF6A4D4" w:rsidR="00420FF3" w:rsidRPr="0038039D"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sidRPr="006356AA">
        <w:rPr>
          <w:rFonts w:ascii="Times New Roman" w:hAnsi="Times New Roman" w:cs="Times New Roman"/>
          <w:sz w:val="24"/>
          <w:szCs w:val="24"/>
          <w:lang w:val="en-US"/>
        </w:rPr>
        <w:t>The surveys included a self-administered questionnaire, physical</w:t>
      </w:r>
      <w:r w:rsidR="00420FF3">
        <w:rPr>
          <w:rFonts w:ascii="Times New Roman" w:hAnsi="Times New Roman" w:cs="Times New Roman"/>
          <w:sz w:val="24"/>
          <w:szCs w:val="24"/>
          <w:lang w:val="en-US"/>
        </w:rPr>
        <w:t xml:space="preserve"> </w:t>
      </w:r>
      <w:r w:rsidR="00420FF3" w:rsidRPr="006356AA">
        <w:rPr>
          <w:rFonts w:ascii="Times New Roman" w:hAnsi="Times New Roman" w:cs="Times New Roman"/>
          <w:sz w:val="24"/>
          <w:szCs w:val="24"/>
          <w:lang w:val="en-US"/>
        </w:rPr>
        <w:t xml:space="preserve">measurements and blood samples. </w:t>
      </w:r>
      <w:r w:rsidR="00420FF3" w:rsidRPr="0038039D">
        <w:rPr>
          <w:rFonts w:ascii="Times New Roman" w:hAnsi="Times New Roman" w:cs="Times New Roman"/>
          <w:sz w:val="24"/>
          <w:szCs w:val="24"/>
          <w:lang w:val="en-US"/>
        </w:rPr>
        <w:t xml:space="preserve">The questionnaire, together with an invitation to the health examination, was sent by mail to all the subjects. Trained nurses carried out physical measurements and blood sampling in local health centers or other survey sites. Education was assessed as total years of formal schooling. Blood pressure was measured by mercury sphygmomanometers in all surveys. In 1977, the cuff bladder size was 13 cm by 23 cm; in 1982–1997, 13 cm by 42 cm; and in 2002–2007, 14 cm by 36 cm. Measurements were made from the right arm in a seated position with at least a 5-min rest before the measurement. The first phase of </w:t>
      </w:r>
      <w:proofErr w:type="spellStart"/>
      <w:r w:rsidR="00420FF3" w:rsidRPr="0038039D">
        <w:rPr>
          <w:rFonts w:ascii="Times New Roman" w:hAnsi="Times New Roman" w:cs="Times New Roman"/>
          <w:sz w:val="24"/>
          <w:szCs w:val="24"/>
          <w:lang w:val="en-US"/>
        </w:rPr>
        <w:t>Korotkoff</w:t>
      </w:r>
      <w:proofErr w:type="spellEnd"/>
      <w:r w:rsidR="00420FF3" w:rsidRPr="0038039D">
        <w:rPr>
          <w:rFonts w:ascii="Times New Roman" w:hAnsi="Times New Roman" w:cs="Times New Roman"/>
          <w:sz w:val="24"/>
          <w:szCs w:val="24"/>
          <w:lang w:val="en-US"/>
        </w:rPr>
        <w:t xml:space="preserve"> sounds was recorded as systolic blood pressure and the fifth phase as diastolic blood pressure. Height was measured to the nearest 0.5 cm (1997) and 0.1 cm (2002 onwards). Weight was measured in light clothing to the nearest 100 g with a beam balance scale. Body mass index (BMI) was calculated as weight in kilograms divided by squared height in meters (kg/m2). </w:t>
      </w:r>
    </w:p>
    <w:p w14:paraId="74F97061" w14:textId="77777777" w:rsidR="00420FF3" w:rsidRPr="0038039D" w:rsidRDefault="00420FF3" w:rsidP="00C155D5">
      <w:pPr>
        <w:tabs>
          <w:tab w:val="left" w:pos="360"/>
        </w:tabs>
        <w:spacing w:after="0" w:line="480" w:lineRule="auto"/>
        <w:rPr>
          <w:rFonts w:ascii="Times New Roman" w:hAnsi="Times New Roman" w:cs="Times New Roman"/>
          <w:sz w:val="24"/>
          <w:szCs w:val="24"/>
          <w:lang w:val="en-US"/>
        </w:rPr>
      </w:pPr>
      <w:r w:rsidRPr="0038039D">
        <w:rPr>
          <w:rFonts w:ascii="Times New Roman" w:hAnsi="Times New Roman" w:cs="Times New Roman"/>
          <w:sz w:val="24"/>
          <w:szCs w:val="24"/>
          <w:lang w:val="en-US"/>
        </w:rPr>
        <w:t xml:space="preserve">Venous blood samples were centrifuged at the field survey sites and transferred daily for cholesterol measurements to the National Institute for Health and Welfare (THL) laboratory. </w:t>
      </w:r>
      <w:r w:rsidRPr="0038039D">
        <w:rPr>
          <w:rFonts w:ascii="Times New Roman" w:hAnsi="Times New Roman" w:cs="Times New Roman"/>
          <w:sz w:val="24"/>
          <w:szCs w:val="24"/>
          <w:lang w:val="en-US"/>
        </w:rPr>
        <w:lastRenderedPageBreak/>
        <w:t>In 2007, sera were frozen immediately after separation and transferred weekly in dry ice to the laboratory for analyses. In 1977, serum total cholesterol was determined from fresh samples using the Liebermann–</w:t>
      </w:r>
      <w:proofErr w:type="spellStart"/>
      <w:r w:rsidRPr="0038039D">
        <w:rPr>
          <w:rFonts w:ascii="Times New Roman" w:hAnsi="Times New Roman" w:cs="Times New Roman"/>
          <w:sz w:val="24"/>
          <w:szCs w:val="24"/>
          <w:lang w:val="en-US"/>
        </w:rPr>
        <w:t>Burchard</w:t>
      </w:r>
      <w:proofErr w:type="spellEnd"/>
      <w:r w:rsidRPr="0038039D">
        <w:rPr>
          <w:rFonts w:ascii="Times New Roman" w:hAnsi="Times New Roman" w:cs="Times New Roman"/>
          <w:sz w:val="24"/>
          <w:szCs w:val="24"/>
          <w:lang w:val="en-US"/>
        </w:rPr>
        <w:t xml:space="preserve"> method. In the other surveys, analyses were conducted using an enzymatic method as des</w:t>
      </w:r>
      <w:r>
        <w:rPr>
          <w:rFonts w:ascii="Times New Roman" w:hAnsi="Times New Roman" w:cs="Times New Roman"/>
          <w:sz w:val="24"/>
          <w:szCs w:val="24"/>
          <w:lang w:val="en-US"/>
        </w:rPr>
        <w:t>cribed previously [1]</w:t>
      </w:r>
      <w:r w:rsidRPr="0038039D">
        <w:rPr>
          <w:rFonts w:ascii="Times New Roman" w:hAnsi="Times New Roman" w:cs="Times New Roman"/>
          <w:sz w:val="24"/>
          <w:szCs w:val="24"/>
          <w:lang w:val="en-US"/>
        </w:rPr>
        <w:t>. As the enzymatic method gave 2.3% lower values than the Liebermann–</w:t>
      </w:r>
      <w:proofErr w:type="spellStart"/>
      <w:r w:rsidRPr="0038039D">
        <w:rPr>
          <w:rFonts w:ascii="Times New Roman" w:hAnsi="Times New Roman" w:cs="Times New Roman"/>
          <w:sz w:val="24"/>
          <w:szCs w:val="24"/>
          <w:lang w:val="en-US"/>
        </w:rPr>
        <w:t>Burchard</w:t>
      </w:r>
      <w:proofErr w:type="spellEnd"/>
      <w:r w:rsidRPr="0038039D">
        <w:rPr>
          <w:rFonts w:ascii="Times New Roman" w:hAnsi="Times New Roman" w:cs="Times New Roman"/>
          <w:sz w:val="24"/>
          <w:szCs w:val="24"/>
          <w:lang w:val="en-US"/>
        </w:rPr>
        <w:t xml:space="preserve"> method, the serum total cholesterol values in 1977 have been corrected by the same amount. </w:t>
      </w:r>
    </w:p>
    <w:p w14:paraId="20593ACB" w14:textId="519B08E2" w:rsidR="00420FF3" w:rsidRPr="0038039D"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sidRPr="0038039D">
        <w:rPr>
          <w:rFonts w:ascii="Times New Roman" w:hAnsi="Times New Roman" w:cs="Times New Roman"/>
          <w:sz w:val="24"/>
          <w:szCs w:val="24"/>
          <w:lang w:val="en-US"/>
        </w:rPr>
        <w:t>Physical activity was self-reported in the questionnaire and the questions have been similar over the years. Leisure-time physical activity was assessed with the question: ‘How often do you participate in leisure-time physical activity that lasts at least 20-30 min and causes breathlessness and sweating?’ Response options until 2007 were 1=daily; 2=2-3 times a week; 3=once a week; 4=2-3 times a month; 5=a few times a year; and 6=not at all. Response options in 2007 were: 1=disability or disease which does not enable exercise; 2=less than once a week; 3=once a week; 4=2 times a week; 5=3 times a week; 6=4 times a week; 7=at least 5 times a week. In the present study</w:t>
      </w:r>
      <w:r w:rsidR="002A6AA4">
        <w:rPr>
          <w:rFonts w:ascii="Times New Roman" w:hAnsi="Times New Roman" w:cs="Times New Roman"/>
          <w:sz w:val="24"/>
          <w:szCs w:val="24"/>
          <w:lang w:val="en-US"/>
        </w:rPr>
        <w:t>,</w:t>
      </w:r>
      <w:r w:rsidR="00420FF3" w:rsidRPr="0038039D">
        <w:rPr>
          <w:rFonts w:ascii="Times New Roman" w:hAnsi="Times New Roman" w:cs="Times New Roman"/>
          <w:sz w:val="24"/>
          <w:szCs w:val="24"/>
          <w:lang w:val="en-US"/>
        </w:rPr>
        <w:t xml:space="preserve"> physical inactivity was defined as frequency of leisure time physical activity less than two times a week (response options 3 to 6 until 2007, and 1 to 3 in 2007).</w:t>
      </w:r>
    </w:p>
    <w:p w14:paraId="1A313379" w14:textId="77777777" w:rsidR="00420FF3" w:rsidRDefault="00420FF3" w:rsidP="00C155D5">
      <w:pPr>
        <w:tabs>
          <w:tab w:val="left" w:pos="360"/>
        </w:tabs>
        <w:spacing w:after="0" w:line="480" w:lineRule="auto"/>
        <w:rPr>
          <w:rFonts w:ascii="Times New Roman" w:hAnsi="Times New Roman" w:cs="Times New Roman"/>
          <w:sz w:val="24"/>
          <w:szCs w:val="24"/>
          <w:lang w:val="en-US"/>
        </w:rPr>
      </w:pPr>
    </w:p>
    <w:p w14:paraId="6C90657F" w14:textId="77777777" w:rsidR="00420FF3" w:rsidRDefault="00420FF3" w:rsidP="00C155D5">
      <w:pPr>
        <w:tabs>
          <w:tab w:val="left" w:pos="360"/>
        </w:tabs>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FIN-D2D</w:t>
      </w:r>
    </w:p>
    <w:p w14:paraId="7A92B058" w14:textId="0166AA88" w:rsidR="00420FF3"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sidRPr="004310B5">
        <w:rPr>
          <w:rFonts w:ascii="Times New Roman" w:hAnsi="Times New Roman" w:cs="Times New Roman"/>
          <w:sz w:val="24"/>
          <w:szCs w:val="24"/>
          <w:lang w:val="en-US"/>
        </w:rPr>
        <w:t xml:space="preserve">The </w:t>
      </w:r>
      <w:r w:rsidR="00420FF3">
        <w:rPr>
          <w:rFonts w:ascii="Times New Roman" w:hAnsi="Times New Roman" w:cs="Times New Roman"/>
          <w:sz w:val="24"/>
          <w:szCs w:val="24"/>
          <w:lang w:val="en-US"/>
        </w:rPr>
        <w:t xml:space="preserve">two </w:t>
      </w:r>
      <w:r w:rsidR="00420FF3" w:rsidRPr="004310B5">
        <w:rPr>
          <w:rFonts w:ascii="Times New Roman" w:hAnsi="Times New Roman" w:cs="Times New Roman"/>
          <w:sz w:val="24"/>
          <w:szCs w:val="24"/>
          <w:lang w:val="en-US"/>
        </w:rPr>
        <w:t>FIN-D2D survey</w:t>
      </w:r>
      <w:r w:rsidR="00420FF3">
        <w:rPr>
          <w:rFonts w:ascii="Times New Roman" w:hAnsi="Times New Roman" w:cs="Times New Roman"/>
          <w:sz w:val="24"/>
          <w:szCs w:val="24"/>
          <w:lang w:val="en-US"/>
        </w:rPr>
        <w:t>s</w:t>
      </w:r>
      <w:r w:rsidR="00420FF3" w:rsidRPr="004310B5">
        <w:rPr>
          <w:rFonts w:ascii="Times New Roman" w:hAnsi="Times New Roman" w:cs="Times New Roman"/>
          <w:sz w:val="24"/>
          <w:szCs w:val="24"/>
          <w:lang w:val="en-US"/>
        </w:rPr>
        <w:t xml:space="preserve"> </w:t>
      </w:r>
      <w:r w:rsidR="00420FF3">
        <w:rPr>
          <w:rFonts w:ascii="Times New Roman" w:hAnsi="Times New Roman" w:cs="Times New Roman"/>
          <w:sz w:val="24"/>
          <w:szCs w:val="24"/>
          <w:lang w:val="en-US"/>
        </w:rPr>
        <w:t xml:space="preserve">are </w:t>
      </w:r>
      <w:r w:rsidR="00420FF3" w:rsidRPr="004310B5">
        <w:rPr>
          <w:rFonts w:ascii="Times New Roman" w:hAnsi="Times New Roman" w:cs="Times New Roman"/>
          <w:sz w:val="24"/>
          <w:szCs w:val="24"/>
          <w:lang w:val="en-US"/>
        </w:rPr>
        <w:t>population-based cross-sectional</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survey</w:t>
      </w:r>
      <w:r w:rsidR="00420FF3">
        <w:rPr>
          <w:rFonts w:ascii="Times New Roman" w:hAnsi="Times New Roman" w:cs="Times New Roman"/>
          <w:sz w:val="24"/>
          <w:szCs w:val="24"/>
          <w:lang w:val="en-US"/>
        </w:rPr>
        <w:t>s that were</w:t>
      </w:r>
      <w:r w:rsidR="00420FF3" w:rsidRPr="004310B5">
        <w:rPr>
          <w:rFonts w:ascii="Times New Roman" w:hAnsi="Times New Roman" w:cs="Times New Roman"/>
          <w:sz w:val="24"/>
          <w:szCs w:val="24"/>
          <w:lang w:val="en-US"/>
        </w:rPr>
        <w:t xml:space="preserve"> carried out in three hospital districts of</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 xml:space="preserve">South Ostrobothnia, Central Finland and </w:t>
      </w:r>
      <w:proofErr w:type="spellStart"/>
      <w:r w:rsidR="00420FF3" w:rsidRPr="004310B5">
        <w:rPr>
          <w:rFonts w:ascii="Times New Roman" w:hAnsi="Times New Roman" w:cs="Times New Roman"/>
          <w:sz w:val="24"/>
          <w:szCs w:val="24"/>
          <w:lang w:val="en-US"/>
        </w:rPr>
        <w:t>Pirkanmaa</w:t>
      </w:r>
      <w:proofErr w:type="spellEnd"/>
      <w:r w:rsidR="00420FF3" w:rsidRPr="004310B5">
        <w:rPr>
          <w:rFonts w:ascii="Times New Roman" w:hAnsi="Times New Roman" w:cs="Times New Roman"/>
          <w:sz w:val="24"/>
          <w:szCs w:val="24"/>
          <w:lang w:val="en-US"/>
        </w:rPr>
        <w:t xml:space="preserve"> during</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October 2004 to January 2005</w:t>
      </w:r>
      <w:r w:rsidR="00420FF3">
        <w:rPr>
          <w:rFonts w:ascii="Times New Roman" w:hAnsi="Times New Roman" w:cs="Times New Roman"/>
          <w:sz w:val="24"/>
          <w:szCs w:val="24"/>
          <w:lang w:val="en-US"/>
        </w:rPr>
        <w:t>, and during October to</w:t>
      </w:r>
      <w:r w:rsidR="00420FF3" w:rsidRPr="00824349">
        <w:rPr>
          <w:rFonts w:ascii="Times New Roman" w:hAnsi="Times New Roman" w:cs="Times New Roman"/>
          <w:sz w:val="24"/>
          <w:szCs w:val="24"/>
          <w:lang w:val="en-US"/>
        </w:rPr>
        <w:t xml:space="preserve"> December 2007</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 xml:space="preserve">in relation to </w:t>
      </w:r>
      <w:r w:rsidR="00420FF3">
        <w:rPr>
          <w:rFonts w:ascii="Times New Roman" w:hAnsi="Times New Roman" w:cs="Times New Roman"/>
          <w:sz w:val="24"/>
          <w:szCs w:val="24"/>
          <w:lang w:val="en-US"/>
        </w:rPr>
        <w:t>the FIN-D2D Project [2]</w:t>
      </w:r>
      <w:r w:rsidR="00420FF3" w:rsidRPr="004310B5">
        <w:rPr>
          <w:rFonts w:ascii="Times New Roman" w:hAnsi="Times New Roman" w:cs="Times New Roman"/>
          <w:sz w:val="24"/>
          <w:szCs w:val="24"/>
          <w:lang w:val="en-US"/>
        </w:rPr>
        <w:t xml:space="preserve">. </w:t>
      </w:r>
      <w:r w:rsidR="00420FF3">
        <w:rPr>
          <w:rFonts w:ascii="Times New Roman" w:hAnsi="Times New Roman" w:cs="Times New Roman"/>
          <w:sz w:val="24"/>
          <w:szCs w:val="24"/>
          <w:lang w:val="en-US"/>
        </w:rPr>
        <w:t>For the FIN-D2D 2004 survey, a</w:t>
      </w:r>
      <w:r w:rsidR="00420FF3" w:rsidRPr="004310B5">
        <w:rPr>
          <w:rFonts w:ascii="Times New Roman" w:hAnsi="Times New Roman" w:cs="Times New Roman"/>
          <w:sz w:val="24"/>
          <w:szCs w:val="24"/>
          <w:lang w:val="en-US"/>
        </w:rPr>
        <w:t xml:space="preserve"> random sample of</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4500 subjects aged 45–74 years, stratified according to</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sex, 10-year-age groups (45–54, 55–64 and 65–74 years)</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and the three geographical areas, were selected from the</w:t>
      </w:r>
      <w:r w:rsidR="00420FF3">
        <w:rPr>
          <w:rFonts w:ascii="Times New Roman" w:hAnsi="Times New Roman" w:cs="Times New Roman"/>
          <w:sz w:val="24"/>
          <w:szCs w:val="24"/>
          <w:lang w:val="en-US"/>
        </w:rPr>
        <w:t xml:space="preserve"> </w:t>
      </w:r>
      <w:r w:rsidR="00420FF3" w:rsidRPr="004310B5">
        <w:rPr>
          <w:rFonts w:ascii="Times New Roman" w:hAnsi="Times New Roman" w:cs="Times New Roman"/>
          <w:sz w:val="24"/>
          <w:szCs w:val="24"/>
          <w:lang w:val="en-US"/>
        </w:rPr>
        <w:t>National Population Register in September 2004</w:t>
      </w:r>
      <w:r w:rsidR="00420FF3">
        <w:rPr>
          <w:rFonts w:ascii="Times New Roman" w:hAnsi="Times New Roman" w:cs="Times New Roman"/>
          <w:sz w:val="24"/>
          <w:szCs w:val="24"/>
          <w:lang w:val="en-US"/>
        </w:rPr>
        <w:t xml:space="preserve"> [3]</w:t>
      </w:r>
      <w:r w:rsidR="00420FF3" w:rsidRPr="004310B5">
        <w:rPr>
          <w:rFonts w:ascii="Times New Roman" w:hAnsi="Times New Roman" w:cs="Times New Roman"/>
          <w:sz w:val="24"/>
          <w:szCs w:val="24"/>
          <w:lang w:val="en-US"/>
        </w:rPr>
        <w:t>.</w:t>
      </w:r>
      <w:r w:rsidR="00420FF3">
        <w:rPr>
          <w:rFonts w:ascii="Times New Roman" w:hAnsi="Times New Roman" w:cs="Times New Roman"/>
          <w:sz w:val="24"/>
          <w:szCs w:val="24"/>
          <w:lang w:val="en-US"/>
        </w:rPr>
        <w:t xml:space="preserve"> </w:t>
      </w:r>
      <w:r w:rsidR="00420FF3" w:rsidRPr="00574503">
        <w:rPr>
          <w:rFonts w:ascii="Times New Roman" w:hAnsi="Times New Roman" w:cs="Times New Roman"/>
          <w:sz w:val="24"/>
          <w:szCs w:val="24"/>
          <w:lang w:val="en-US"/>
        </w:rPr>
        <w:t xml:space="preserve">A total of </w:t>
      </w:r>
      <w:r w:rsidR="00420FF3">
        <w:rPr>
          <w:rFonts w:ascii="Times New Roman" w:hAnsi="Times New Roman" w:cs="Times New Roman"/>
          <w:sz w:val="24"/>
          <w:szCs w:val="24"/>
          <w:lang w:val="en-US"/>
        </w:rPr>
        <w:t>2</w:t>
      </w:r>
      <w:r>
        <w:rPr>
          <w:rFonts w:ascii="Times New Roman" w:hAnsi="Times New Roman" w:cs="Times New Roman"/>
          <w:sz w:val="24"/>
          <w:szCs w:val="24"/>
          <w:lang w:val="en-US"/>
        </w:rPr>
        <w:t>,</w:t>
      </w:r>
      <w:r w:rsidR="00420FF3">
        <w:rPr>
          <w:rFonts w:ascii="Times New Roman" w:hAnsi="Times New Roman" w:cs="Times New Roman"/>
          <w:sz w:val="24"/>
          <w:szCs w:val="24"/>
          <w:lang w:val="en-US"/>
        </w:rPr>
        <w:t xml:space="preserve">896 subjects (64%) participated. For the FIN-D2D 2007 </w:t>
      </w:r>
      <w:r w:rsidR="00420FF3">
        <w:rPr>
          <w:rFonts w:ascii="Times New Roman" w:hAnsi="Times New Roman" w:cs="Times New Roman"/>
          <w:sz w:val="24"/>
          <w:szCs w:val="24"/>
          <w:lang w:val="en-US"/>
        </w:rPr>
        <w:lastRenderedPageBreak/>
        <w:t>survey, a</w:t>
      </w:r>
      <w:r w:rsidR="00420FF3" w:rsidRPr="00824349">
        <w:rPr>
          <w:rFonts w:ascii="Times New Roman" w:hAnsi="Times New Roman" w:cs="Times New Roman"/>
          <w:sz w:val="24"/>
          <w:szCs w:val="24"/>
          <w:lang w:val="en-US"/>
        </w:rPr>
        <w:t xml:space="preserve"> random sample of 4500 subjects aged 45–74 years, which was stratified according to gender, 10-year age groups (45–54, 55–64, and 65–74 years), and the three geographical areas, was selected from the National Population Register in August 2007</w:t>
      </w:r>
      <w:r w:rsidR="00420FF3">
        <w:rPr>
          <w:rFonts w:ascii="Times New Roman" w:hAnsi="Times New Roman" w:cs="Times New Roman"/>
          <w:sz w:val="24"/>
          <w:szCs w:val="24"/>
          <w:lang w:val="en-US"/>
        </w:rPr>
        <w:t xml:space="preserve"> [4]. </w:t>
      </w:r>
      <w:r w:rsidR="00420FF3" w:rsidRPr="00574503">
        <w:rPr>
          <w:rFonts w:ascii="Times New Roman" w:hAnsi="Times New Roman" w:cs="Times New Roman"/>
          <w:sz w:val="24"/>
          <w:szCs w:val="24"/>
          <w:lang w:val="en-US"/>
        </w:rPr>
        <w:t xml:space="preserve">A total of </w:t>
      </w:r>
      <w:r w:rsidR="00420FF3">
        <w:rPr>
          <w:rFonts w:ascii="Times New Roman" w:hAnsi="Times New Roman" w:cs="Times New Roman"/>
          <w:sz w:val="24"/>
          <w:szCs w:val="24"/>
          <w:lang w:val="en-US"/>
        </w:rPr>
        <w:t>2</w:t>
      </w:r>
      <w:r>
        <w:rPr>
          <w:rFonts w:ascii="Times New Roman" w:hAnsi="Times New Roman" w:cs="Times New Roman"/>
          <w:sz w:val="24"/>
          <w:szCs w:val="24"/>
          <w:lang w:val="en-US"/>
        </w:rPr>
        <w:t>,</w:t>
      </w:r>
      <w:r w:rsidR="00420FF3">
        <w:rPr>
          <w:rFonts w:ascii="Times New Roman" w:hAnsi="Times New Roman" w:cs="Times New Roman"/>
          <w:sz w:val="24"/>
          <w:szCs w:val="24"/>
          <w:lang w:val="en-US"/>
        </w:rPr>
        <w:t>868 subjects (64%) participated.</w:t>
      </w:r>
    </w:p>
    <w:p w14:paraId="68841FDF" w14:textId="743FE969" w:rsidR="00420FF3"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Pr>
          <w:rFonts w:ascii="Times New Roman" w:hAnsi="Times New Roman" w:cs="Times New Roman"/>
          <w:sz w:val="24"/>
          <w:szCs w:val="24"/>
          <w:lang w:val="en-US"/>
        </w:rPr>
        <w:t>Each</w:t>
      </w:r>
      <w:r w:rsidR="00420FF3" w:rsidRPr="006356AA">
        <w:rPr>
          <w:rFonts w:ascii="Times New Roman" w:hAnsi="Times New Roman" w:cs="Times New Roman"/>
          <w:sz w:val="24"/>
          <w:szCs w:val="24"/>
          <w:lang w:val="en-US"/>
        </w:rPr>
        <w:t xml:space="preserve"> survey included a self-administered questionnaire, </w:t>
      </w:r>
      <w:r w:rsidR="00420FF3">
        <w:rPr>
          <w:rFonts w:ascii="Times New Roman" w:hAnsi="Times New Roman" w:cs="Times New Roman"/>
          <w:sz w:val="24"/>
          <w:szCs w:val="24"/>
          <w:lang w:val="en-US"/>
        </w:rPr>
        <w:t>health examination</w:t>
      </w:r>
      <w:r w:rsidR="00420FF3" w:rsidRPr="006356AA">
        <w:rPr>
          <w:rFonts w:ascii="Times New Roman" w:hAnsi="Times New Roman" w:cs="Times New Roman"/>
          <w:sz w:val="24"/>
          <w:szCs w:val="24"/>
          <w:lang w:val="en-US"/>
        </w:rPr>
        <w:t xml:space="preserve"> and blood samples. </w:t>
      </w:r>
      <w:r w:rsidR="00420FF3" w:rsidRPr="0038039D">
        <w:rPr>
          <w:rFonts w:ascii="Times New Roman" w:hAnsi="Times New Roman" w:cs="Times New Roman"/>
          <w:sz w:val="24"/>
          <w:szCs w:val="24"/>
          <w:lang w:val="en-US"/>
        </w:rPr>
        <w:t>The questionnaire, together with an invitation to the health examination, was sent by mail to all the subjects.</w:t>
      </w:r>
      <w:r w:rsidR="00420FF3">
        <w:rPr>
          <w:rFonts w:ascii="Times New Roman" w:hAnsi="Times New Roman" w:cs="Times New Roman"/>
          <w:sz w:val="24"/>
          <w:szCs w:val="24"/>
          <w:lang w:val="en-US"/>
        </w:rPr>
        <w:t xml:space="preserve"> The </w:t>
      </w:r>
      <w:r w:rsidR="00420FF3" w:rsidRPr="00D2773C">
        <w:rPr>
          <w:rFonts w:ascii="Times New Roman" w:hAnsi="Times New Roman" w:cs="Times New Roman"/>
          <w:sz w:val="24"/>
          <w:szCs w:val="24"/>
          <w:lang w:val="en-US"/>
        </w:rPr>
        <w:t xml:space="preserve">self-administered questionnaire </w:t>
      </w:r>
      <w:r w:rsidR="00420FF3">
        <w:rPr>
          <w:rFonts w:ascii="Times New Roman" w:hAnsi="Times New Roman" w:cs="Times New Roman"/>
          <w:sz w:val="24"/>
          <w:szCs w:val="24"/>
          <w:lang w:val="en-US"/>
        </w:rPr>
        <w:t xml:space="preserve">included questions </w:t>
      </w:r>
      <w:r w:rsidR="00420FF3" w:rsidRPr="00D2773C">
        <w:rPr>
          <w:rFonts w:ascii="Times New Roman" w:hAnsi="Times New Roman" w:cs="Times New Roman"/>
          <w:sz w:val="24"/>
          <w:szCs w:val="24"/>
          <w:lang w:val="en-US"/>
        </w:rPr>
        <w:t>on socio-economic</w:t>
      </w:r>
      <w:r w:rsidR="00420FF3">
        <w:rPr>
          <w:rFonts w:ascii="Times New Roman" w:hAnsi="Times New Roman" w:cs="Times New Roman"/>
          <w:sz w:val="24"/>
          <w:szCs w:val="24"/>
          <w:lang w:val="en-US"/>
        </w:rPr>
        <w:t xml:space="preserve"> </w:t>
      </w:r>
      <w:r w:rsidR="00420FF3" w:rsidRPr="00D2773C">
        <w:rPr>
          <w:rFonts w:ascii="Times New Roman" w:hAnsi="Times New Roman" w:cs="Times New Roman"/>
          <w:sz w:val="24"/>
          <w:szCs w:val="24"/>
          <w:lang w:val="en-US"/>
        </w:rPr>
        <w:t xml:space="preserve">background, medical history and health </w:t>
      </w:r>
      <w:r w:rsidR="00420FF3">
        <w:rPr>
          <w:rFonts w:ascii="Times New Roman" w:hAnsi="Times New Roman" w:cs="Times New Roman"/>
          <w:sz w:val="24"/>
          <w:szCs w:val="24"/>
          <w:lang w:val="en-US"/>
        </w:rPr>
        <w:t xml:space="preserve">behavior. </w:t>
      </w:r>
      <w:r w:rsidR="00420FF3" w:rsidRPr="0038039D">
        <w:rPr>
          <w:rFonts w:ascii="Times New Roman" w:hAnsi="Times New Roman" w:cs="Times New Roman"/>
          <w:sz w:val="24"/>
          <w:szCs w:val="24"/>
          <w:lang w:val="en-US"/>
        </w:rPr>
        <w:t xml:space="preserve">Trained nurses carried out </w:t>
      </w:r>
      <w:r w:rsidR="00420FF3">
        <w:rPr>
          <w:rFonts w:ascii="Times New Roman" w:hAnsi="Times New Roman" w:cs="Times New Roman"/>
          <w:sz w:val="24"/>
          <w:szCs w:val="24"/>
          <w:lang w:val="en-US"/>
        </w:rPr>
        <w:t xml:space="preserve">the </w:t>
      </w:r>
      <w:r w:rsidR="00420FF3" w:rsidRPr="005D06B0">
        <w:rPr>
          <w:rFonts w:ascii="Times New Roman" w:hAnsi="Times New Roman" w:cs="Times New Roman"/>
          <w:sz w:val="24"/>
          <w:szCs w:val="24"/>
          <w:lang w:val="en-US"/>
        </w:rPr>
        <w:t>health examination</w:t>
      </w:r>
      <w:r w:rsidR="00420FF3">
        <w:rPr>
          <w:rFonts w:ascii="Times New Roman" w:hAnsi="Times New Roman" w:cs="Times New Roman"/>
          <w:sz w:val="24"/>
          <w:szCs w:val="24"/>
          <w:lang w:val="en-US"/>
        </w:rPr>
        <w:t xml:space="preserve"> </w:t>
      </w:r>
      <w:r w:rsidR="00420FF3" w:rsidRPr="0038039D">
        <w:rPr>
          <w:rFonts w:ascii="Times New Roman" w:hAnsi="Times New Roman" w:cs="Times New Roman"/>
          <w:sz w:val="24"/>
          <w:szCs w:val="24"/>
          <w:lang w:val="en-US"/>
        </w:rPr>
        <w:t>and blood sampling</w:t>
      </w:r>
      <w:r w:rsidR="00420FF3">
        <w:rPr>
          <w:rFonts w:ascii="Times New Roman" w:hAnsi="Times New Roman" w:cs="Times New Roman"/>
          <w:sz w:val="24"/>
          <w:szCs w:val="24"/>
          <w:lang w:val="en-US"/>
        </w:rPr>
        <w:t xml:space="preserve"> at the study site. The </w:t>
      </w:r>
      <w:r w:rsidR="00420FF3" w:rsidRPr="005D06B0">
        <w:rPr>
          <w:rFonts w:ascii="Times New Roman" w:hAnsi="Times New Roman" w:cs="Times New Roman"/>
          <w:sz w:val="24"/>
          <w:szCs w:val="24"/>
          <w:lang w:val="en-US"/>
        </w:rPr>
        <w:t>health examination</w:t>
      </w:r>
      <w:r w:rsidR="00420FF3">
        <w:rPr>
          <w:rFonts w:ascii="Times New Roman" w:hAnsi="Times New Roman" w:cs="Times New Roman"/>
          <w:sz w:val="24"/>
          <w:szCs w:val="24"/>
          <w:lang w:val="en-US"/>
        </w:rPr>
        <w:t xml:space="preserve"> </w:t>
      </w:r>
      <w:r w:rsidR="00420FF3" w:rsidRPr="005D06B0">
        <w:rPr>
          <w:rFonts w:ascii="Times New Roman" w:hAnsi="Times New Roman" w:cs="Times New Roman"/>
          <w:sz w:val="24"/>
          <w:szCs w:val="24"/>
          <w:lang w:val="en-US"/>
        </w:rPr>
        <w:t>was carried</w:t>
      </w:r>
      <w:r w:rsidR="00420FF3">
        <w:rPr>
          <w:rFonts w:ascii="Times New Roman" w:hAnsi="Times New Roman" w:cs="Times New Roman"/>
          <w:sz w:val="24"/>
          <w:szCs w:val="24"/>
          <w:lang w:val="en-US"/>
        </w:rPr>
        <w:t xml:space="preserve"> </w:t>
      </w:r>
      <w:r w:rsidR="00420FF3" w:rsidRPr="005D06B0">
        <w:rPr>
          <w:rFonts w:ascii="Times New Roman" w:hAnsi="Times New Roman" w:cs="Times New Roman"/>
          <w:sz w:val="24"/>
          <w:szCs w:val="24"/>
          <w:lang w:val="en-US"/>
        </w:rPr>
        <w:t>out according to the Monitoring of trends and determinants</w:t>
      </w:r>
      <w:r w:rsidR="00420FF3">
        <w:rPr>
          <w:rFonts w:ascii="Times New Roman" w:hAnsi="Times New Roman" w:cs="Times New Roman"/>
          <w:sz w:val="24"/>
          <w:szCs w:val="24"/>
          <w:lang w:val="en-US"/>
        </w:rPr>
        <w:t xml:space="preserve"> </w:t>
      </w:r>
      <w:r w:rsidR="00420FF3" w:rsidRPr="005D06B0">
        <w:rPr>
          <w:rFonts w:ascii="Times New Roman" w:hAnsi="Times New Roman" w:cs="Times New Roman"/>
          <w:sz w:val="24"/>
          <w:szCs w:val="24"/>
          <w:lang w:val="en-US"/>
        </w:rPr>
        <w:t>in cardiovascula</w:t>
      </w:r>
      <w:r w:rsidR="00420FF3">
        <w:rPr>
          <w:rFonts w:ascii="Times New Roman" w:hAnsi="Times New Roman" w:cs="Times New Roman"/>
          <w:sz w:val="24"/>
          <w:szCs w:val="24"/>
          <w:lang w:val="en-US"/>
        </w:rPr>
        <w:t>r disease (MONICA) protocol [5]</w:t>
      </w:r>
      <w:r w:rsidR="00420FF3" w:rsidRPr="005D06B0">
        <w:rPr>
          <w:rFonts w:ascii="Times New Roman" w:hAnsi="Times New Roman" w:cs="Times New Roman"/>
          <w:sz w:val="24"/>
          <w:szCs w:val="24"/>
          <w:lang w:val="en-US"/>
        </w:rPr>
        <w:t>.</w:t>
      </w:r>
      <w:r w:rsidR="00420FF3">
        <w:rPr>
          <w:rFonts w:ascii="Times New Roman" w:hAnsi="Times New Roman" w:cs="Times New Roman"/>
          <w:sz w:val="24"/>
          <w:szCs w:val="24"/>
          <w:lang w:val="en-US"/>
        </w:rPr>
        <w:t xml:space="preserve"> </w:t>
      </w:r>
    </w:p>
    <w:p w14:paraId="2FC78A40" w14:textId="1AC7D944" w:rsidR="00420FF3"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sidRPr="00064BB8">
        <w:rPr>
          <w:rFonts w:ascii="Times New Roman" w:hAnsi="Times New Roman" w:cs="Times New Roman"/>
          <w:sz w:val="24"/>
          <w:szCs w:val="24"/>
          <w:lang w:val="en-US"/>
        </w:rPr>
        <w:t>Education was assessed as total years of formal schooling.</w:t>
      </w:r>
      <w:r w:rsidR="00420FF3">
        <w:rPr>
          <w:rFonts w:ascii="Times New Roman" w:hAnsi="Times New Roman" w:cs="Times New Roman"/>
          <w:sz w:val="24"/>
          <w:szCs w:val="24"/>
          <w:lang w:val="en-US"/>
        </w:rPr>
        <w:t xml:space="preserve"> Nurses measured </w:t>
      </w:r>
      <w:r w:rsidR="00420FF3" w:rsidRPr="005B6540">
        <w:rPr>
          <w:rFonts w:ascii="Times New Roman" w:hAnsi="Times New Roman" w:cs="Times New Roman"/>
          <w:sz w:val="24"/>
          <w:szCs w:val="24"/>
          <w:lang w:val="en-US"/>
        </w:rPr>
        <w:t xml:space="preserve">height, weight and </w:t>
      </w:r>
      <w:r w:rsidR="00420FF3">
        <w:rPr>
          <w:rFonts w:ascii="Times New Roman" w:hAnsi="Times New Roman" w:cs="Times New Roman"/>
          <w:sz w:val="24"/>
          <w:szCs w:val="24"/>
          <w:lang w:val="en-US"/>
        </w:rPr>
        <w:t xml:space="preserve">blood pressure. </w:t>
      </w:r>
      <w:r w:rsidR="00420FF3" w:rsidRPr="0015615F">
        <w:rPr>
          <w:rFonts w:ascii="Times New Roman" w:hAnsi="Times New Roman" w:cs="Times New Roman"/>
          <w:sz w:val="24"/>
          <w:szCs w:val="24"/>
          <w:lang w:val="en-US"/>
        </w:rPr>
        <w:t>Height was measured to the nearest 0.1 cm, and weight was measured in light clothing.</w:t>
      </w:r>
      <w:r w:rsidR="00420FF3">
        <w:rPr>
          <w:rFonts w:ascii="Times New Roman" w:hAnsi="Times New Roman" w:cs="Times New Roman"/>
          <w:sz w:val="24"/>
          <w:szCs w:val="24"/>
          <w:lang w:val="en-US"/>
        </w:rPr>
        <w:t xml:space="preserve"> </w:t>
      </w:r>
      <w:r w:rsidR="00420FF3" w:rsidRPr="0038039D">
        <w:rPr>
          <w:rFonts w:ascii="Times New Roman" w:hAnsi="Times New Roman" w:cs="Times New Roman"/>
          <w:sz w:val="24"/>
          <w:szCs w:val="24"/>
          <w:lang w:val="en-US"/>
        </w:rPr>
        <w:t>BMI was calculated as weight in kilograms divided by squared height in meters (kg/m</w:t>
      </w:r>
      <w:r w:rsidR="00420FF3" w:rsidRPr="00C155D5">
        <w:rPr>
          <w:rFonts w:ascii="Times New Roman" w:hAnsi="Times New Roman" w:cs="Times New Roman"/>
          <w:sz w:val="24"/>
          <w:szCs w:val="24"/>
          <w:vertAlign w:val="superscript"/>
          <w:lang w:val="en-US"/>
        </w:rPr>
        <w:t>2</w:t>
      </w:r>
      <w:r w:rsidR="00420FF3" w:rsidRPr="0038039D">
        <w:rPr>
          <w:rFonts w:ascii="Times New Roman" w:hAnsi="Times New Roman" w:cs="Times New Roman"/>
          <w:sz w:val="24"/>
          <w:szCs w:val="24"/>
          <w:lang w:val="en-US"/>
        </w:rPr>
        <w:t>).</w:t>
      </w:r>
      <w:r w:rsidR="00420FF3">
        <w:rPr>
          <w:rFonts w:ascii="Times New Roman" w:hAnsi="Times New Roman" w:cs="Times New Roman"/>
          <w:sz w:val="24"/>
          <w:szCs w:val="24"/>
          <w:lang w:val="en-US"/>
        </w:rPr>
        <w:t xml:space="preserve"> </w:t>
      </w:r>
      <w:r w:rsidR="00420FF3" w:rsidRPr="0015615F">
        <w:rPr>
          <w:rFonts w:ascii="Times New Roman" w:hAnsi="Times New Roman" w:cs="Times New Roman"/>
          <w:sz w:val="24"/>
          <w:szCs w:val="24"/>
          <w:lang w:val="en-US"/>
        </w:rPr>
        <w:t xml:space="preserve">Blood pressure was measured twice, and the latter was used in the analysis, in a sitting position after a minimum of 15 min of </w:t>
      </w:r>
      <w:r w:rsidRPr="0015615F">
        <w:rPr>
          <w:rFonts w:ascii="Times New Roman" w:hAnsi="Times New Roman" w:cs="Times New Roman"/>
          <w:sz w:val="24"/>
          <w:szCs w:val="24"/>
          <w:lang w:val="en-US"/>
        </w:rPr>
        <w:t>acclimatization</w:t>
      </w:r>
      <w:r w:rsidR="00420FF3" w:rsidRPr="0015615F">
        <w:rPr>
          <w:rFonts w:ascii="Times New Roman" w:hAnsi="Times New Roman" w:cs="Times New Roman"/>
          <w:sz w:val="24"/>
          <w:szCs w:val="24"/>
          <w:lang w:val="en-US"/>
        </w:rPr>
        <w:t xml:space="preserve"> before blood sampling using a mercury sphygmomanometer.</w:t>
      </w:r>
    </w:p>
    <w:p w14:paraId="150F83BB" w14:textId="56DB6363" w:rsidR="00420FF3" w:rsidRPr="002E3DD3"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sidRPr="00A24841">
        <w:rPr>
          <w:rFonts w:ascii="Times New Roman" w:hAnsi="Times New Roman" w:cs="Times New Roman"/>
          <w:sz w:val="24"/>
          <w:szCs w:val="24"/>
          <w:lang w:val="en-US"/>
        </w:rPr>
        <w:t>After an overnight fast, venous blood samples were drawn into a gel tube (containing clot activator) for serum lipid</w:t>
      </w:r>
      <w:r w:rsidR="00420FF3">
        <w:rPr>
          <w:rFonts w:ascii="Times New Roman" w:hAnsi="Times New Roman" w:cs="Times New Roman"/>
          <w:sz w:val="24"/>
          <w:szCs w:val="24"/>
          <w:lang w:val="en-US"/>
        </w:rPr>
        <w:t xml:space="preserve"> assessments. </w:t>
      </w:r>
      <w:r w:rsidR="00420FF3" w:rsidRPr="00A24841">
        <w:rPr>
          <w:rFonts w:ascii="Times New Roman" w:hAnsi="Times New Roman" w:cs="Times New Roman"/>
          <w:sz w:val="24"/>
          <w:szCs w:val="24"/>
          <w:lang w:val="en-US"/>
        </w:rPr>
        <w:t>The samples were immediately frozen after separating serum and plasma and transferred in dry ice to the laboratory once a week for analyses.</w:t>
      </w:r>
      <w:r w:rsidR="00420FF3">
        <w:rPr>
          <w:rFonts w:ascii="Times New Roman" w:hAnsi="Times New Roman" w:cs="Times New Roman"/>
          <w:sz w:val="24"/>
          <w:szCs w:val="24"/>
          <w:lang w:val="en-US"/>
        </w:rPr>
        <w:t xml:space="preserve"> </w:t>
      </w:r>
      <w:r w:rsidR="00420FF3" w:rsidRPr="002E3DD3">
        <w:rPr>
          <w:rFonts w:ascii="Times New Roman" w:hAnsi="Times New Roman" w:cs="Times New Roman"/>
          <w:sz w:val="24"/>
          <w:szCs w:val="24"/>
          <w:lang w:val="en-US"/>
        </w:rPr>
        <w:t>Serum concentrations of total cholesterol</w:t>
      </w:r>
      <w:r w:rsidR="00420FF3">
        <w:rPr>
          <w:rFonts w:ascii="Times New Roman" w:hAnsi="Times New Roman" w:cs="Times New Roman"/>
          <w:sz w:val="24"/>
          <w:szCs w:val="24"/>
          <w:lang w:val="en-US"/>
        </w:rPr>
        <w:t xml:space="preserve"> w</w:t>
      </w:r>
      <w:r w:rsidR="00420FF3" w:rsidRPr="002E3DD3">
        <w:rPr>
          <w:rFonts w:ascii="Times New Roman" w:hAnsi="Times New Roman" w:cs="Times New Roman"/>
          <w:sz w:val="24"/>
          <w:szCs w:val="24"/>
          <w:lang w:val="en-US"/>
        </w:rPr>
        <w:t>ere measured with fully enzymatic assays using Abbott reagents.</w:t>
      </w:r>
    </w:p>
    <w:p w14:paraId="0F3D658B" w14:textId="76D1613F" w:rsidR="00420FF3" w:rsidRDefault="00C155D5" w:rsidP="00C155D5">
      <w:pPr>
        <w:tabs>
          <w:tab w:val="left" w:pos="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20FF3">
        <w:rPr>
          <w:rFonts w:ascii="Times New Roman" w:hAnsi="Times New Roman" w:cs="Times New Roman"/>
          <w:sz w:val="24"/>
          <w:szCs w:val="24"/>
          <w:lang w:val="en-US"/>
        </w:rPr>
        <w:t>In FIN-D2D 2004, l</w:t>
      </w:r>
      <w:r w:rsidR="00420FF3" w:rsidRPr="0038039D">
        <w:rPr>
          <w:rFonts w:ascii="Times New Roman" w:hAnsi="Times New Roman" w:cs="Times New Roman"/>
          <w:sz w:val="24"/>
          <w:szCs w:val="24"/>
          <w:lang w:val="en-US"/>
        </w:rPr>
        <w:t xml:space="preserve">eisure-time physical activity was assessed with the question: ‘How often do you participate in leisure-time physical activity that lasts at least 20-30 min and causes breathlessness and sweating?’ Response options were 1=daily; 2=2-3 times a week; </w:t>
      </w:r>
      <w:r w:rsidR="00420FF3" w:rsidRPr="0038039D">
        <w:rPr>
          <w:rFonts w:ascii="Times New Roman" w:hAnsi="Times New Roman" w:cs="Times New Roman"/>
          <w:sz w:val="24"/>
          <w:szCs w:val="24"/>
          <w:lang w:val="en-US"/>
        </w:rPr>
        <w:lastRenderedPageBreak/>
        <w:t>3=once a week; 4=2-3 times a month; 5=a few times a year; and 6=not at all.</w:t>
      </w:r>
      <w:r w:rsidR="00420FF3">
        <w:rPr>
          <w:rFonts w:ascii="Times New Roman" w:hAnsi="Times New Roman" w:cs="Times New Roman"/>
          <w:sz w:val="24"/>
          <w:szCs w:val="24"/>
          <w:lang w:val="en-US"/>
        </w:rPr>
        <w:t xml:space="preserve"> P</w:t>
      </w:r>
      <w:r w:rsidR="00420FF3" w:rsidRPr="0038039D">
        <w:rPr>
          <w:rFonts w:ascii="Times New Roman" w:hAnsi="Times New Roman" w:cs="Times New Roman"/>
          <w:sz w:val="24"/>
          <w:szCs w:val="24"/>
          <w:lang w:val="en-US"/>
        </w:rPr>
        <w:t>hysical inactivity was defined as frequency of leisure time physical activity less than two times a week (re</w:t>
      </w:r>
      <w:r w:rsidR="00420FF3">
        <w:rPr>
          <w:rFonts w:ascii="Times New Roman" w:hAnsi="Times New Roman" w:cs="Times New Roman"/>
          <w:sz w:val="24"/>
          <w:szCs w:val="24"/>
          <w:lang w:val="en-US"/>
        </w:rPr>
        <w:t>sponse options 3 to 6). The physical activity questions in FIN-D2D 2007 were different, and were not used in the present study.</w:t>
      </w:r>
    </w:p>
    <w:p w14:paraId="416D3959" w14:textId="77777777" w:rsidR="00420FF3" w:rsidRDefault="00420FF3" w:rsidP="00C155D5">
      <w:pPr>
        <w:spacing w:after="0" w:line="480" w:lineRule="auto"/>
        <w:rPr>
          <w:rFonts w:ascii="Times New Roman" w:hAnsi="Times New Roman" w:cs="Times New Roman"/>
          <w:sz w:val="24"/>
          <w:szCs w:val="24"/>
          <w:lang w:val="en-US"/>
        </w:rPr>
      </w:pPr>
    </w:p>
    <w:p w14:paraId="163DD97C" w14:textId="07C12F46" w:rsidR="00420FF3" w:rsidRPr="00D501FA" w:rsidRDefault="00C155D5" w:rsidP="00C155D5">
      <w:pPr>
        <w:spacing w:after="0" w:line="480" w:lineRule="auto"/>
        <w:outlineLvl w:val="0"/>
        <w:rPr>
          <w:rFonts w:ascii="Times New Roman" w:hAnsi="Times New Roman" w:cs="Times New Roman"/>
          <w:b/>
          <w:sz w:val="24"/>
          <w:szCs w:val="24"/>
          <w:lang w:val="en-US"/>
        </w:rPr>
      </w:pPr>
      <w:r w:rsidRPr="00D501FA">
        <w:rPr>
          <w:rFonts w:ascii="Times New Roman" w:hAnsi="Times New Roman" w:cs="Times New Roman"/>
          <w:b/>
          <w:sz w:val="24"/>
          <w:szCs w:val="24"/>
          <w:lang w:val="en-US"/>
        </w:rPr>
        <w:t>REFERENCES</w:t>
      </w:r>
    </w:p>
    <w:p w14:paraId="5DCD2ED4" w14:textId="011FC6CC" w:rsidR="00420FF3" w:rsidRDefault="00420FF3" w:rsidP="00C155D5">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Pr="000C2F5F">
        <w:rPr>
          <w:rFonts w:ascii="Times New Roman" w:hAnsi="Times New Roman" w:cs="Times New Roman"/>
          <w:sz w:val="24"/>
          <w:szCs w:val="24"/>
          <w:lang w:val="en-US"/>
        </w:rPr>
        <w:t>1</w:t>
      </w:r>
      <w:r>
        <w:rPr>
          <w:rFonts w:ascii="Times New Roman" w:hAnsi="Times New Roman" w:cs="Times New Roman"/>
          <w:sz w:val="24"/>
          <w:szCs w:val="24"/>
          <w:lang w:val="en-US"/>
        </w:rPr>
        <w:t>]</w:t>
      </w:r>
      <w:r w:rsidRPr="000C2F5F">
        <w:rPr>
          <w:rFonts w:ascii="Times New Roman" w:hAnsi="Times New Roman" w:cs="Times New Roman"/>
          <w:sz w:val="24"/>
          <w:szCs w:val="24"/>
          <w:lang w:val="en-US"/>
        </w:rPr>
        <w:t xml:space="preserve"> </w:t>
      </w:r>
      <w:r w:rsidR="00C155D5">
        <w:rPr>
          <w:rFonts w:ascii="Times New Roman" w:hAnsi="Times New Roman" w:cs="Times New Roman"/>
          <w:sz w:val="24"/>
          <w:szCs w:val="24"/>
          <w:lang w:val="en-US"/>
        </w:rPr>
        <w:tab/>
      </w:r>
      <w:proofErr w:type="spellStart"/>
      <w:r w:rsidRPr="000C2F5F">
        <w:rPr>
          <w:rFonts w:ascii="Times New Roman" w:hAnsi="Times New Roman" w:cs="Times New Roman"/>
          <w:sz w:val="24"/>
          <w:szCs w:val="24"/>
          <w:lang w:val="en-US"/>
        </w:rPr>
        <w:t>Borodulin</w:t>
      </w:r>
      <w:proofErr w:type="spellEnd"/>
      <w:r w:rsidRPr="000C2F5F">
        <w:rPr>
          <w:rFonts w:ascii="Times New Roman" w:hAnsi="Times New Roman" w:cs="Times New Roman"/>
          <w:sz w:val="24"/>
          <w:szCs w:val="24"/>
          <w:lang w:val="en-US"/>
        </w:rPr>
        <w:t xml:space="preserve"> K, </w:t>
      </w:r>
      <w:proofErr w:type="spellStart"/>
      <w:r w:rsidRPr="000C2F5F">
        <w:rPr>
          <w:rFonts w:ascii="Times New Roman" w:hAnsi="Times New Roman" w:cs="Times New Roman"/>
          <w:sz w:val="24"/>
          <w:szCs w:val="24"/>
          <w:lang w:val="en-US"/>
        </w:rPr>
        <w:t>Vartiainen</w:t>
      </w:r>
      <w:proofErr w:type="spellEnd"/>
      <w:r w:rsidRPr="000C2F5F">
        <w:rPr>
          <w:rFonts w:ascii="Times New Roman" w:hAnsi="Times New Roman" w:cs="Times New Roman"/>
          <w:sz w:val="24"/>
          <w:szCs w:val="24"/>
          <w:lang w:val="en-US"/>
        </w:rPr>
        <w:t xml:space="preserve"> E, </w:t>
      </w:r>
      <w:proofErr w:type="spellStart"/>
      <w:r w:rsidRPr="000C2F5F">
        <w:rPr>
          <w:rFonts w:ascii="Times New Roman" w:hAnsi="Times New Roman" w:cs="Times New Roman"/>
          <w:sz w:val="24"/>
          <w:szCs w:val="24"/>
          <w:lang w:val="en-US"/>
        </w:rPr>
        <w:t>Peltonen</w:t>
      </w:r>
      <w:proofErr w:type="spellEnd"/>
      <w:r w:rsidRPr="000C2F5F">
        <w:rPr>
          <w:rFonts w:ascii="Times New Roman" w:hAnsi="Times New Roman" w:cs="Times New Roman"/>
          <w:sz w:val="24"/>
          <w:szCs w:val="24"/>
          <w:lang w:val="en-US"/>
        </w:rPr>
        <w:t xml:space="preserve"> M, </w:t>
      </w:r>
      <w:proofErr w:type="spellStart"/>
      <w:r w:rsidRPr="000C2F5F">
        <w:rPr>
          <w:rFonts w:ascii="Times New Roman" w:hAnsi="Times New Roman" w:cs="Times New Roman"/>
          <w:sz w:val="24"/>
          <w:szCs w:val="24"/>
          <w:lang w:val="en-US"/>
        </w:rPr>
        <w:t>Jousilahti</w:t>
      </w:r>
      <w:proofErr w:type="spellEnd"/>
      <w:r w:rsidRPr="000C2F5F">
        <w:rPr>
          <w:rFonts w:ascii="Times New Roman" w:hAnsi="Times New Roman" w:cs="Times New Roman"/>
          <w:sz w:val="24"/>
          <w:szCs w:val="24"/>
          <w:lang w:val="en-US"/>
        </w:rPr>
        <w:t xml:space="preserve"> P, </w:t>
      </w:r>
      <w:proofErr w:type="spellStart"/>
      <w:r w:rsidRPr="000C2F5F">
        <w:rPr>
          <w:rFonts w:ascii="Times New Roman" w:hAnsi="Times New Roman" w:cs="Times New Roman"/>
          <w:sz w:val="24"/>
          <w:szCs w:val="24"/>
          <w:lang w:val="en-US"/>
        </w:rPr>
        <w:t>Juolevi</w:t>
      </w:r>
      <w:proofErr w:type="spellEnd"/>
      <w:r w:rsidRPr="000C2F5F">
        <w:rPr>
          <w:rFonts w:ascii="Times New Roman" w:hAnsi="Times New Roman" w:cs="Times New Roman"/>
          <w:sz w:val="24"/>
          <w:szCs w:val="24"/>
          <w:lang w:val="en-US"/>
        </w:rPr>
        <w:t xml:space="preserve"> A, </w:t>
      </w:r>
      <w:proofErr w:type="spellStart"/>
      <w:r w:rsidRPr="000C2F5F">
        <w:rPr>
          <w:rFonts w:ascii="Times New Roman" w:hAnsi="Times New Roman" w:cs="Times New Roman"/>
          <w:sz w:val="24"/>
          <w:szCs w:val="24"/>
          <w:lang w:val="en-US"/>
        </w:rPr>
        <w:t>Laatikainen</w:t>
      </w:r>
      <w:proofErr w:type="spellEnd"/>
      <w:r w:rsidRPr="000C2F5F">
        <w:rPr>
          <w:rFonts w:ascii="Times New Roman" w:hAnsi="Times New Roman" w:cs="Times New Roman"/>
          <w:sz w:val="24"/>
          <w:szCs w:val="24"/>
          <w:lang w:val="en-US"/>
        </w:rPr>
        <w:t xml:space="preserve"> T, </w:t>
      </w:r>
      <w:proofErr w:type="spellStart"/>
      <w:r w:rsidRPr="000C2F5F">
        <w:rPr>
          <w:rFonts w:ascii="Times New Roman" w:hAnsi="Times New Roman" w:cs="Times New Roman"/>
          <w:sz w:val="24"/>
          <w:szCs w:val="24"/>
          <w:lang w:val="en-US"/>
        </w:rPr>
        <w:t>Männistö</w:t>
      </w:r>
      <w:proofErr w:type="spellEnd"/>
      <w:r w:rsidRPr="000C2F5F">
        <w:rPr>
          <w:rFonts w:ascii="Times New Roman" w:hAnsi="Times New Roman" w:cs="Times New Roman"/>
          <w:sz w:val="24"/>
          <w:szCs w:val="24"/>
          <w:lang w:val="en-US"/>
        </w:rPr>
        <w:t xml:space="preserve"> S, </w:t>
      </w:r>
      <w:proofErr w:type="spellStart"/>
      <w:r w:rsidRPr="000C2F5F">
        <w:rPr>
          <w:rFonts w:ascii="Times New Roman" w:hAnsi="Times New Roman" w:cs="Times New Roman"/>
          <w:sz w:val="24"/>
          <w:szCs w:val="24"/>
          <w:lang w:val="en-US"/>
        </w:rPr>
        <w:t>Salomaa</w:t>
      </w:r>
      <w:proofErr w:type="spellEnd"/>
      <w:r w:rsidRPr="000C2F5F">
        <w:rPr>
          <w:rFonts w:ascii="Times New Roman" w:hAnsi="Times New Roman" w:cs="Times New Roman"/>
          <w:sz w:val="24"/>
          <w:szCs w:val="24"/>
          <w:lang w:val="en-US"/>
        </w:rPr>
        <w:t xml:space="preserve"> V, </w:t>
      </w:r>
      <w:proofErr w:type="spellStart"/>
      <w:r w:rsidRPr="000C2F5F">
        <w:rPr>
          <w:rFonts w:ascii="Times New Roman" w:hAnsi="Times New Roman" w:cs="Times New Roman"/>
          <w:sz w:val="24"/>
          <w:szCs w:val="24"/>
          <w:lang w:val="en-US"/>
        </w:rPr>
        <w:t>Sundvall</w:t>
      </w:r>
      <w:proofErr w:type="spellEnd"/>
      <w:r w:rsidRPr="000C2F5F">
        <w:rPr>
          <w:rFonts w:ascii="Times New Roman" w:hAnsi="Times New Roman" w:cs="Times New Roman"/>
          <w:sz w:val="24"/>
          <w:szCs w:val="24"/>
          <w:lang w:val="en-US"/>
        </w:rPr>
        <w:t xml:space="preserve"> J, </w:t>
      </w:r>
      <w:proofErr w:type="spellStart"/>
      <w:r w:rsidRPr="000C2F5F">
        <w:rPr>
          <w:rFonts w:ascii="Times New Roman" w:hAnsi="Times New Roman" w:cs="Times New Roman"/>
          <w:sz w:val="24"/>
          <w:szCs w:val="24"/>
          <w:lang w:val="en-US"/>
        </w:rPr>
        <w:t>Puska</w:t>
      </w:r>
      <w:proofErr w:type="spellEnd"/>
      <w:r w:rsidRPr="000C2F5F">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 (2015)</w:t>
      </w:r>
      <w:r w:rsidRPr="000C2F5F">
        <w:rPr>
          <w:rFonts w:ascii="Times New Roman" w:hAnsi="Times New Roman" w:cs="Times New Roman"/>
          <w:sz w:val="24"/>
          <w:szCs w:val="24"/>
          <w:lang w:val="en-US"/>
        </w:rPr>
        <w:t xml:space="preserve"> </w:t>
      </w:r>
      <w:r w:rsidRPr="00520E33">
        <w:rPr>
          <w:rFonts w:ascii="Times New Roman" w:hAnsi="Times New Roman" w:cs="Times New Roman"/>
          <w:sz w:val="24"/>
          <w:szCs w:val="24"/>
          <w:lang w:val="en-US"/>
        </w:rPr>
        <w:t xml:space="preserve">Forty-year trends in cardiovascular risk factors in Finland. </w:t>
      </w:r>
      <w:proofErr w:type="spellStart"/>
      <w:r w:rsidRPr="00C155D5">
        <w:rPr>
          <w:rFonts w:ascii="Times New Roman" w:hAnsi="Times New Roman" w:cs="Times New Roman"/>
          <w:i/>
          <w:sz w:val="24"/>
          <w:szCs w:val="24"/>
          <w:lang w:val="en-US"/>
        </w:rPr>
        <w:t>Eur</w:t>
      </w:r>
      <w:proofErr w:type="spellEnd"/>
      <w:r w:rsidRPr="00C155D5">
        <w:rPr>
          <w:rFonts w:ascii="Times New Roman" w:hAnsi="Times New Roman" w:cs="Times New Roman"/>
          <w:i/>
          <w:sz w:val="24"/>
          <w:szCs w:val="24"/>
          <w:lang w:val="en-US"/>
        </w:rPr>
        <w:t xml:space="preserve"> J Public Health</w:t>
      </w:r>
      <w:r>
        <w:rPr>
          <w:rFonts w:ascii="Times New Roman" w:hAnsi="Times New Roman" w:cs="Times New Roman"/>
          <w:sz w:val="24"/>
          <w:szCs w:val="24"/>
          <w:lang w:val="en-US"/>
        </w:rPr>
        <w:t xml:space="preserve"> </w:t>
      </w:r>
      <w:r w:rsidRPr="00C155D5">
        <w:rPr>
          <w:rFonts w:ascii="Times New Roman" w:hAnsi="Times New Roman" w:cs="Times New Roman"/>
          <w:b/>
          <w:sz w:val="24"/>
          <w:szCs w:val="24"/>
          <w:lang w:val="en-US"/>
        </w:rPr>
        <w:t>25</w:t>
      </w:r>
      <w:r>
        <w:rPr>
          <w:rFonts w:ascii="Times New Roman" w:hAnsi="Times New Roman" w:cs="Times New Roman"/>
          <w:sz w:val="24"/>
          <w:szCs w:val="24"/>
          <w:lang w:val="en-US"/>
        </w:rPr>
        <w:t>, 539-546</w:t>
      </w:r>
      <w:r w:rsidR="00C155D5">
        <w:rPr>
          <w:rFonts w:ascii="Times New Roman" w:hAnsi="Times New Roman" w:cs="Times New Roman"/>
          <w:sz w:val="24"/>
          <w:szCs w:val="24"/>
          <w:lang w:val="en-US"/>
        </w:rPr>
        <w:t>.</w:t>
      </w:r>
    </w:p>
    <w:p w14:paraId="238A717B" w14:textId="6D76DB78" w:rsidR="00420FF3" w:rsidRPr="000C2F5F" w:rsidRDefault="00420FF3" w:rsidP="00C155D5">
      <w:pPr>
        <w:spacing w:after="0" w:line="480" w:lineRule="auto"/>
        <w:ind w:left="720" w:hanging="720"/>
        <w:rPr>
          <w:rStyle w:val="Hyperlink"/>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C155D5">
        <w:rPr>
          <w:rFonts w:ascii="Times New Roman" w:hAnsi="Times New Roman" w:cs="Times New Roman"/>
          <w:sz w:val="24"/>
          <w:szCs w:val="24"/>
          <w:lang w:val="en-US"/>
        </w:rPr>
        <w:tab/>
      </w:r>
      <w:r w:rsidRPr="002179DB">
        <w:rPr>
          <w:rFonts w:ascii="Times New Roman" w:hAnsi="Times New Roman" w:cs="Times New Roman"/>
          <w:sz w:val="24"/>
          <w:szCs w:val="24"/>
          <w:lang w:val="en-US"/>
        </w:rPr>
        <w:t>Finnish Diabetes Association. Implementation of Type 2 Diabetes</w:t>
      </w:r>
      <w:r>
        <w:rPr>
          <w:rFonts w:ascii="Times New Roman" w:hAnsi="Times New Roman" w:cs="Times New Roman"/>
          <w:sz w:val="24"/>
          <w:szCs w:val="24"/>
          <w:lang w:val="en-US"/>
        </w:rPr>
        <w:t xml:space="preserve"> </w:t>
      </w:r>
      <w:r w:rsidRPr="002179DB">
        <w:rPr>
          <w:rFonts w:ascii="Times New Roman" w:hAnsi="Times New Roman" w:cs="Times New Roman"/>
          <w:sz w:val="24"/>
          <w:szCs w:val="24"/>
          <w:lang w:val="en-US"/>
        </w:rPr>
        <w:t>Prevention Plan. Project Plan 2003–2007. Finnish Diabetes</w:t>
      </w:r>
      <w:r>
        <w:rPr>
          <w:rFonts w:ascii="Times New Roman" w:hAnsi="Times New Roman" w:cs="Times New Roman"/>
          <w:sz w:val="24"/>
          <w:szCs w:val="24"/>
          <w:lang w:val="en-US"/>
        </w:rPr>
        <w:t xml:space="preserve"> </w:t>
      </w:r>
      <w:r w:rsidRPr="002179DB">
        <w:rPr>
          <w:rFonts w:ascii="Times New Roman" w:hAnsi="Times New Roman" w:cs="Times New Roman"/>
          <w:sz w:val="24"/>
          <w:szCs w:val="24"/>
          <w:lang w:val="en-US"/>
        </w:rPr>
        <w:t>Association 2006. Availab</w:t>
      </w:r>
      <w:r>
        <w:rPr>
          <w:rFonts w:ascii="Times New Roman" w:hAnsi="Times New Roman" w:cs="Times New Roman"/>
          <w:sz w:val="24"/>
          <w:szCs w:val="24"/>
          <w:lang w:val="en-US"/>
        </w:rPr>
        <w:t xml:space="preserve">le from </w:t>
      </w:r>
      <w:r w:rsidR="00100FA7">
        <w:rPr>
          <w:rFonts w:ascii="Times New Roman" w:hAnsi="Times New Roman" w:cs="Times New Roman"/>
          <w:sz w:val="24"/>
          <w:szCs w:val="24"/>
          <w:lang w:val="en-US"/>
        </w:rPr>
        <w:t>http://</w:t>
      </w:r>
      <w:r w:rsidR="00100FA7" w:rsidRPr="00100FA7">
        <w:rPr>
          <w:rFonts w:ascii="Times New Roman" w:hAnsi="Times New Roman" w:cs="Times New Roman"/>
          <w:sz w:val="24"/>
          <w:szCs w:val="24"/>
          <w:lang w:val="en-US"/>
        </w:rPr>
        <w:t>www.diabetes.fi/english</w:t>
      </w:r>
      <w:r w:rsidR="00100FA7">
        <w:rPr>
          <w:rFonts w:ascii="Times New Roman" w:hAnsi="Times New Roman" w:cs="Times New Roman"/>
          <w:sz w:val="24"/>
          <w:szCs w:val="24"/>
          <w:lang w:val="en-US"/>
        </w:rPr>
        <w:t xml:space="preserve">. </w:t>
      </w:r>
      <w:r w:rsidRPr="00100FA7">
        <w:rPr>
          <w:rStyle w:val="Hyperlink"/>
          <w:rFonts w:ascii="Times New Roman" w:hAnsi="Times New Roman" w:cs="Times New Roman"/>
          <w:color w:val="000000" w:themeColor="text1"/>
          <w:sz w:val="24"/>
          <w:szCs w:val="24"/>
          <w:u w:val="none"/>
          <w:lang w:val="en-US"/>
        </w:rPr>
        <w:t>Accessed on October 29, 2016.</w:t>
      </w:r>
    </w:p>
    <w:p w14:paraId="113035D5" w14:textId="03CE75AC" w:rsidR="00420FF3" w:rsidRPr="003E142A" w:rsidRDefault="00420FF3" w:rsidP="00C155D5">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Pr="000C2F5F">
        <w:rPr>
          <w:rFonts w:ascii="Times New Roman" w:hAnsi="Times New Roman" w:cs="Times New Roman"/>
          <w:sz w:val="24"/>
          <w:szCs w:val="24"/>
          <w:lang w:val="en-US"/>
        </w:rPr>
        <w:t>3</w:t>
      </w:r>
      <w:r>
        <w:rPr>
          <w:rFonts w:ascii="Times New Roman" w:hAnsi="Times New Roman" w:cs="Times New Roman"/>
          <w:sz w:val="24"/>
          <w:szCs w:val="24"/>
          <w:lang w:val="en-US"/>
        </w:rPr>
        <w:t>]</w:t>
      </w:r>
      <w:r w:rsidRPr="000C2F5F">
        <w:rPr>
          <w:rFonts w:ascii="Times New Roman" w:hAnsi="Times New Roman" w:cs="Times New Roman"/>
          <w:sz w:val="24"/>
          <w:szCs w:val="24"/>
          <w:lang w:val="en-US"/>
        </w:rPr>
        <w:t xml:space="preserve"> </w:t>
      </w:r>
      <w:r w:rsidR="00100FA7">
        <w:rPr>
          <w:rFonts w:ascii="Times New Roman" w:hAnsi="Times New Roman" w:cs="Times New Roman"/>
          <w:sz w:val="24"/>
          <w:szCs w:val="24"/>
          <w:lang w:val="en-US"/>
        </w:rPr>
        <w:tab/>
      </w:r>
      <w:proofErr w:type="spellStart"/>
      <w:r w:rsidRPr="000C2F5F">
        <w:rPr>
          <w:rFonts w:ascii="Times New Roman" w:hAnsi="Times New Roman" w:cs="Times New Roman"/>
          <w:sz w:val="24"/>
          <w:szCs w:val="24"/>
          <w:lang w:val="en-US"/>
        </w:rPr>
        <w:t>Tuomilehto</w:t>
      </w:r>
      <w:proofErr w:type="spellEnd"/>
      <w:r w:rsidRPr="000C2F5F">
        <w:rPr>
          <w:rFonts w:ascii="Times New Roman" w:hAnsi="Times New Roman" w:cs="Times New Roman"/>
          <w:sz w:val="24"/>
          <w:szCs w:val="24"/>
          <w:lang w:val="en-US"/>
        </w:rPr>
        <w:t xml:space="preserve"> H, </w:t>
      </w:r>
      <w:proofErr w:type="spellStart"/>
      <w:r w:rsidRPr="000C2F5F">
        <w:rPr>
          <w:rFonts w:ascii="Times New Roman" w:hAnsi="Times New Roman" w:cs="Times New Roman"/>
          <w:sz w:val="24"/>
          <w:szCs w:val="24"/>
          <w:lang w:val="en-US"/>
        </w:rPr>
        <w:t>Peltonen</w:t>
      </w:r>
      <w:proofErr w:type="spellEnd"/>
      <w:r w:rsidRPr="000C2F5F">
        <w:rPr>
          <w:rFonts w:ascii="Times New Roman" w:hAnsi="Times New Roman" w:cs="Times New Roman"/>
          <w:sz w:val="24"/>
          <w:szCs w:val="24"/>
          <w:lang w:val="en-US"/>
        </w:rPr>
        <w:t xml:space="preserve"> M, </w:t>
      </w:r>
      <w:proofErr w:type="spellStart"/>
      <w:r w:rsidRPr="000C2F5F">
        <w:rPr>
          <w:rFonts w:ascii="Times New Roman" w:hAnsi="Times New Roman" w:cs="Times New Roman"/>
          <w:sz w:val="24"/>
          <w:szCs w:val="24"/>
          <w:lang w:val="en-US"/>
        </w:rPr>
        <w:t>Partinen</w:t>
      </w:r>
      <w:proofErr w:type="spellEnd"/>
      <w:r w:rsidRPr="000C2F5F">
        <w:rPr>
          <w:rFonts w:ascii="Times New Roman" w:hAnsi="Times New Roman" w:cs="Times New Roman"/>
          <w:sz w:val="24"/>
          <w:szCs w:val="24"/>
          <w:lang w:val="en-US"/>
        </w:rPr>
        <w:t xml:space="preserve"> M, </w:t>
      </w:r>
      <w:proofErr w:type="spellStart"/>
      <w:r w:rsidRPr="000C2F5F">
        <w:rPr>
          <w:rFonts w:ascii="Times New Roman" w:hAnsi="Times New Roman" w:cs="Times New Roman"/>
          <w:sz w:val="24"/>
          <w:szCs w:val="24"/>
          <w:lang w:val="en-US"/>
        </w:rPr>
        <w:t>Seppä</w:t>
      </w:r>
      <w:proofErr w:type="spellEnd"/>
      <w:r w:rsidRPr="000C2F5F">
        <w:rPr>
          <w:rFonts w:ascii="Times New Roman" w:hAnsi="Times New Roman" w:cs="Times New Roman"/>
          <w:sz w:val="24"/>
          <w:szCs w:val="24"/>
          <w:lang w:val="en-US"/>
        </w:rPr>
        <w:t xml:space="preserve"> J, </w:t>
      </w:r>
      <w:proofErr w:type="spellStart"/>
      <w:r w:rsidRPr="000C2F5F">
        <w:rPr>
          <w:rFonts w:ascii="Times New Roman" w:hAnsi="Times New Roman" w:cs="Times New Roman"/>
          <w:sz w:val="24"/>
          <w:szCs w:val="24"/>
          <w:lang w:val="en-US"/>
        </w:rPr>
        <w:t>Saaristo</w:t>
      </w:r>
      <w:proofErr w:type="spellEnd"/>
      <w:r w:rsidRPr="000C2F5F">
        <w:rPr>
          <w:rFonts w:ascii="Times New Roman" w:hAnsi="Times New Roman" w:cs="Times New Roman"/>
          <w:sz w:val="24"/>
          <w:szCs w:val="24"/>
          <w:lang w:val="en-US"/>
        </w:rPr>
        <w:t xml:space="preserve"> T, </w:t>
      </w:r>
      <w:proofErr w:type="spellStart"/>
      <w:r w:rsidRPr="000C2F5F">
        <w:rPr>
          <w:rFonts w:ascii="Times New Roman" w:hAnsi="Times New Roman" w:cs="Times New Roman"/>
          <w:sz w:val="24"/>
          <w:szCs w:val="24"/>
          <w:lang w:val="en-US"/>
        </w:rPr>
        <w:t>Korpi-Hyövälti</w:t>
      </w:r>
      <w:proofErr w:type="spellEnd"/>
      <w:r w:rsidRPr="000C2F5F">
        <w:rPr>
          <w:rFonts w:ascii="Times New Roman" w:hAnsi="Times New Roman" w:cs="Times New Roman"/>
          <w:sz w:val="24"/>
          <w:szCs w:val="24"/>
          <w:lang w:val="en-US"/>
        </w:rPr>
        <w:t xml:space="preserve"> E, </w:t>
      </w:r>
      <w:proofErr w:type="spellStart"/>
      <w:r w:rsidRPr="000C2F5F">
        <w:rPr>
          <w:rFonts w:ascii="Times New Roman" w:hAnsi="Times New Roman" w:cs="Times New Roman"/>
          <w:sz w:val="24"/>
          <w:szCs w:val="24"/>
          <w:lang w:val="en-US"/>
        </w:rPr>
        <w:t>Oksa</w:t>
      </w:r>
      <w:proofErr w:type="spellEnd"/>
      <w:r w:rsidRPr="000C2F5F">
        <w:rPr>
          <w:rFonts w:ascii="Times New Roman" w:hAnsi="Times New Roman" w:cs="Times New Roman"/>
          <w:sz w:val="24"/>
          <w:szCs w:val="24"/>
          <w:lang w:val="en-US"/>
        </w:rPr>
        <w:t xml:space="preserve"> H, </w:t>
      </w:r>
      <w:proofErr w:type="spellStart"/>
      <w:r w:rsidRPr="000C2F5F">
        <w:rPr>
          <w:rFonts w:ascii="Times New Roman" w:hAnsi="Times New Roman" w:cs="Times New Roman"/>
          <w:sz w:val="24"/>
          <w:szCs w:val="24"/>
          <w:lang w:val="en-US"/>
        </w:rPr>
        <w:t>Saltevo</w:t>
      </w:r>
      <w:proofErr w:type="spellEnd"/>
      <w:r w:rsidRPr="000C2F5F">
        <w:rPr>
          <w:rFonts w:ascii="Times New Roman" w:hAnsi="Times New Roman" w:cs="Times New Roman"/>
          <w:sz w:val="24"/>
          <w:szCs w:val="24"/>
          <w:lang w:val="en-US"/>
        </w:rPr>
        <w:t xml:space="preserve"> J, </w:t>
      </w:r>
      <w:proofErr w:type="spellStart"/>
      <w:r w:rsidRPr="000C2F5F">
        <w:rPr>
          <w:rFonts w:ascii="Times New Roman" w:hAnsi="Times New Roman" w:cs="Times New Roman"/>
          <w:sz w:val="24"/>
          <w:szCs w:val="24"/>
          <w:lang w:val="en-US"/>
        </w:rPr>
        <w:t>Puolijoki</w:t>
      </w:r>
      <w:proofErr w:type="spellEnd"/>
      <w:r w:rsidRPr="000C2F5F">
        <w:rPr>
          <w:rFonts w:ascii="Times New Roman" w:hAnsi="Times New Roman" w:cs="Times New Roman"/>
          <w:sz w:val="24"/>
          <w:szCs w:val="24"/>
          <w:lang w:val="en-US"/>
        </w:rPr>
        <w:t xml:space="preserve"> H, </w:t>
      </w:r>
      <w:proofErr w:type="spellStart"/>
      <w:r w:rsidRPr="000C2F5F">
        <w:rPr>
          <w:rFonts w:ascii="Times New Roman" w:hAnsi="Times New Roman" w:cs="Times New Roman"/>
          <w:sz w:val="24"/>
          <w:szCs w:val="24"/>
          <w:lang w:val="en-US"/>
        </w:rPr>
        <w:t>Vanhala</w:t>
      </w:r>
      <w:proofErr w:type="spellEnd"/>
      <w:r w:rsidRPr="000C2F5F">
        <w:rPr>
          <w:rFonts w:ascii="Times New Roman" w:hAnsi="Times New Roman" w:cs="Times New Roman"/>
          <w:sz w:val="24"/>
          <w:szCs w:val="24"/>
          <w:lang w:val="en-US"/>
        </w:rPr>
        <w:t xml:space="preserve"> M, </w:t>
      </w:r>
      <w:proofErr w:type="spellStart"/>
      <w:r w:rsidRPr="000C2F5F">
        <w:rPr>
          <w:rFonts w:ascii="Times New Roman" w:hAnsi="Times New Roman" w:cs="Times New Roman"/>
          <w:sz w:val="24"/>
          <w:szCs w:val="24"/>
          <w:lang w:val="en-US"/>
        </w:rPr>
        <w:t>Tuomilehto</w:t>
      </w:r>
      <w:proofErr w:type="spellEnd"/>
      <w:r w:rsidRPr="000C2F5F">
        <w:rPr>
          <w:rFonts w:ascii="Times New Roman" w:hAnsi="Times New Roman" w:cs="Times New Roman"/>
          <w:sz w:val="24"/>
          <w:szCs w:val="24"/>
          <w:lang w:val="en-US"/>
        </w:rPr>
        <w:t xml:space="preserve"> J</w:t>
      </w:r>
      <w:r>
        <w:rPr>
          <w:rFonts w:ascii="Times New Roman" w:hAnsi="Times New Roman" w:cs="Times New Roman"/>
          <w:sz w:val="24"/>
          <w:szCs w:val="24"/>
          <w:lang w:val="en-US"/>
        </w:rPr>
        <w:t xml:space="preserve"> (</w:t>
      </w:r>
      <w:r w:rsidRPr="003E142A">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Pr="003828C6">
        <w:rPr>
          <w:rFonts w:ascii="Times New Roman" w:hAnsi="Times New Roman" w:cs="Times New Roman"/>
          <w:sz w:val="24"/>
          <w:szCs w:val="24"/>
          <w:lang w:val="en-US"/>
        </w:rPr>
        <w:t xml:space="preserve">Sleep-disordered breathing is related to an increased risk for type 2 diabetes in middle-aged men, but not in women--the FIN-D2D survey. </w:t>
      </w:r>
      <w:r w:rsidRPr="00100FA7">
        <w:rPr>
          <w:rFonts w:ascii="Times New Roman" w:hAnsi="Times New Roman" w:cs="Times New Roman"/>
          <w:i/>
          <w:sz w:val="24"/>
          <w:szCs w:val="24"/>
          <w:lang w:val="en-US"/>
        </w:rPr>
        <w:t xml:space="preserve">Diabetes </w:t>
      </w:r>
      <w:proofErr w:type="spellStart"/>
      <w:r w:rsidRPr="00100FA7">
        <w:rPr>
          <w:rFonts w:ascii="Times New Roman" w:hAnsi="Times New Roman" w:cs="Times New Roman"/>
          <w:i/>
          <w:sz w:val="24"/>
          <w:szCs w:val="24"/>
          <w:lang w:val="en-US"/>
        </w:rPr>
        <w:t>Obes</w:t>
      </w:r>
      <w:proofErr w:type="spellEnd"/>
      <w:r w:rsidRPr="00100FA7">
        <w:rPr>
          <w:rFonts w:ascii="Times New Roman" w:hAnsi="Times New Roman" w:cs="Times New Roman"/>
          <w:i/>
          <w:sz w:val="24"/>
          <w:szCs w:val="24"/>
          <w:lang w:val="en-US"/>
        </w:rPr>
        <w:t xml:space="preserve"> </w:t>
      </w:r>
      <w:proofErr w:type="spellStart"/>
      <w:r w:rsidRPr="00100FA7">
        <w:rPr>
          <w:rFonts w:ascii="Times New Roman" w:hAnsi="Times New Roman" w:cs="Times New Roman"/>
          <w:i/>
          <w:sz w:val="24"/>
          <w:szCs w:val="24"/>
          <w:lang w:val="en-US"/>
        </w:rPr>
        <w:t>Metab</w:t>
      </w:r>
      <w:proofErr w:type="spellEnd"/>
      <w:r w:rsidRPr="003E142A">
        <w:rPr>
          <w:rFonts w:ascii="Times New Roman" w:hAnsi="Times New Roman" w:cs="Times New Roman"/>
          <w:sz w:val="24"/>
          <w:szCs w:val="24"/>
          <w:lang w:val="en-US"/>
        </w:rPr>
        <w:t xml:space="preserve"> </w:t>
      </w:r>
      <w:r w:rsidRPr="00100FA7">
        <w:rPr>
          <w:rFonts w:ascii="Times New Roman" w:hAnsi="Times New Roman" w:cs="Times New Roman"/>
          <w:b/>
          <w:sz w:val="24"/>
          <w:szCs w:val="24"/>
          <w:lang w:val="en-US"/>
        </w:rPr>
        <w:t>10</w:t>
      </w:r>
      <w:r w:rsidRPr="003E142A">
        <w:rPr>
          <w:rFonts w:ascii="Times New Roman" w:hAnsi="Times New Roman" w:cs="Times New Roman"/>
          <w:sz w:val="24"/>
          <w:szCs w:val="24"/>
          <w:lang w:val="en-US"/>
        </w:rPr>
        <w:t>, 468–475.</w:t>
      </w:r>
    </w:p>
    <w:p w14:paraId="018DDE0F" w14:textId="601E5DBF" w:rsidR="00420FF3" w:rsidRDefault="00420FF3" w:rsidP="00C155D5">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Pr="003E142A">
        <w:rPr>
          <w:rFonts w:ascii="Times New Roman" w:hAnsi="Times New Roman" w:cs="Times New Roman"/>
          <w:sz w:val="24"/>
          <w:szCs w:val="24"/>
          <w:lang w:val="en-US"/>
        </w:rPr>
        <w:t>4</w:t>
      </w:r>
      <w:r>
        <w:rPr>
          <w:rFonts w:ascii="Times New Roman" w:hAnsi="Times New Roman" w:cs="Times New Roman"/>
          <w:sz w:val="24"/>
          <w:szCs w:val="24"/>
          <w:lang w:val="en-US"/>
        </w:rPr>
        <w:t>]</w:t>
      </w:r>
      <w:r w:rsidRPr="003E142A">
        <w:rPr>
          <w:rFonts w:ascii="Times New Roman" w:hAnsi="Times New Roman" w:cs="Times New Roman"/>
          <w:sz w:val="24"/>
          <w:szCs w:val="24"/>
          <w:lang w:val="en-US"/>
        </w:rPr>
        <w:t xml:space="preserve"> </w:t>
      </w:r>
      <w:r w:rsidR="00100FA7">
        <w:rPr>
          <w:rFonts w:ascii="Times New Roman" w:hAnsi="Times New Roman" w:cs="Times New Roman"/>
          <w:sz w:val="24"/>
          <w:szCs w:val="24"/>
          <w:lang w:val="en-US"/>
        </w:rPr>
        <w:tab/>
      </w:r>
      <w:proofErr w:type="spellStart"/>
      <w:r w:rsidRPr="003E142A">
        <w:rPr>
          <w:rFonts w:ascii="Times New Roman" w:hAnsi="Times New Roman" w:cs="Times New Roman"/>
          <w:sz w:val="24"/>
          <w:szCs w:val="24"/>
          <w:lang w:val="en-US"/>
        </w:rPr>
        <w:t>Saltevo</w:t>
      </w:r>
      <w:proofErr w:type="spellEnd"/>
      <w:r w:rsidRPr="003E142A">
        <w:rPr>
          <w:rFonts w:ascii="Times New Roman" w:hAnsi="Times New Roman" w:cs="Times New Roman"/>
          <w:sz w:val="24"/>
          <w:szCs w:val="24"/>
          <w:lang w:val="en-US"/>
        </w:rPr>
        <w:t xml:space="preserve"> JT, </w:t>
      </w:r>
      <w:proofErr w:type="spellStart"/>
      <w:r w:rsidRPr="003E142A">
        <w:rPr>
          <w:rFonts w:ascii="Times New Roman" w:hAnsi="Times New Roman" w:cs="Times New Roman"/>
          <w:sz w:val="24"/>
          <w:szCs w:val="24"/>
          <w:lang w:val="en-US"/>
        </w:rPr>
        <w:t>Kautiainen</w:t>
      </w:r>
      <w:proofErr w:type="spellEnd"/>
      <w:r w:rsidRPr="003E142A">
        <w:rPr>
          <w:rFonts w:ascii="Times New Roman" w:hAnsi="Times New Roman" w:cs="Times New Roman"/>
          <w:sz w:val="24"/>
          <w:szCs w:val="24"/>
          <w:lang w:val="en-US"/>
        </w:rPr>
        <w:t xml:space="preserve"> H, </w:t>
      </w:r>
      <w:proofErr w:type="spellStart"/>
      <w:r w:rsidRPr="003E142A">
        <w:rPr>
          <w:rFonts w:ascii="Times New Roman" w:hAnsi="Times New Roman" w:cs="Times New Roman"/>
          <w:sz w:val="24"/>
          <w:szCs w:val="24"/>
          <w:lang w:val="en-US"/>
        </w:rPr>
        <w:t>Niskanen</w:t>
      </w:r>
      <w:proofErr w:type="spellEnd"/>
      <w:r w:rsidRPr="003E142A">
        <w:rPr>
          <w:rFonts w:ascii="Times New Roman" w:hAnsi="Times New Roman" w:cs="Times New Roman"/>
          <w:sz w:val="24"/>
          <w:szCs w:val="24"/>
          <w:lang w:val="en-US"/>
        </w:rPr>
        <w:t xml:space="preserve"> L</w:t>
      </w:r>
      <w:r>
        <w:rPr>
          <w:rFonts w:ascii="Times New Roman" w:hAnsi="Times New Roman" w:cs="Times New Roman"/>
          <w:sz w:val="24"/>
          <w:szCs w:val="24"/>
          <w:lang w:val="en-US"/>
        </w:rPr>
        <w:t>,</w:t>
      </w:r>
      <w:r w:rsidRPr="003E142A">
        <w:rPr>
          <w:rFonts w:ascii="Times New Roman" w:hAnsi="Times New Roman" w:cs="Times New Roman"/>
          <w:sz w:val="24"/>
          <w:szCs w:val="24"/>
          <w:lang w:val="en-US"/>
        </w:rPr>
        <w:t xml:space="preserve"> </w:t>
      </w:r>
      <w:proofErr w:type="spellStart"/>
      <w:r w:rsidRPr="003E142A">
        <w:rPr>
          <w:rFonts w:ascii="Times New Roman" w:hAnsi="Times New Roman" w:cs="Times New Roman"/>
          <w:sz w:val="24"/>
          <w:szCs w:val="24"/>
          <w:lang w:val="en-US"/>
        </w:rPr>
        <w:t>Oksa</w:t>
      </w:r>
      <w:proofErr w:type="spellEnd"/>
      <w:r w:rsidRPr="003E142A">
        <w:rPr>
          <w:rFonts w:ascii="Times New Roman" w:hAnsi="Times New Roman" w:cs="Times New Roman"/>
          <w:sz w:val="24"/>
          <w:szCs w:val="24"/>
          <w:lang w:val="en-US"/>
        </w:rPr>
        <w:t xml:space="preserve"> H, </w:t>
      </w:r>
      <w:proofErr w:type="spellStart"/>
      <w:r w:rsidRPr="003E142A">
        <w:rPr>
          <w:rFonts w:ascii="Times New Roman" w:hAnsi="Times New Roman" w:cs="Times New Roman"/>
          <w:sz w:val="24"/>
          <w:szCs w:val="24"/>
          <w:lang w:val="en-US"/>
        </w:rPr>
        <w:t>Puolijoki</w:t>
      </w:r>
      <w:proofErr w:type="spellEnd"/>
      <w:r w:rsidRPr="003E142A">
        <w:rPr>
          <w:rFonts w:ascii="Times New Roman" w:hAnsi="Times New Roman" w:cs="Times New Roman"/>
          <w:sz w:val="24"/>
          <w:szCs w:val="24"/>
          <w:lang w:val="en-US"/>
        </w:rPr>
        <w:t xml:space="preserve"> H, </w:t>
      </w:r>
      <w:proofErr w:type="spellStart"/>
      <w:r w:rsidRPr="003E142A">
        <w:rPr>
          <w:rFonts w:ascii="Times New Roman" w:hAnsi="Times New Roman" w:cs="Times New Roman"/>
          <w:sz w:val="24"/>
          <w:szCs w:val="24"/>
          <w:lang w:val="en-US"/>
        </w:rPr>
        <w:t>Sundvall</w:t>
      </w:r>
      <w:proofErr w:type="spellEnd"/>
      <w:r w:rsidRPr="003E142A">
        <w:rPr>
          <w:rFonts w:ascii="Times New Roman" w:hAnsi="Times New Roman" w:cs="Times New Roman"/>
          <w:sz w:val="24"/>
          <w:szCs w:val="24"/>
          <w:lang w:val="en-US"/>
        </w:rPr>
        <w:t xml:space="preserve"> J, </w:t>
      </w:r>
      <w:proofErr w:type="spellStart"/>
      <w:r w:rsidRPr="003E142A">
        <w:rPr>
          <w:rFonts w:ascii="Times New Roman" w:hAnsi="Times New Roman" w:cs="Times New Roman"/>
          <w:sz w:val="24"/>
          <w:szCs w:val="24"/>
          <w:lang w:val="en-US"/>
        </w:rPr>
        <w:t>Keinänen-Kiukaanniemi</w:t>
      </w:r>
      <w:proofErr w:type="spellEnd"/>
      <w:r w:rsidRPr="003E142A">
        <w:rPr>
          <w:rFonts w:ascii="Times New Roman" w:hAnsi="Times New Roman" w:cs="Times New Roman"/>
          <w:sz w:val="24"/>
          <w:szCs w:val="24"/>
          <w:lang w:val="en-US"/>
        </w:rPr>
        <w:t xml:space="preserve"> S, </w:t>
      </w:r>
      <w:proofErr w:type="spellStart"/>
      <w:r w:rsidRPr="003E142A">
        <w:rPr>
          <w:rFonts w:ascii="Times New Roman" w:hAnsi="Times New Roman" w:cs="Times New Roman"/>
          <w:sz w:val="24"/>
          <w:szCs w:val="24"/>
          <w:lang w:val="en-US"/>
        </w:rPr>
        <w:t>Peltonen</w:t>
      </w:r>
      <w:proofErr w:type="spellEnd"/>
      <w:r w:rsidRPr="003E142A">
        <w:rPr>
          <w:rFonts w:ascii="Times New Roman" w:hAnsi="Times New Roman" w:cs="Times New Roman"/>
          <w:sz w:val="24"/>
          <w:szCs w:val="24"/>
          <w:lang w:val="en-US"/>
        </w:rPr>
        <w:t xml:space="preserve"> M, </w:t>
      </w:r>
      <w:proofErr w:type="spellStart"/>
      <w:r w:rsidRPr="003E142A">
        <w:rPr>
          <w:rFonts w:ascii="Times New Roman" w:hAnsi="Times New Roman" w:cs="Times New Roman"/>
          <w:sz w:val="24"/>
          <w:szCs w:val="24"/>
          <w:lang w:val="en-US"/>
        </w:rPr>
        <w:t>Tuomilehto</w:t>
      </w:r>
      <w:proofErr w:type="spellEnd"/>
      <w:r w:rsidRPr="003E142A">
        <w:rPr>
          <w:rFonts w:ascii="Times New Roman" w:hAnsi="Times New Roman" w:cs="Times New Roman"/>
          <w:sz w:val="24"/>
          <w:szCs w:val="24"/>
          <w:lang w:val="en-US"/>
        </w:rPr>
        <w:t xml:space="preserve"> J, </w:t>
      </w:r>
      <w:proofErr w:type="spellStart"/>
      <w:r w:rsidRPr="003E142A">
        <w:rPr>
          <w:rFonts w:ascii="Times New Roman" w:hAnsi="Times New Roman" w:cs="Times New Roman"/>
          <w:sz w:val="24"/>
          <w:szCs w:val="24"/>
          <w:lang w:val="en-US"/>
        </w:rPr>
        <w:t>Uusitupa</w:t>
      </w:r>
      <w:proofErr w:type="spellEnd"/>
      <w:r w:rsidRPr="003E142A">
        <w:rPr>
          <w:rFonts w:ascii="Times New Roman" w:hAnsi="Times New Roman" w:cs="Times New Roman"/>
          <w:sz w:val="24"/>
          <w:szCs w:val="24"/>
          <w:lang w:val="en-US"/>
        </w:rPr>
        <w:t xml:space="preserve"> M, </w:t>
      </w:r>
      <w:proofErr w:type="spellStart"/>
      <w:r w:rsidRPr="003E142A">
        <w:rPr>
          <w:rFonts w:ascii="Times New Roman" w:hAnsi="Times New Roman" w:cs="Times New Roman"/>
          <w:sz w:val="24"/>
          <w:szCs w:val="24"/>
          <w:lang w:val="en-US"/>
        </w:rPr>
        <w:t>Mäntyselkä</w:t>
      </w:r>
      <w:proofErr w:type="spellEnd"/>
      <w:r w:rsidRPr="003E142A">
        <w:rPr>
          <w:rFonts w:ascii="Times New Roman" w:hAnsi="Times New Roman" w:cs="Times New Roman"/>
          <w:sz w:val="24"/>
          <w:szCs w:val="24"/>
          <w:lang w:val="en-US"/>
        </w:rPr>
        <w:t xml:space="preserve"> P, </w:t>
      </w:r>
      <w:proofErr w:type="spellStart"/>
      <w:r w:rsidRPr="003E142A">
        <w:rPr>
          <w:rFonts w:ascii="Times New Roman" w:hAnsi="Times New Roman" w:cs="Times New Roman"/>
          <w:sz w:val="24"/>
          <w:szCs w:val="24"/>
          <w:lang w:val="en-US"/>
        </w:rPr>
        <w:t>Vanhala</w:t>
      </w:r>
      <w:proofErr w:type="spellEnd"/>
      <w:r w:rsidRPr="003E142A">
        <w:rPr>
          <w:rFonts w:ascii="Times New Roman" w:hAnsi="Times New Roman" w:cs="Times New Roman"/>
          <w:sz w:val="24"/>
          <w:szCs w:val="24"/>
          <w:lang w:val="en-US"/>
        </w:rPr>
        <w:t xml:space="preserve"> MJ </w:t>
      </w:r>
      <w:r>
        <w:rPr>
          <w:rFonts w:ascii="Times New Roman" w:hAnsi="Times New Roman" w:cs="Times New Roman"/>
          <w:sz w:val="24"/>
          <w:szCs w:val="24"/>
          <w:lang w:val="en-US"/>
        </w:rPr>
        <w:t xml:space="preserve">(2011) </w:t>
      </w:r>
      <w:r w:rsidRPr="005E77B0">
        <w:rPr>
          <w:rFonts w:ascii="Times New Roman" w:hAnsi="Times New Roman" w:cs="Times New Roman"/>
          <w:sz w:val="24"/>
          <w:szCs w:val="24"/>
          <w:lang w:val="en-US"/>
        </w:rPr>
        <w:t>Ageing and associations of fasting plasma glucose and 2 h plasma</w:t>
      </w:r>
      <w:r>
        <w:rPr>
          <w:rFonts w:ascii="Times New Roman" w:hAnsi="Times New Roman" w:cs="Times New Roman"/>
          <w:sz w:val="24"/>
          <w:szCs w:val="24"/>
          <w:lang w:val="en-US"/>
        </w:rPr>
        <w:t xml:space="preserve"> </w:t>
      </w:r>
      <w:r w:rsidRPr="005E77B0">
        <w:rPr>
          <w:rFonts w:ascii="Times New Roman" w:hAnsi="Times New Roman" w:cs="Times New Roman"/>
          <w:sz w:val="24"/>
          <w:szCs w:val="24"/>
          <w:lang w:val="en-US"/>
        </w:rPr>
        <w:t xml:space="preserve">glucose with </w:t>
      </w:r>
      <w:proofErr w:type="spellStart"/>
      <w:r w:rsidRPr="005E77B0">
        <w:rPr>
          <w:rFonts w:ascii="Times New Roman" w:hAnsi="Times New Roman" w:cs="Times New Roman"/>
          <w:sz w:val="24"/>
          <w:szCs w:val="24"/>
          <w:lang w:val="en-US"/>
        </w:rPr>
        <w:t>HbA</w:t>
      </w:r>
      <w:proofErr w:type="spellEnd"/>
      <w:r w:rsidRPr="005E77B0">
        <w:rPr>
          <w:rFonts w:ascii="Times New Roman" w:hAnsi="Times New Roman" w:cs="Times New Roman"/>
          <w:sz w:val="24"/>
          <w:szCs w:val="24"/>
          <w:lang w:val="en-US"/>
        </w:rPr>
        <w:t xml:space="preserve">(1C) in apparently healthy population. "FIN-D2D" study. </w:t>
      </w:r>
      <w:r w:rsidRPr="00100FA7">
        <w:rPr>
          <w:rFonts w:ascii="Times New Roman" w:hAnsi="Times New Roman" w:cs="Times New Roman"/>
          <w:i/>
          <w:sz w:val="24"/>
          <w:szCs w:val="24"/>
          <w:lang w:val="en-US"/>
        </w:rPr>
        <w:t xml:space="preserve">Diabetes Res </w:t>
      </w:r>
      <w:proofErr w:type="spellStart"/>
      <w:r w:rsidRPr="00100FA7">
        <w:rPr>
          <w:rFonts w:ascii="Times New Roman" w:hAnsi="Times New Roman" w:cs="Times New Roman"/>
          <w:i/>
          <w:sz w:val="24"/>
          <w:szCs w:val="24"/>
          <w:lang w:val="en-US"/>
        </w:rPr>
        <w:t>Clin</w:t>
      </w:r>
      <w:proofErr w:type="spellEnd"/>
      <w:r w:rsidRPr="00100FA7">
        <w:rPr>
          <w:rFonts w:ascii="Times New Roman" w:hAnsi="Times New Roman" w:cs="Times New Roman"/>
          <w:i/>
          <w:sz w:val="24"/>
          <w:szCs w:val="24"/>
          <w:lang w:val="en-US"/>
        </w:rPr>
        <w:t xml:space="preserve"> </w:t>
      </w:r>
      <w:proofErr w:type="spellStart"/>
      <w:r w:rsidRPr="00100FA7">
        <w:rPr>
          <w:rFonts w:ascii="Times New Roman" w:hAnsi="Times New Roman" w:cs="Times New Roman"/>
          <w:i/>
          <w:sz w:val="24"/>
          <w:szCs w:val="24"/>
          <w:lang w:val="en-US"/>
        </w:rPr>
        <w:t>Pract</w:t>
      </w:r>
      <w:proofErr w:type="spellEnd"/>
      <w:r w:rsidRPr="00100FA7">
        <w:rPr>
          <w:rFonts w:ascii="Times New Roman" w:hAnsi="Times New Roman" w:cs="Times New Roman"/>
          <w:b/>
          <w:sz w:val="24"/>
          <w:szCs w:val="24"/>
          <w:lang w:val="en-US"/>
        </w:rPr>
        <w:t xml:space="preserve"> 9</w:t>
      </w:r>
      <w:r>
        <w:rPr>
          <w:rFonts w:ascii="Times New Roman" w:hAnsi="Times New Roman" w:cs="Times New Roman"/>
          <w:sz w:val="24"/>
          <w:szCs w:val="24"/>
          <w:lang w:val="en-US"/>
        </w:rPr>
        <w:t>, 344-</w:t>
      </w:r>
      <w:r w:rsidR="00100FA7">
        <w:rPr>
          <w:rFonts w:ascii="Times New Roman" w:hAnsi="Times New Roman" w:cs="Times New Roman"/>
          <w:sz w:val="24"/>
          <w:szCs w:val="24"/>
          <w:lang w:val="en-US"/>
        </w:rPr>
        <w:t>34</w:t>
      </w:r>
      <w:r>
        <w:rPr>
          <w:rFonts w:ascii="Times New Roman" w:hAnsi="Times New Roman" w:cs="Times New Roman"/>
          <w:sz w:val="24"/>
          <w:szCs w:val="24"/>
          <w:lang w:val="en-US"/>
        </w:rPr>
        <w:t>9</w:t>
      </w:r>
    </w:p>
    <w:p w14:paraId="3A8CA956" w14:textId="3B4AED98" w:rsidR="00420FF3" w:rsidRDefault="00420FF3" w:rsidP="00C155D5">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100FA7">
        <w:rPr>
          <w:rFonts w:ascii="Times New Roman" w:hAnsi="Times New Roman" w:cs="Times New Roman"/>
          <w:sz w:val="24"/>
          <w:szCs w:val="24"/>
          <w:lang w:val="en-US"/>
        </w:rPr>
        <w:tab/>
      </w:r>
      <w:r w:rsidRPr="00412A33">
        <w:rPr>
          <w:rFonts w:ascii="Times New Roman" w:hAnsi="Times New Roman" w:cs="Times New Roman"/>
          <w:sz w:val="24"/>
          <w:szCs w:val="24"/>
          <w:lang w:val="en-US"/>
        </w:rPr>
        <w:t>World Health Organization</w:t>
      </w:r>
      <w:r>
        <w:rPr>
          <w:rFonts w:ascii="Times New Roman" w:hAnsi="Times New Roman" w:cs="Times New Roman"/>
          <w:sz w:val="24"/>
          <w:szCs w:val="24"/>
          <w:lang w:val="en-US"/>
        </w:rPr>
        <w:t xml:space="preserve"> (1990)</w:t>
      </w:r>
      <w:r w:rsidRPr="00412A33">
        <w:rPr>
          <w:rFonts w:ascii="Times New Roman" w:hAnsi="Times New Roman" w:cs="Times New Roman"/>
          <w:sz w:val="24"/>
          <w:szCs w:val="24"/>
          <w:lang w:val="en-US"/>
        </w:rPr>
        <w:t xml:space="preserve"> WHO MONICA manual Monitoring</w:t>
      </w:r>
      <w:r>
        <w:rPr>
          <w:rFonts w:ascii="Times New Roman" w:hAnsi="Times New Roman" w:cs="Times New Roman"/>
          <w:sz w:val="24"/>
          <w:szCs w:val="24"/>
          <w:lang w:val="en-US"/>
        </w:rPr>
        <w:t xml:space="preserve"> </w:t>
      </w:r>
      <w:r w:rsidRPr="00412A33">
        <w:rPr>
          <w:rFonts w:ascii="Times New Roman" w:hAnsi="Times New Roman" w:cs="Times New Roman"/>
          <w:sz w:val="24"/>
          <w:szCs w:val="24"/>
          <w:lang w:val="en-US"/>
        </w:rPr>
        <w:t>trends and determinants in cardiovascular diseases. Geneva,</w:t>
      </w:r>
      <w:r>
        <w:rPr>
          <w:rFonts w:ascii="Times New Roman" w:hAnsi="Times New Roman" w:cs="Times New Roman"/>
          <w:sz w:val="24"/>
          <w:szCs w:val="24"/>
          <w:lang w:val="en-US"/>
        </w:rPr>
        <w:t xml:space="preserve"> </w:t>
      </w:r>
      <w:r w:rsidRPr="00412A33">
        <w:rPr>
          <w:rFonts w:ascii="Times New Roman" w:hAnsi="Times New Roman" w:cs="Times New Roman"/>
          <w:sz w:val="24"/>
          <w:szCs w:val="24"/>
          <w:lang w:val="en-US"/>
        </w:rPr>
        <w:t>Cardiovascular diseases unit.</w:t>
      </w:r>
    </w:p>
    <w:p w14:paraId="2B2F397A" w14:textId="77777777" w:rsidR="00420FF3" w:rsidRDefault="00420FF3" w:rsidP="00420FF3">
      <w:pPr>
        <w:spacing w:after="120" w:line="240" w:lineRule="auto"/>
        <w:rPr>
          <w:rFonts w:ascii="Times New Roman" w:hAnsi="Times New Roman" w:cs="Times New Roman"/>
          <w:sz w:val="24"/>
          <w:szCs w:val="24"/>
          <w:lang w:val="en-US"/>
        </w:rPr>
      </w:pPr>
    </w:p>
    <w:p w14:paraId="4DBCC8D9" w14:textId="77777777" w:rsidR="00420FF3" w:rsidRDefault="00420FF3" w:rsidP="00420FF3">
      <w:pPr>
        <w:spacing w:after="120" w:line="240" w:lineRule="auto"/>
        <w:rPr>
          <w:rFonts w:ascii="Times New Roman" w:hAnsi="Times New Roman" w:cs="Times New Roman"/>
          <w:sz w:val="24"/>
          <w:szCs w:val="24"/>
          <w:lang w:val="en-US"/>
        </w:rPr>
      </w:pPr>
    </w:p>
    <w:p w14:paraId="5EFDFC20" w14:textId="77777777" w:rsidR="00726067" w:rsidRDefault="0072606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E720A44" w14:textId="50BE495E" w:rsidR="00420FF3" w:rsidRPr="00726067" w:rsidRDefault="00420FF3" w:rsidP="00C155D5">
      <w:pPr>
        <w:spacing w:after="120" w:line="240" w:lineRule="auto"/>
        <w:outlineLvl w:val="0"/>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Supplementary </w:t>
      </w:r>
      <w:r w:rsidRPr="00497A84">
        <w:rPr>
          <w:rFonts w:ascii="Times New Roman" w:hAnsi="Times New Roman" w:cs="Times New Roman"/>
          <w:b/>
          <w:sz w:val="24"/>
          <w:szCs w:val="24"/>
          <w:lang w:val="en-US"/>
        </w:rPr>
        <w:t xml:space="preserve">Table 1. </w:t>
      </w:r>
      <w:r w:rsidRPr="00726067">
        <w:rPr>
          <w:rFonts w:ascii="Times New Roman" w:hAnsi="Times New Roman" w:cs="Times New Roman"/>
          <w:sz w:val="24"/>
          <w:szCs w:val="24"/>
          <w:lang w:val="en-US"/>
        </w:rPr>
        <w:t>CAIDE Dementia Risk Score factors and number of points</w:t>
      </w:r>
      <w:r w:rsidR="00726067">
        <w:rPr>
          <w:rFonts w:ascii="Times New Roman" w:hAnsi="Times New Roman" w:cs="Times New Roman"/>
          <w:sz w:val="24"/>
          <w:szCs w:val="24"/>
          <w:lang w:val="en-US"/>
        </w:rPr>
        <w:t>.</w:t>
      </w:r>
    </w:p>
    <w:tbl>
      <w:tblPr>
        <w:tblStyle w:val="TableGrid"/>
        <w:tblW w:w="9209" w:type="dxa"/>
        <w:tblBorders>
          <w:insideH w:val="none" w:sz="0" w:space="0" w:color="auto"/>
          <w:insideV w:val="none" w:sz="0" w:space="0" w:color="auto"/>
        </w:tblBorders>
        <w:tblLook w:val="04A0" w:firstRow="1" w:lastRow="0" w:firstColumn="1" w:lastColumn="0" w:noHBand="0" w:noVBand="1"/>
      </w:tblPr>
      <w:tblGrid>
        <w:gridCol w:w="2706"/>
        <w:gridCol w:w="3243"/>
        <w:gridCol w:w="3260"/>
      </w:tblGrid>
      <w:tr w:rsidR="00420FF3" w:rsidRPr="004432ED" w14:paraId="25C356D5" w14:textId="77777777" w:rsidTr="00174AC7">
        <w:tc>
          <w:tcPr>
            <w:tcW w:w="2706" w:type="dxa"/>
            <w:tcBorders>
              <w:top w:val="single" w:sz="4" w:space="0" w:color="auto"/>
              <w:bottom w:val="single" w:sz="4" w:space="0" w:color="auto"/>
            </w:tcBorders>
          </w:tcPr>
          <w:p w14:paraId="5800BFF3" w14:textId="77777777" w:rsidR="00420FF3" w:rsidRPr="00497A84" w:rsidRDefault="00420FF3" w:rsidP="00174AC7">
            <w:pPr>
              <w:rPr>
                <w:rFonts w:ascii="Times New Roman" w:hAnsi="Times New Roman" w:cs="Times New Roman"/>
                <w:sz w:val="24"/>
                <w:szCs w:val="24"/>
                <w:lang w:val="en-US"/>
              </w:rPr>
            </w:pPr>
          </w:p>
        </w:tc>
        <w:tc>
          <w:tcPr>
            <w:tcW w:w="3243" w:type="dxa"/>
            <w:tcBorders>
              <w:top w:val="single" w:sz="4" w:space="0" w:color="auto"/>
              <w:bottom w:val="single" w:sz="4" w:space="0" w:color="auto"/>
            </w:tcBorders>
          </w:tcPr>
          <w:p w14:paraId="2FD0A0AD" w14:textId="77777777" w:rsidR="00420FF3" w:rsidRPr="003A0089" w:rsidRDefault="00420FF3" w:rsidP="00174AC7">
            <w:pPr>
              <w:jc w:val="center"/>
              <w:rPr>
                <w:rFonts w:ascii="Times New Roman" w:hAnsi="Times New Roman" w:cs="Times New Roman"/>
                <w:sz w:val="24"/>
                <w:szCs w:val="24"/>
                <w:u w:val="single"/>
                <w:lang w:val="en-US"/>
              </w:rPr>
            </w:pPr>
            <w:r w:rsidRPr="003A0089">
              <w:rPr>
                <w:rFonts w:ascii="Times New Roman" w:hAnsi="Times New Roman" w:cs="Times New Roman"/>
                <w:b/>
                <w:sz w:val="24"/>
                <w:szCs w:val="24"/>
                <w:u w:val="single"/>
                <w:lang w:val="en-US"/>
              </w:rPr>
              <w:t>CAIDE Dementia Risk Score</w:t>
            </w:r>
          </w:p>
        </w:tc>
        <w:tc>
          <w:tcPr>
            <w:tcW w:w="3260" w:type="dxa"/>
            <w:tcBorders>
              <w:top w:val="single" w:sz="4" w:space="0" w:color="auto"/>
              <w:bottom w:val="single" w:sz="4" w:space="0" w:color="auto"/>
            </w:tcBorders>
          </w:tcPr>
          <w:p w14:paraId="71B0C6B1" w14:textId="77777777" w:rsidR="00420FF3" w:rsidRPr="003A0089" w:rsidRDefault="00420FF3" w:rsidP="00174AC7">
            <w:pPr>
              <w:jc w:val="center"/>
              <w:rPr>
                <w:rFonts w:ascii="Times New Roman" w:hAnsi="Times New Roman" w:cs="Times New Roman"/>
                <w:b/>
                <w:sz w:val="24"/>
                <w:szCs w:val="24"/>
                <w:lang w:val="en-US"/>
              </w:rPr>
            </w:pPr>
            <w:r w:rsidRPr="003A0089">
              <w:rPr>
                <w:rFonts w:ascii="Times New Roman" w:hAnsi="Times New Roman" w:cs="Times New Roman"/>
                <w:b/>
                <w:sz w:val="24"/>
                <w:szCs w:val="24"/>
                <w:u w:val="single"/>
                <w:lang w:val="en-US"/>
              </w:rPr>
              <w:t>CAIDE Dementia Risk Score</w:t>
            </w:r>
            <w:r>
              <w:rPr>
                <w:rFonts w:ascii="Times New Roman" w:hAnsi="Times New Roman" w:cs="Times New Roman"/>
                <w:sz w:val="24"/>
                <w:szCs w:val="24"/>
                <w:lang w:val="en-US"/>
              </w:rPr>
              <w:t xml:space="preserve"> </w:t>
            </w:r>
            <w:r w:rsidRPr="003A0089">
              <w:rPr>
                <w:rFonts w:ascii="Times New Roman" w:hAnsi="Times New Roman" w:cs="Times New Roman"/>
                <w:b/>
                <w:sz w:val="24"/>
                <w:szCs w:val="24"/>
                <w:u w:val="single"/>
                <w:lang w:val="en-US"/>
              </w:rPr>
              <w:t>including APOE</w:t>
            </w:r>
          </w:p>
        </w:tc>
      </w:tr>
      <w:tr w:rsidR="00420FF3" w:rsidRPr="00497A84" w14:paraId="4E07D04A" w14:textId="77777777" w:rsidTr="00174AC7">
        <w:trPr>
          <w:trHeight w:val="1099"/>
        </w:trPr>
        <w:tc>
          <w:tcPr>
            <w:tcW w:w="2706" w:type="dxa"/>
            <w:tcBorders>
              <w:top w:val="single" w:sz="4" w:space="0" w:color="auto"/>
            </w:tcBorders>
          </w:tcPr>
          <w:p w14:paraId="51E6FDD3"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Age</w:t>
            </w:r>
          </w:p>
          <w:p w14:paraId="25A45654"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&lt;47 years</w:t>
            </w:r>
          </w:p>
          <w:p w14:paraId="2C90A3B7"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47-53 years</w:t>
            </w:r>
          </w:p>
          <w:p w14:paraId="43E57D18"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&gt;53 years</w:t>
            </w:r>
          </w:p>
        </w:tc>
        <w:tc>
          <w:tcPr>
            <w:tcW w:w="3243" w:type="dxa"/>
            <w:tcBorders>
              <w:top w:val="single" w:sz="4" w:space="0" w:color="auto"/>
            </w:tcBorders>
          </w:tcPr>
          <w:p w14:paraId="55FCE4D9" w14:textId="77777777" w:rsidR="00420FF3" w:rsidRPr="00497A84" w:rsidRDefault="00420FF3" w:rsidP="00174AC7">
            <w:pPr>
              <w:jc w:val="center"/>
              <w:rPr>
                <w:rFonts w:ascii="Times New Roman" w:hAnsi="Times New Roman" w:cs="Times New Roman"/>
                <w:sz w:val="24"/>
                <w:szCs w:val="24"/>
                <w:lang w:val="en-US"/>
              </w:rPr>
            </w:pPr>
          </w:p>
          <w:p w14:paraId="61E43E95"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0C41CD99"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3</w:t>
            </w:r>
          </w:p>
          <w:p w14:paraId="53791689"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4</w:t>
            </w:r>
          </w:p>
        </w:tc>
        <w:tc>
          <w:tcPr>
            <w:tcW w:w="3260" w:type="dxa"/>
            <w:tcBorders>
              <w:top w:val="single" w:sz="4" w:space="0" w:color="auto"/>
            </w:tcBorders>
          </w:tcPr>
          <w:p w14:paraId="67626933" w14:textId="77777777" w:rsidR="00420FF3" w:rsidRPr="00497A84" w:rsidRDefault="00420FF3" w:rsidP="00174AC7">
            <w:pPr>
              <w:jc w:val="center"/>
              <w:rPr>
                <w:rFonts w:ascii="Times New Roman" w:hAnsi="Times New Roman" w:cs="Times New Roman"/>
                <w:sz w:val="24"/>
                <w:szCs w:val="24"/>
                <w:lang w:val="en-US"/>
              </w:rPr>
            </w:pPr>
          </w:p>
          <w:p w14:paraId="456AA4CA"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2740BC5D"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3</w:t>
            </w:r>
          </w:p>
          <w:p w14:paraId="79871399"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5</w:t>
            </w:r>
          </w:p>
        </w:tc>
      </w:tr>
      <w:tr w:rsidR="00420FF3" w:rsidRPr="00497A84" w14:paraId="013262F3" w14:textId="77777777" w:rsidTr="00174AC7">
        <w:trPr>
          <w:trHeight w:val="1117"/>
        </w:trPr>
        <w:tc>
          <w:tcPr>
            <w:tcW w:w="2706" w:type="dxa"/>
          </w:tcPr>
          <w:p w14:paraId="1CCE7C87"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Education</w:t>
            </w:r>
          </w:p>
          <w:p w14:paraId="388C121F"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≥10 years</w:t>
            </w:r>
          </w:p>
          <w:p w14:paraId="70A0093F"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7-9 years</w:t>
            </w:r>
          </w:p>
          <w:p w14:paraId="468FBBDC"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0-6 years</w:t>
            </w:r>
          </w:p>
        </w:tc>
        <w:tc>
          <w:tcPr>
            <w:tcW w:w="3243" w:type="dxa"/>
          </w:tcPr>
          <w:p w14:paraId="1326B813" w14:textId="77777777" w:rsidR="00420FF3" w:rsidRPr="00497A84" w:rsidRDefault="00420FF3" w:rsidP="00174AC7">
            <w:pPr>
              <w:jc w:val="center"/>
              <w:rPr>
                <w:rFonts w:ascii="Times New Roman" w:hAnsi="Times New Roman" w:cs="Times New Roman"/>
                <w:sz w:val="24"/>
                <w:szCs w:val="24"/>
                <w:lang w:val="en-US"/>
              </w:rPr>
            </w:pPr>
          </w:p>
          <w:p w14:paraId="4F705983"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2426E1AA"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p w14:paraId="02ABFFE4"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3</w:t>
            </w:r>
          </w:p>
        </w:tc>
        <w:tc>
          <w:tcPr>
            <w:tcW w:w="3260" w:type="dxa"/>
          </w:tcPr>
          <w:p w14:paraId="1B848C19" w14:textId="77777777" w:rsidR="00420FF3" w:rsidRPr="00497A84" w:rsidRDefault="00420FF3" w:rsidP="00174AC7">
            <w:pPr>
              <w:jc w:val="center"/>
              <w:rPr>
                <w:rFonts w:ascii="Times New Roman" w:hAnsi="Times New Roman" w:cs="Times New Roman"/>
                <w:sz w:val="24"/>
                <w:szCs w:val="24"/>
                <w:lang w:val="en-US"/>
              </w:rPr>
            </w:pPr>
          </w:p>
          <w:p w14:paraId="46FF4C63"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4B225060"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3</w:t>
            </w:r>
          </w:p>
          <w:p w14:paraId="7E72479E"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4</w:t>
            </w:r>
          </w:p>
        </w:tc>
      </w:tr>
      <w:tr w:rsidR="00420FF3" w:rsidRPr="00497A84" w14:paraId="698FC4EA" w14:textId="77777777" w:rsidTr="00174AC7">
        <w:trPr>
          <w:trHeight w:val="858"/>
        </w:trPr>
        <w:tc>
          <w:tcPr>
            <w:tcW w:w="2706" w:type="dxa"/>
          </w:tcPr>
          <w:p w14:paraId="050AC325"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Sex</w:t>
            </w:r>
          </w:p>
          <w:p w14:paraId="08ED2522"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Women</w:t>
            </w:r>
          </w:p>
          <w:p w14:paraId="0CB63B4A"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Men</w:t>
            </w:r>
          </w:p>
        </w:tc>
        <w:tc>
          <w:tcPr>
            <w:tcW w:w="3243" w:type="dxa"/>
          </w:tcPr>
          <w:p w14:paraId="460D475A" w14:textId="77777777" w:rsidR="00420FF3" w:rsidRPr="00497A84" w:rsidRDefault="00420FF3" w:rsidP="00174AC7">
            <w:pPr>
              <w:jc w:val="center"/>
              <w:rPr>
                <w:rFonts w:ascii="Times New Roman" w:hAnsi="Times New Roman" w:cs="Times New Roman"/>
                <w:sz w:val="24"/>
                <w:szCs w:val="24"/>
                <w:lang w:val="en-US"/>
              </w:rPr>
            </w:pPr>
          </w:p>
          <w:p w14:paraId="06771FF2"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23114136"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1</w:t>
            </w:r>
          </w:p>
        </w:tc>
        <w:tc>
          <w:tcPr>
            <w:tcW w:w="3260" w:type="dxa"/>
          </w:tcPr>
          <w:p w14:paraId="67FF743B" w14:textId="77777777" w:rsidR="00420FF3" w:rsidRPr="00497A84" w:rsidRDefault="00420FF3" w:rsidP="00174AC7">
            <w:pPr>
              <w:rPr>
                <w:rFonts w:ascii="Times New Roman" w:hAnsi="Times New Roman" w:cs="Times New Roman"/>
                <w:sz w:val="24"/>
                <w:szCs w:val="24"/>
                <w:lang w:val="en-US"/>
              </w:rPr>
            </w:pPr>
          </w:p>
          <w:p w14:paraId="4E1ADD70"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77AE0200"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1</w:t>
            </w:r>
          </w:p>
        </w:tc>
      </w:tr>
      <w:tr w:rsidR="00420FF3" w:rsidRPr="00497A84" w14:paraId="7E9C56FE" w14:textId="77777777" w:rsidTr="00174AC7">
        <w:trPr>
          <w:trHeight w:val="846"/>
        </w:trPr>
        <w:tc>
          <w:tcPr>
            <w:tcW w:w="2706" w:type="dxa"/>
          </w:tcPr>
          <w:p w14:paraId="4B823C38"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Systolic blood pressure</w:t>
            </w:r>
          </w:p>
          <w:p w14:paraId="5E4D09CE"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≤140 mmHg</w:t>
            </w:r>
          </w:p>
          <w:p w14:paraId="4C7E1F64"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&gt;140 mmHg</w:t>
            </w:r>
          </w:p>
        </w:tc>
        <w:tc>
          <w:tcPr>
            <w:tcW w:w="3243" w:type="dxa"/>
          </w:tcPr>
          <w:p w14:paraId="1D872D53" w14:textId="77777777" w:rsidR="00420FF3" w:rsidRPr="00497A84" w:rsidRDefault="00420FF3" w:rsidP="00174AC7">
            <w:pPr>
              <w:jc w:val="center"/>
              <w:rPr>
                <w:rFonts w:ascii="Times New Roman" w:hAnsi="Times New Roman" w:cs="Times New Roman"/>
                <w:sz w:val="24"/>
                <w:szCs w:val="24"/>
                <w:lang w:val="en-US"/>
              </w:rPr>
            </w:pPr>
          </w:p>
          <w:p w14:paraId="65E29581"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408E5339"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tc>
        <w:tc>
          <w:tcPr>
            <w:tcW w:w="3260" w:type="dxa"/>
          </w:tcPr>
          <w:p w14:paraId="2F1B97FC" w14:textId="77777777" w:rsidR="00420FF3" w:rsidRPr="00497A84" w:rsidRDefault="00420FF3" w:rsidP="00174AC7">
            <w:pPr>
              <w:jc w:val="center"/>
              <w:rPr>
                <w:rFonts w:ascii="Times New Roman" w:hAnsi="Times New Roman" w:cs="Times New Roman"/>
                <w:sz w:val="24"/>
                <w:szCs w:val="24"/>
                <w:lang w:val="en-US"/>
              </w:rPr>
            </w:pPr>
          </w:p>
          <w:p w14:paraId="50A27610"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039823A6"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tc>
      </w:tr>
      <w:tr w:rsidR="00420FF3" w:rsidRPr="00497A84" w14:paraId="128B408A" w14:textId="77777777" w:rsidTr="00174AC7">
        <w:trPr>
          <w:trHeight w:val="854"/>
        </w:trPr>
        <w:tc>
          <w:tcPr>
            <w:tcW w:w="2706" w:type="dxa"/>
          </w:tcPr>
          <w:p w14:paraId="4EC2373F"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Body-mass index</w:t>
            </w:r>
          </w:p>
          <w:p w14:paraId="0BCE5829" w14:textId="77777777" w:rsidR="00420FF3" w:rsidRPr="00497A84" w:rsidRDefault="00420FF3" w:rsidP="00C155D5">
            <w:pPr>
              <w:ind w:firstLine="156"/>
              <w:rPr>
                <w:rFonts w:ascii="Times New Roman" w:hAnsi="Times New Roman" w:cs="Times New Roman"/>
                <w:sz w:val="24"/>
                <w:szCs w:val="24"/>
                <w:vertAlign w:val="superscript"/>
                <w:lang w:val="en-US"/>
              </w:rPr>
            </w:pPr>
            <w:r w:rsidRPr="00497A84">
              <w:rPr>
                <w:rFonts w:ascii="Times New Roman" w:hAnsi="Times New Roman" w:cs="Times New Roman"/>
                <w:sz w:val="24"/>
                <w:szCs w:val="24"/>
                <w:lang w:val="en-US"/>
              </w:rPr>
              <w:t>≤ 30 kg/m</w:t>
            </w:r>
            <w:r w:rsidRPr="00497A84">
              <w:rPr>
                <w:rFonts w:ascii="Times New Roman" w:hAnsi="Times New Roman" w:cs="Times New Roman"/>
                <w:sz w:val="24"/>
                <w:szCs w:val="24"/>
                <w:vertAlign w:val="superscript"/>
                <w:lang w:val="en-US"/>
              </w:rPr>
              <w:t>2</w:t>
            </w:r>
          </w:p>
          <w:p w14:paraId="0618E26F"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&gt;30 kg/m</w:t>
            </w:r>
            <w:r w:rsidRPr="00497A84">
              <w:rPr>
                <w:rFonts w:ascii="Times New Roman" w:hAnsi="Times New Roman" w:cs="Times New Roman"/>
                <w:sz w:val="24"/>
                <w:szCs w:val="24"/>
                <w:vertAlign w:val="superscript"/>
                <w:lang w:val="en-US"/>
              </w:rPr>
              <w:t>2</w:t>
            </w:r>
          </w:p>
        </w:tc>
        <w:tc>
          <w:tcPr>
            <w:tcW w:w="3243" w:type="dxa"/>
          </w:tcPr>
          <w:p w14:paraId="03B35F05" w14:textId="77777777" w:rsidR="00420FF3" w:rsidRPr="00497A84" w:rsidRDefault="00420FF3" w:rsidP="00174AC7">
            <w:pPr>
              <w:jc w:val="center"/>
              <w:rPr>
                <w:rFonts w:ascii="Times New Roman" w:hAnsi="Times New Roman" w:cs="Times New Roman"/>
                <w:sz w:val="24"/>
                <w:szCs w:val="24"/>
                <w:lang w:val="en-US"/>
              </w:rPr>
            </w:pPr>
          </w:p>
          <w:p w14:paraId="1350FA1E"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24980653"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tc>
        <w:tc>
          <w:tcPr>
            <w:tcW w:w="3260" w:type="dxa"/>
          </w:tcPr>
          <w:p w14:paraId="7737652E" w14:textId="77777777" w:rsidR="00420FF3" w:rsidRPr="00497A84" w:rsidRDefault="00420FF3" w:rsidP="00174AC7">
            <w:pPr>
              <w:jc w:val="center"/>
              <w:rPr>
                <w:rFonts w:ascii="Times New Roman" w:hAnsi="Times New Roman" w:cs="Times New Roman"/>
                <w:sz w:val="24"/>
                <w:szCs w:val="24"/>
                <w:lang w:val="en-US"/>
              </w:rPr>
            </w:pPr>
          </w:p>
          <w:p w14:paraId="23319D68"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417076D2"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tc>
      </w:tr>
      <w:tr w:rsidR="00420FF3" w:rsidRPr="00497A84" w14:paraId="61AE40EE" w14:textId="77777777" w:rsidTr="00174AC7">
        <w:trPr>
          <w:trHeight w:val="880"/>
        </w:trPr>
        <w:tc>
          <w:tcPr>
            <w:tcW w:w="2706" w:type="dxa"/>
          </w:tcPr>
          <w:p w14:paraId="0337B757"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Total cholesterol</w:t>
            </w:r>
          </w:p>
          <w:p w14:paraId="0B8149D8" w14:textId="77777777" w:rsidR="00420FF3" w:rsidRPr="00497A84" w:rsidRDefault="00420FF3" w:rsidP="00C155D5">
            <w:pPr>
              <w:ind w:firstLine="156"/>
              <w:rPr>
                <w:rFonts w:ascii="Times New Roman" w:hAnsi="Times New Roman" w:cs="Times New Roman"/>
                <w:sz w:val="24"/>
                <w:szCs w:val="24"/>
                <w:vertAlign w:val="superscript"/>
                <w:lang w:val="en-US"/>
              </w:rPr>
            </w:pPr>
            <w:r w:rsidRPr="00497A84">
              <w:rPr>
                <w:rFonts w:ascii="Times New Roman" w:hAnsi="Times New Roman" w:cs="Times New Roman"/>
                <w:sz w:val="24"/>
                <w:szCs w:val="24"/>
                <w:lang w:val="en-US"/>
              </w:rPr>
              <w:t xml:space="preserve">≤6.5 </w:t>
            </w:r>
            <w:proofErr w:type="spellStart"/>
            <w:r w:rsidRPr="00497A84">
              <w:rPr>
                <w:rFonts w:ascii="Times New Roman" w:hAnsi="Times New Roman" w:cs="Times New Roman"/>
                <w:sz w:val="24"/>
                <w:szCs w:val="24"/>
                <w:lang w:val="en-US"/>
              </w:rPr>
              <w:t>mmol</w:t>
            </w:r>
            <w:proofErr w:type="spellEnd"/>
            <w:r w:rsidRPr="00497A84">
              <w:rPr>
                <w:rFonts w:ascii="Times New Roman" w:hAnsi="Times New Roman" w:cs="Times New Roman"/>
                <w:sz w:val="24"/>
                <w:szCs w:val="24"/>
                <w:lang w:val="en-US"/>
              </w:rPr>
              <w:t>/l</w:t>
            </w:r>
          </w:p>
          <w:p w14:paraId="79FA90A6" w14:textId="77777777" w:rsidR="00420FF3" w:rsidRPr="00497A84" w:rsidRDefault="00420FF3" w:rsidP="00C155D5">
            <w:pPr>
              <w:ind w:firstLine="156"/>
              <w:rPr>
                <w:rFonts w:ascii="Times New Roman" w:hAnsi="Times New Roman" w:cs="Times New Roman"/>
                <w:b/>
                <w:sz w:val="24"/>
                <w:szCs w:val="24"/>
                <w:lang w:val="en-US"/>
              </w:rPr>
            </w:pPr>
            <w:r w:rsidRPr="00497A84">
              <w:rPr>
                <w:rFonts w:ascii="Times New Roman" w:hAnsi="Times New Roman" w:cs="Times New Roman"/>
                <w:sz w:val="24"/>
                <w:szCs w:val="24"/>
                <w:lang w:val="en-US"/>
              </w:rPr>
              <w:t xml:space="preserve">&gt;6.5 </w:t>
            </w:r>
            <w:proofErr w:type="spellStart"/>
            <w:r w:rsidRPr="00497A84">
              <w:rPr>
                <w:rFonts w:ascii="Times New Roman" w:hAnsi="Times New Roman" w:cs="Times New Roman"/>
                <w:sz w:val="24"/>
                <w:szCs w:val="24"/>
                <w:lang w:val="en-US"/>
              </w:rPr>
              <w:t>mmol</w:t>
            </w:r>
            <w:proofErr w:type="spellEnd"/>
            <w:r w:rsidRPr="00497A84">
              <w:rPr>
                <w:rFonts w:ascii="Times New Roman" w:hAnsi="Times New Roman" w:cs="Times New Roman"/>
                <w:sz w:val="24"/>
                <w:szCs w:val="24"/>
                <w:lang w:val="en-US"/>
              </w:rPr>
              <w:t>/l</w:t>
            </w:r>
          </w:p>
        </w:tc>
        <w:tc>
          <w:tcPr>
            <w:tcW w:w="3243" w:type="dxa"/>
          </w:tcPr>
          <w:p w14:paraId="1C8C3572" w14:textId="77777777" w:rsidR="00420FF3" w:rsidRPr="00497A84" w:rsidRDefault="00420FF3" w:rsidP="00174AC7">
            <w:pPr>
              <w:jc w:val="center"/>
              <w:rPr>
                <w:rFonts w:ascii="Times New Roman" w:hAnsi="Times New Roman" w:cs="Times New Roman"/>
                <w:sz w:val="24"/>
                <w:szCs w:val="24"/>
                <w:lang w:val="en-US"/>
              </w:rPr>
            </w:pPr>
          </w:p>
          <w:p w14:paraId="49EB186D"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5B14E869"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tc>
        <w:tc>
          <w:tcPr>
            <w:tcW w:w="3260" w:type="dxa"/>
          </w:tcPr>
          <w:p w14:paraId="4C24E3AD" w14:textId="77777777" w:rsidR="00420FF3" w:rsidRPr="00497A84" w:rsidRDefault="00420FF3" w:rsidP="00174AC7">
            <w:pPr>
              <w:jc w:val="center"/>
              <w:rPr>
                <w:rFonts w:ascii="Times New Roman" w:hAnsi="Times New Roman" w:cs="Times New Roman"/>
                <w:sz w:val="24"/>
                <w:szCs w:val="24"/>
                <w:lang w:val="en-US"/>
              </w:rPr>
            </w:pPr>
          </w:p>
          <w:p w14:paraId="3E3F5464"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1E95536D"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1</w:t>
            </w:r>
          </w:p>
        </w:tc>
      </w:tr>
      <w:tr w:rsidR="00420FF3" w:rsidRPr="00497A84" w14:paraId="6F3F9FDB" w14:textId="77777777" w:rsidTr="00174AC7">
        <w:tc>
          <w:tcPr>
            <w:tcW w:w="2706" w:type="dxa"/>
            <w:tcBorders>
              <w:bottom w:val="single" w:sz="4" w:space="0" w:color="auto"/>
            </w:tcBorders>
          </w:tcPr>
          <w:p w14:paraId="74FDDD79" w14:textId="1B6CC7D4"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APOE</w:t>
            </w:r>
            <w:r w:rsidRPr="002A6AA4">
              <w:rPr>
                <w:rFonts w:ascii="Times New Roman" w:hAnsi="Times New Roman" w:cs="Times New Roman"/>
                <w:b/>
                <w:sz w:val="24"/>
                <w:szCs w:val="24"/>
                <w:lang w:val="en-US"/>
              </w:rPr>
              <w:t xml:space="preserve"> </w:t>
            </w:r>
            <w:r w:rsidR="002A6AA4" w:rsidRPr="002A6AA4">
              <w:rPr>
                <w:rFonts w:ascii="Times New Roman" w:hAnsi="Times New Roman" w:cs="Times New Roman"/>
                <w:b/>
                <w:sz w:val="24"/>
                <w:szCs w:val="24"/>
                <w:lang w:val="en-US"/>
              </w:rPr>
              <w:sym w:font="Symbol" w:char="F065"/>
            </w:r>
            <w:r w:rsidR="002A6AA4" w:rsidRPr="002A6AA4">
              <w:rPr>
                <w:rFonts w:ascii="Times New Roman" w:hAnsi="Times New Roman" w:cs="Times New Roman"/>
                <w:b/>
                <w:sz w:val="24"/>
                <w:szCs w:val="24"/>
                <w:lang w:val="en-US"/>
              </w:rPr>
              <w:t>4</w:t>
            </w:r>
            <w:r w:rsidRPr="00497A84">
              <w:rPr>
                <w:rFonts w:ascii="Times New Roman" w:hAnsi="Times New Roman" w:cs="Times New Roman"/>
                <w:b/>
                <w:sz w:val="24"/>
                <w:szCs w:val="24"/>
                <w:lang w:val="en-US"/>
              </w:rPr>
              <w:t xml:space="preserve"> status</w:t>
            </w:r>
          </w:p>
          <w:p w14:paraId="4A266431"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Non-carrier</w:t>
            </w:r>
          </w:p>
          <w:p w14:paraId="3DDE81BE" w14:textId="77777777" w:rsidR="00420FF3" w:rsidRPr="00497A84" w:rsidRDefault="00420FF3" w:rsidP="00C155D5">
            <w:pPr>
              <w:ind w:firstLine="156"/>
              <w:rPr>
                <w:rFonts w:ascii="Times New Roman" w:hAnsi="Times New Roman" w:cs="Times New Roman"/>
                <w:sz w:val="24"/>
                <w:szCs w:val="24"/>
                <w:lang w:val="en-US"/>
              </w:rPr>
            </w:pPr>
            <w:r w:rsidRPr="00497A84">
              <w:rPr>
                <w:rFonts w:ascii="Times New Roman" w:hAnsi="Times New Roman" w:cs="Times New Roman"/>
                <w:sz w:val="24"/>
                <w:szCs w:val="24"/>
                <w:lang w:val="en-US"/>
              </w:rPr>
              <w:t>Carrier</w:t>
            </w:r>
          </w:p>
        </w:tc>
        <w:tc>
          <w:tcPr>
            <w:tcW w:w="3243" w:type="dxa"/>
            <w:tcBorders>
              <w:bottom w:val="single" w:sz="4" w:space="0" w:color="auto"/>
            </w:tcBorders>
          </w:tcPr>
          <w:p w14:paraId="1C243CFA" w14:textId="77777777" w:rsidR="00420FF3" w:rsidRPr="00497A84" w:rsidRDefault="00420FF3" w:rsidP="00174AC7">
            <w:pPr>
              <w:jc w:val="center"/>
              <w:rPr>
                <w:rFonts w:ascii="Times New Roman" w:hAnsi="Times New Roman" w:cs="Times New Roman"/>
                <w:sz w:val="24"/>
                <w:szCs w:val="24"/>
                <w:lang w:val="en-US"/>
              </w:rPr>
            </w:pPr>
          </w:p>
          <w:p w14:paraId="35440C53"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w:t>
            </w:r>
          </w:p>
          <w:p w14:paraId="0E99AD43"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w:t>
            </w:r>
          </w:p>
        </w:tc>
        <w:tc>
          <w:tcPr>
            <w:tcW w:w="3260" w:type="dxa"/>
            <w:tcBorders>
              <w:bottom w:val="single" w:sz="4" w:space="0" w:color="auto"/>
            </w:tcBorders>
          </w:tcPr>
          <w:p w14:paraId="3898A667" w14:textId="77777777" w:rsidR="00420FF3" w:rsidRPr="00497A84" w:rsidRDefault="00420FF3" w:rsidP="00174AC7">
            <w:pPr>
              <w:jc w:val="center"/>
              <w:rPr>
                <w:rFonts w:ascii="Times New Roman" w:hAnsi="Times New Roman" w:cs="Times New Roman"/>
                <w:sz w:val="24"/>
                <w:szCs w:val="24"/>
                <w:lang w:val="en-US"/>
              </w:rPr>
            </w:pPr>
          </w:p>
          <w:p w14:paraId="533486B2"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0</w:t>
            </w:r>
          </w:p>
          <w:p w14:paraId="21204D3B"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2</w:t>
            </w:r>
          </w:p>
        </w:tc>
      </w:tr>
      <w:tr w:rsidR="00420FF3" w:rsidRPr="00497A84" w14:paraId="6184D551" w14:textId="77777777" w:rsidTr="00174AC7">
        <w:tc>
          <w:tcPr>
            <w:tcW w:w="2706" w:type="dxa"/>
            <w:tcBorders>
              <w:top w:val="single" w:sz="4" w:space="0" w:color="auto"/>
              <w:bottom w:val="single" w:sz="4" w:space="0" w:color="auto"/>
            </w:tcBorders>
          </w:tcPr>
          <w:p w14:paraId="76E48313" w14:textId="77777777" w:rsidR="00420FF3" w:rsidRPr="00497A84" w:rsidRDefault="00420FF3" w:rsidP="00174AC7">
            <w:pPr>
              <w:rPr>
                <w:rFonts w:ascii="Times New Roman" w:hAnsi="Times New Roman" w:cs="Times New Roman"/>
                <w:b/>
                <w:sz w:val="24"/>
                <w:szCs w:val="24"/>
                <w:lang w:val="en-US"/>
              </w:rPr>
            </w:pPr>
            <w:r w:rsidRPr="00497A84">
              <w:rPr>
                <w:rFonts w:ascii="Times New Roman" w:hAnsi="Times New Roman" w:cs="Times New Roman"/>
                <w:b/>
                <w:sz w:val="24"/>
                <w:szCs w:val="24"/>
                <w:lang w:val="en-US"/>
              </w:rPr>
              <w:t>Total number of points</w:t>
            </w:r>
          </w:p>
        </w:tc>
        <w:tc>
          <w:tcPr>
            <w:tcW w:w="3243" w:type="dxa"/>
            <w:tcBorders>
              <w:top w:val="single" w:sz="4" w:space="0" w:color="auto"/>
              <w:bottom w:val="single" w:sz="4" w:space="0" w:color="auto"/>
            </w:tcBorders>
          </w:tcPr>
          <w:p w14:paraId="37856D1C"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Max. 15 points</w:t>
            </w:r>
          </w:p>
        </w:tc>
        <w:tc>
          <w:tcPr>
            <w:tcW w:w="3260" w:type="dxa"/>
            <w:tcBorders>
              <w:top w:val="single" w:sz="4" w:space="0" w:color="auto"/>
              <w:bottom w:val="single" w:sz="4" w:space="0" w:color="auto"/>
            </w:tcBorders>
          </w:tcPr>
          <w:p w14:paraId="14B792BB" w14:textId="77777777" w:rsidR="00420FF3" w:rsidRPr="00497A84" w:rsidRDefault="00420FF3" w:rsidP="00174AC7">
            <w:pPr>
              <w:jc w:val="center"/>
              <w:rPr>
                <w:rFonts w:ascii="Times New Roman" w:hAnsi="Times New Roman" w:cs="Times New Roman"/>
                <w:sz w:val="24"/>
                <w:szCs w:val="24"/>
                <w:lang w:val="en-US"/>
              </w:rPr>
            </w:pPr>
            <w:r w:rsidRPr="00497A84">
              <w:rPr>
                <w:rFonts w:ascii="Times New Roman" w:hAnsi="Times New Roman" w:cs="Times New Roman"/>
                <w:sz w:val="24"/>
                <w:szCs w:val="24"/>
                <w:lang w:val="en-US"/>
              </w:rPr>
              <w:t>Max. 18 points</w:t>
            </w:r>
          </w:p>
        </w:tc>
      </w:tr>
    </w:tbl>
    <w:p w14:paraId="3FF865E8" w14:textId="77777777" w:rsidR="00420FF3" w:rsidRDefault="00420FF3" w:rsidP="00420FF3">
      <w:pPr>
        <w:spacing w:after="0" w:line="480" w:lineRule="auto"/>
        <w:rPr>
          <w:rFonts w:ascii="Times New Roman" w:hAnsi="Times New Roman" w:cs="Times New Roman"/>
          <w:sz w:val="24"/>
          <w:szCs w:val="24"/>
        </w:rPr>
      </w:pPr>
    </w:p>
    <w:p w14:paraId="646F40C3" w14:textId="77777777" w:rsidR="00C155D5" w:rsidRDefault="00C155D5">
      <w:pPr>
        <w:rPr>
          <w:rFonts w:ascii="Times New Roman" w:hAnsi="Times New Roman" w:cs="Times New Roman"/>
          <w:b/>
          <w:sz w:val="24"/>
          <w:szCs w:val="24"/>
          <w:lang w:val="en-US"/>
        </w:rPr>
      </w:pPr>
      <w:r>
        <w:rPr>
          <w:rFonts w:ascii="Times New Roman" w:hAnsi="Times New Roman" w:cs="Times New Roman"/>
          <w:b/>
          <w:sz w:val="24"/>
          <w:szCs w:val="24"/>
          <w:lang w:val="en-US"/>
        </w:rPr>
        <w:br w:type="page"/>
      </w:r>
      <w:bookmarkStart w:id="0" w:name="_GoBack"/>
      <w:bookmarkEnd w:id="0"/>
    </w:p>
    <w:p w14:paraId="2CA5CB24" w14:textId="1B147200" w:rsidR="00420FF3" w:rsidRPr="00C155D5" w:rsidRDefault="00420FF3" w:rsidP="00420FF3">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Supplementary Table 2</w:t>
      </w:r>
      <w:r w:rsidRPr="00497A8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C155D5">
        <w:rPr>
          <w:rFonts w:ascii="Times New Roman" w:hAnsi="Times New Roman" w:cs="Times New Roman"/>
          <w:sz w:val="24"/>
          <w:szCs w:val="24"/>
          <w:lang w:val="en-US"/>
        </w:rPr>
        <w:t>Number, percentage</w:t>
      </w:r>
      <w:r w:rsidR="00C155D5">
        <w:rPr>
          <w:rFonts w:ascii="Times New Roman" w:hAnsi="Times New Roman" w:cs="Times New Roman"/>
          <w:sz w:val="24"/>
          <w:szCs w:val="24"/>
          <w:lang w:val="en-US"/>
        </w:rPr>
        <w:t>,</w:t>
      </w:r>
      <w:r w:rsidRPr="00C155D5">
        <w:rPr>
          <w:rFonts w:ascii="Times New Roman" w:hAnsi="Times New Roman" w:cs="Times New Roman"/>
          <w:sz w:val="24"/>
          <w:szCs w:val="24"/>
          <w:lang w:val="en-US"/>
        </w:rPr>
        <w:t xml:space="preserve"> and mean age at the FINRISK or FIN-D2D visit for FINGER participants</w:t>
      </w:r>
    </w:p>
    <w:p w14:paraId="6F6EFCB7" w14:textId="77777777" w:rsidR="00420FF3" w:rsidRDefault="00420FF3" w:rsidP="00420FF3">
      <w:pPr>
        <w:spacing w:after="0" w:line="240" w:lineRule="auto"/>
        <w:rPr>
          <w:rFonts w:ascii="Times New Roman" w:hAnsi="Times New Roman" w:cs="Times New Roman"/>
          <w:b/>
          <w:sz w:val="24"/>
          <w:szCs w:val="24"/>
          <w:lang w:val="en-US"/>
        </w:rPr>
      </w:pPr>
    </w:p>
    <w:tbl>
      <w:tblPr>
        <w:tblStyle w:val="TableGrid"/>
        <w:tblW w:w="10419" w:type="dxa"/>
        <w:jc w:val="center"/>
        <w:tblLayout w:type="fixed"/>
        <w:tblLook w:val="04A0" w:firstRow="1" w:lastRow="0" w:firstColumn="1" w:lastColumn="0" w:noHBand="0" w:noVBand="1"/>
      </w:tblPr>
      <w:tblGrid>
        <w:gridCol w:w="1062"/>
        <w:gridCol w:w="661"/>
        <w:gridCol w:w="1235"/>
        <w:gridCol w:w="1589"/>
        <w:gridCol w:w="1015"/>
        <w:gridCol w:w="1722"/>
        <w:gridCol w:w="1505"/>
        <w:gridCol w:w="1630"/>
      </w:tblGrid>
      <w:tr w:rsidR="00420FF3" w:rsidRPr="00420FF3" w14:paraId="4A840D77" w14:textId="77777777" w:rsidTr="00174AC7">
        <w:trPr>
          <w:trHeight w:val="402"/>
          <w:jc w:val="center"/>
        </w:trPr>
        <w:tc>
          <w:tcPr>
            <w:tcW w:w="1723" w:type="dxa"/>
            <w:gridSpan w:val="2"/>
            <w:vMerge w:val="restart"/>
            <w:tcMar>
              <w:top w:w="28" w:type="dxa"/>
              <w:left w:w="57" w:type="dxa"/>
              <w:bottom w:w="28" w:type="dxa"/>
              <w:right w:w="57" w:type="dxa"/>
            </w:tcMar>
            <w:vAlign w:val="center"/>
          </w:tcPr>
          <w:p w14:paraId="0FE1F41E" w14:textId="77777777" w:rsidR="00420FF3" w:rsidRPr="002A6AA4" w:rsidRDefault="00420FF3" w:rsidP="00174AC7">
            <w:pPr>
              <w:rPr>
                <w:rFonts w:ascii="Times New Roman" w:hAnsi="Times New Roman" w:cs="Times New Roman"/>
                <w:lang w:val="en-US"/>
              </w:rPr>
            </w:pPr>
          </w:p>
        </w:tc>
        <w:tc>
          <w:tcPr>
            <w:tcW w:w="2824" w:type="dxa"/>
            <w:gridSpan w:val="2"/>
            <w:tcMar>
              <w:top w:w="28" w:type="dxa"/>
              <w:left w:w="57" w:type="dxa"/>
              <w:bottom w:w="28" w:type="dxa"/>
              <w:right w:w="57" w:type="dxa"/>
            </w:tcMar>
            <w:vAlign w:val="center"/>
          </w:tcPr>
          <w:p w14:paraId="6A5ECB48" w14:textId="77777777" w:rsidR="00420FF3" w:rsidRPr="002A6AA4" w:rsidRDefault="00420FF3" w:rsidP="00174AC7">
            <w:pPr>
              <w:jc w:val="center"/>
              <w:rPr>
                <w:rFonts w:ascii="Times New Roman" w:hAnsi="Times New Roman" w:cs="Times New Roman"/>
                <w:b/>
                <w:lang w:val="en-US"/>
              </w:rPr>
            </w:pPr>
            <w:r w:rsidRPr="002A6AA4">
              <w:rPr>
                <w:rFonts w:ascii="Times New Roman" w:hAnsi="Times New Roman" w:cs="Times New Roman"/>
                <w:b/>
                <w:lang w:val="en-US"/>
              </w:rPr>
              <w:t>All (n=1260)</w:t>
            </w:r>
          </w:p>
        </w:tc>
        <w:tc>
          <w:tcPr>
            <w:tcW w:w="2737" w:type="dxa"/>
            <w:gridSpan w:val="2"/>
            <w:tcMar>
              <w:top w:w="28" w:type="dxa"/>
              <w:left w:w="57" w:type="dxa"/>
              <w:bottom w:w="28" w:type="dxa"/>
              <w:right w:w="57" w:type="dxa"/>
            </w:tcMar>
            <w:vAlign w:val="center"/>
          </w:tcPr>
          <w:p w14:paraId="51A985B0" w14:textId="77777777" w:rsidR="00420FF3" w:rsidRPr="002A6AA4" w:rsidRDefault="00420FF3" w:rsidP="00174AC7">
            <w:pPr>
              <w:jc w:val="center"/>
              <w:rPr>
                <w:rFonts w:ascii="Times New Roman" w:hAnsi="Times New Roman" w:cs="Times New Roman"/>
                <w:b/>
                <w:lang w:val="en-US"/>
              </w:rPr>
            </w:pPr>
            <w:r w:rsidRPr="002A6AA4">
              <w:rPr>
                <w:rFonts w:ascii="Times New Roman" w:hAnsi="Times New Roman" w:cs="Times New Roman"/>
                <w:b/>
                <w:lang w:val="en-US"/>
              </w:rPr>
              <w:t>Baseline MRI population (n=132)</w:t>
            </w:r>
          </w:p>
        </w:tc>
        <w:tc>
          <w:tcPr>
            <w:tcW w:w="3135" w:type="dxa"/>
            <w:gridSpan w:val="2"/>
            <w:tcMar>
              <w:top w:w="28" w:type="dxa"/>
              <w:left w:w="57" w:type="dxa"/>
              <w:bottom w:w="28" w:type="dxa"/>
              <w:right w:w="57" w:type="dxa"/>
            </w:tcMar>
            <w:vAlign w:val="center"/>
          </w:tcPr>
          <w:p w14:paraId="6F7A866E" w14:textId="77777777" w:rsidR="00420FF3" w:rsidRPr="002A6AA4" w:rsidRDefault="00420FF3" w:rsidP="00174AC7">
            <w:pPr>
              <w:jc w:val="center"/>
              <w:rPr>
                <w:rFonts w:ascii="Times New Roman" w:hAnsi="Times New Roman" w:cs="Times New Roman"/>
                <w:b/>
                <w:lang w:val="en-US"/>
              </w:rPr>
            </w:pPr>
            <w:r w:rsidRPr="002A6AA4">
              <w:rPr>
                <w:rFonts w:ascii="Times New Roman" w:hAnsi="Times New Roman" w:cs="Times New Roman"/>
                <w:b/>
                <w:lang w:val="en-US"/>
              </w:rPr>
              <w:t>Baseline PIB-PET population (n=48)</w:t>
            </w:r>
          </w:p>
        </w:tc>
      </w:tr>
      <w:tr w:rsidR="00420FF3" w:rsidRPr="00D64193" w14:paraId="1DCD6492" w14:textId="77777777" w:rsidTr="00174AC7">
        <w:trPr>
          <w:trHeight w:val="224"/>
          <w:jc w:val="center"/>
        </w:trPr>
        <w:tc>
          <w:tcPr>
            <w:tcW w:w="1723" w:type="dxa"/>
            <w:gridSpan w:val="2"/>
            <w:vMerge/>
            <w:tcMar>
              <w:top w:w="28" w:type="dxa"/>
              <w:left w:w="57" w:type="dxa"/>
              <w:bottom w:w="28" w:type="dxa"/>
              <w:right w:w="57" w:type="dxa"/>
            </w:tcMar>
            <w:vAlign w:val="center"/>
          </w:tcPr>
          <w:p w14:paraId="47057076" w14:textId="77777777" w:rsidR="00420FF3" w:rsidRPr="002A6AA4" w:rsidRDefault="00420FF3" w:rsidP="00174AC7">
            <w:pPr>
              <w:rPr>
                <w:rFonts w:ascii="Times New Roman" w:hAnsi="Times New Roman" w:cs="Times New Roman"/>
                <w:lang w:val="en-US"/>
              </w:rPr>
            </w:pPr>
          </w:p>
        </w:tc>
        <w:tc>
          <w:tcPr>
            <w:tcW w:w="1235" w:type="dxa"/>
            <w:tcMar>
              <w:top w:w="28" w:type="dxa"/>
              <w:left w:w="57" w:type="dxa"/>
              <w:bottom w:w="28" w:type="dxa"/>
              <w:right w:w="57" w:type="dxa"/>
            </w:tcMar>
            <w:vAlign w:val="center"/>
          </w:tcPr>
          <w:p w14:paraId="36B83DB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n (%)</w:t>
            </w:r>
          </w:p>
        </w:tc>
        <w:tc>
          <w:tcPr>
            <w:tcW w:w="1589" w:type="dxa"/>
            <w:tcMar>
              <w:top w:w="28" w:type="dxa"/>
              <w:left w:w="57" w:type="dxa"/>
              <w:bottom w:w="28" w:type="dxa"/>
              <w:right w:w="57" w:type="dxa"/>
            </w:tcMar>
            <w:vAlign w:val="center"/>
          </w:tcPr>
          <w:p w14:paraId="5524E0C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Age (mean, SD)</w:t>
            </w:r>
          </w:p>
        </w:tc>
        <w:tc>
          <w:tcPr>
            <w:tcW w:w="1015" w:type="dxa"/>
            <w:tcMar>
              <w:top w:w="28" w:type="dxa"/>
              <w:left w:w="57" w:type="dxa"/>
              <w:bottom w:w="28" w:type="dxa"/>
              <w:right w:w="57" w:type="dxa"/>
            </w:tcMar>
            <w:vAlign w:val="center"/>
          </w:tcPr>
          <w:p w14:paraId="02CF6AA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n (%)</w:t>
            </w:r>
          </w:p>
        </w:tc>
        <w:tc>
          <w:tcPr>
            <w:tcW w:w="1722" w:type="dxa"/>
            <w:tcMar>
              <w:top w:w="28" w:type="dxa"/>
              <w:left w:w="57" w:type="dxa"/>
              <w:bottom w:w="28" w:type="dxa"/>
              <w:right w:w="57" w:type="dxa"/>
            </w:tcMar>
            <w:vAlign w:val="center"/>
          </w:tcPr>
          <w:p w14:paraId="6A3BBCB8"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Age (mean, SD)</w:t>
            </w:r>
          </w:p>
        </w:tc>
        <w:tc>
          <w:tcPr>
            <w:tcW w:w="1505" w:type="dxa"/>
            <w:tcMar>
              <w:top w:w="28" w:type="dxa"/>
              <w:left w:w="57" w:type="dxa"/>
              <w:bottom w:w="28" w:type="dxa"/>
              <w:right w:w="57" w:type="dxa"/>
            </w:tcMar>
            <w:vAlign w:val="center"/>
          </w:tcPr>
          <w:p w14:paraId="10C3CB32"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n (%)</w:t>
            </w:r>
          </w:p>
        </w:tc>
        <w:tc>
          <w:tcPr>
            <w:tcW w:w="1630" w:type="dxa"/>
            <w:tcMar>
              <w:top w:w="28" w:type="dxa"/>
              <w:left w:w="57" w:type="dxa"/>
              <w:bottom w:w="28" w:type="dxa"/>
              <w:right w:w="57" w:type="dxa"/>
            </w:tcMar>
            <w:vAlign w:val="center"/>
          </w:tcPr>
          <w:p w14:paraId="4256FA4E"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Age (mean, SD)</w:t>
            </w:r>
          </w:p>
        </w:tc>
      </w:tr>
      <w:tr w:rsidR="00420FF3" w:rsidRPr="00D64193" w14:paraId="4E9917D4" w14:textId="77777777" w:rsidTr="00174AC7">
        <w:trPr>
          <w:trHeight w:val="209"/>
          <w:jc w:val="center"/>
        </w:trPr>
        <w:tc>
          <w:tcPr>
            <w:tcW w:w="1062" w:type="dxa"/>
            <w:vMerge w:val="restart"/>
            <w:tcMar>
              <w:top w:w="28" w:type="dxa"/>
              <w:left w:w="57" w:type="dxa"/>
              <w:bottom w:w="28" w:type="dxa"/>
              <w:right w:w="57" w:type="dxa"/>
            </w:tcMar>
            <w:vAlign w:val="center"/>
          </w:tcPr>
          <w:p w14:paraId="6B97ED88"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FINRISK</w:t>
            </w:r>
          </w:p>
        </w:tc>
        <w:tc>
          <w:tcPr>
            <w:tcW w:w="661" w:type="dxa"/>
            <w:tcMar>
              <w:top w:w="28" w:type="dxa"/>
              <w:left w:w="57" w:type="dxa"/>
              <w:bottom w:w="28" w:type="dxa"/>
              <w:right w:w="57" w:type="dxa"/>
            </w:tcMar>
            <w:vAlign w:val="center"/>
          </w:tcPr>
          <w:p w14:paraId="3E8078F6"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1972</w:t>
            </w:r>
          </w:p>
        </w:tc>
        <w:tc>
          <w:tcPr>
            <w:tcW w:w="1235" w:type="dxa"/>
            <w:tcMar>
              <w:top w:w="28" w:type="dxa"/>
              <w:left w:w="57" w:type="dxa"/>
              <w:bottom w:w="28" w:type="dxa"/>
              <w:right w:w="57" w:type="dxa"/>
            </w:tcMar>
            <w:vAlign w:val="center"/>
          </w:tcPr>
          <w:p w14:paraId="61AD474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12 (0.95)</w:t>
            </w:r>
          </w:p>
        </w:tc>
        <w:tc>
          <w:tcPr>
            <w:tcW w:w="1589" w:type="dxa"/>
            <w:tcMar>
              <w:top w:w="28" w:type="dxa"/>
              <w:left w:w="57" w:type="dxa"/>
              <w:bottom w:w="28" w:type="dxa"/>
              <w:right w:w="57" w:type="dxa"/>
            </w:tcMar>
            <w:vAlign w:val="center"/>
          </w:tcPr>
          <w:p w14:paraId="4F93C3A2"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30.5 (5.3)</w:t>
            </w:r>
          </w:p>
        </w:tc>
        <w:tc>
          <w:tcPr>
            <w:tcW w:w="1015" w:type="dxa"/>
            <w:tcMar>
              <w:top w:w="28" w:type="dxa"/>
              <w:left w:w="57" w:type="dxa"/>
              <w:bottom w:w="28" w:type="dxa"/>
              <w:right w:w="57" w:type="dxa"/>
            </w:tcMar>
            <w:vAlign w:val="center"/>
          </w:tcPr>
          <w:p w14:paraId="72C5061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722" w:type="dxa"/>
            <w:tcMar>
              <w:top w:w="28" w:type="dxa"/>
              <w:left w:w="57" w:type="dxa"/>
              <w:bottom w:w="28" w:type="dxa"/>
              <w:right w:w="57" w:type="dxa"/>
            </w:tcMar>
            <w:vAlign w:val="center"/>
          </w:tcPr>
          <w:p w14:paraId="0B86FA25"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505" w:type="dxa"/>
            <w:tcMar>
              <w:top w:w="28" w:type="dxa"/>
              <w:left w:w="57" w:type="dxa"/>
              <w:bottom w:w="28" w:type="dxa"/>
              <w:right w:w="57" w:type="dxa"/>
            </w:tcMar>
            <w:vAlign w:val="center"/>
          </w:tcPr>
          <w:p w14:paraId="54371F01"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61AD40B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r w:rsidR="00420FF3" w:rsidRPr="00D64193" w14:paraId="382ED807" w14:textId="77777777" w:rsidTr="00174AC7">
        <w:trPr>
          <w:trHeight w:val="248"/>
          <w:jc w:val="center"/>
        </w:trPr>
        <w:tc>
          <w:tcPr>
            <w:tcW w:w="1062" w:type="dxa"/>
            <w:vMerge/>
            <w:tcMar>
              <w:top w:w="28" w:type="dxa"/>
              <w:left w:w="57" w:type="dxa"/>
              <w:bottom w:w="28" w:type="dxa"/>
              <w:right w:w="57" w:type="dxa"/>
            </w:tcMar>
            <w:vAlign w:val="center"/>
          </w:tcPr>
          <w:p w14:paraId="62340E4F"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0215D4EE"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1977</w:t>
            </w:r>
          </w:p>
        </w:tc>
        <w:tc>
          <w:tcPr>
            <w:tcW w:w="1235" w:type="dxa"/>
            <w:tcMar>
              <w:top w:w="28" w:type="dxa"/>
              <w:left w:w="57" w:type="dxa"/>
              <w:bottom w:w="28" w:type="dxa"/>
              <w:right w:w="57" w:type="dxa"/>
            </w:tcMar>
            <w:vAlign w:val="center"/>
          </w:tcPr>
          <w:p w14:paraId="1A9654F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101 (8.0)</w:t>
            </w:r>
          </w:p>
        </w:tc>
        <w:tc>
          <w:tcPr>
            <w:tcW w:w="1589" w:type="dxa"/>
            <w:tcMar>
              <w:top w:w="28" w:type="dxa"/>
              <w:left w:w="57" w:type="dxa"/>
              <w:bottom w:w="28" w:type="dxa"/>
              <w:right w:w="57" w:type="dxa"/>
            </w:tcMar>
            <w:vAlign w:val="center"/>
          </w:tcPr>
          <w:p w14:paraId="1446BC3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35.9 (4.4)</w:t>
            </w:r>
          </w:p>
        </w:tc>
        <w:tc>
          <w:tcPr>
            <w:tcW w:w="1015" w:type="dxa"/>
            <w:tcMar>
              <w:top w:w="28" w:type="dxa"/>
              <w:left w:w="57" w:type="dxa"/>
              <w:bottom w:w="28" w:type="dxa"/>
              <w:right w:w="57" w:type="dxa"/>
            </w:tcMar>
            <w:vAlign w:val="center"/>
          </w:tcPr>
          <w:p w14:paraId="78B02A3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 (4.5)</w:t>
            </w:r>
          </w:p>
        </w:tc>
        <w:tc>
          <w:tcPr>
            <w:tcW w:w="1722" w:type="dxa"/>
            <w:tcMar>
              <w:top w:w="28" w:type="dxa"/>
              <w:left w:w="57" w:type="dxa"/>
              <w:bottom w:w="28" w:type="dxa"/>
              <w:right w:w="57" w:type="dxa"/>
            </w:tcMar>
            <w:vAlign w:val="center"/>
          </w:tcPr>
          <w:p w14:paraId="1950EA82"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35.1 (4.0)</w:t>
            </w:r>
          </w:p>
        </w:tc>
        <w:tc>
          <w:tcPr>
            <w:tcW w:w="1505" w:type="dxa"/>
            <w:tcMar>
              <w:top w:w="28" w:type="dxa"/>
              <w:left w:w="57" w:type="dxa"/>
              <w:bottom w:w="28" w:type="dxa"/>
              <w:right w:w="57" w:type="dxa"/>
            </w:tcMar>
            <w:vAlign w:val="center"/>
          </w:tcPr>
          <w:p w14:paraId="50414562"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730F975E"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r w:rsidR="00420FF3" w:rsidRPr="00D64193" w14:paraId="2C2ADAEF" w14:textId="77777777" w:rsidTr="00174AC7">
        <w:trPr>
          <w:trHeight w:val="239"/>
          <w:jc w:val="center"/>
        </w:trPr>
        <w:tc>
          <w:tcPr>
            <w:tcW w:w="1062" w:type="dxa"/>
            <w:vMerge/>
            <w:tcMar>
              <w:top w:w="28" w:type="dxa"/>
              <w:left w:w="57" w:type="dxa"/>
              <w:bottom w:w="28" w:type="dxa"/>
              <w:right w:w="57" w:type="dxa"/>
            </w:tcMar>
            <w:vAlign w:val="center"/>
          </w:tcPr>
          <w:p w14:paraId="78224727"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56108F5D"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1982</w:t>
            </w:r>
          </w:p>
        </w:tc>
        <w:tc>
          <w:tcPr>
            <w:tcW w:w="1235" w:type="dxa"/>
            <w:tcMar>
              <w:top w:w="28" w:type="dxa"/>
              <w:left w:w="57" w:type="dxa"/>
              <w:bottom w:w="28" w:type="dxa"/>
              <w:right w:w="57" w:type="dxa"/>
            </w:tcMar>
            <w:vAlign w:val="center"/>
          </w:tcPr>
          <w:p w14:paraId="5458C7B6"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68 (5.4)</w:t>
            </w:r>
          </w:p>
        </w:tc>
        <w:tc>
          <w:tcPr>
            <w:tcW w:w="1589" w:type="dxa"/>
            <w:tcMar>
              <w:top w:w="28" w:type="dxa"/>
              <w:left w:w="57" w:type="dxa"/>
              <w:bottom w:w="28" w:type="dxa"/>
              <w:right w:w="57" w:type="dxa"/>
            </w:tcMar>
            <w:vAlign w:val="center"/>
          </w:tcPr>
          <w:p w14:paraId="6CF284A7"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40.4 (5.1)</w:t>
            </w:r>
          </w:p>
        </w:tc>
        <w:tc>
          <w:tcPr>
            <w:tcW w:w="1015" w:type="dxa"/>
            <w:tcMar>
              <w:top w:w="28" w:type="dxa"/>
              <w:left w:w="57" w:type="dxa"/>
              <w:bottom w:w="28" w:type="dxa"/>
              <w:right w:w="57" w:type="dxa"/>
            </w:tcMar>
            <w:vAlign w:val="center"/>
          </w:tcPr>
          <w:p w14:paraId="2ED7FE51"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21 (15.9)</w:t>
            </w:r>
          </w:p>
        </w:tc>
        <w:tc>
          <w:tcPr>
            <w:tcW w:w="1722" w:type="dxa"/>
            <w:tcMar>
              <w:top w:w="28" w:type="dxa"/>
              <w:left w:w="57" w:type="dxa"/>
              <w:bottom w:w="28" w:type="dxa"/>
              <w:right w:w="57" w:type="dxa"/>
            </w:tcMar>
            <w:vAlign w:val="center"/>
          </w:tcPr>
          <w:p w14:paraId="2F4448D0"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41.2 (5.0)</w:t>
            </w:r>
          </w:p>
        </w:tc>
        <w:tc>
          <w:tcPr>
            <w:tcW w:w="1505" w:type="dxa"/>
            <w:tcMar>
              <w:top w:w="28" w:type="dxa"/>
              <w:left w:w="57" w:type="dxa"/>
              <w:bottom w:w="28" w:type="dxa"/>
              <w:right w:w="57" w:type="dxa"/>
            </w:tcMar>
            <w:vAlign w:val="center"/>
          </w:tcPr>
          <w:p w14:paraId="69AA0FC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3C2D2D2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r w:rsidR="00420FF3" w:rsidRPr="00D64193" w14:paraId="6E9D738F" w14:textId="77777777" w:rsidTr="00174AC7">
        <w:trPr>
          <w:trHeight w:val="248"/>
          <w:jc w:val="center"/>
        </w:trPr>
        <w:tc>
          <w:tcPr>
            <w:tcW w:w="1062" w:type="dxa"/>
            <w:vMerge/>
            <w:tcMar>
              <w:top w:w="28" w:type="dxa"/>
              <w:left w:w="57" w:type="dxa"/>
              <w:bottom w:w="28" w:type="dxa"/>
              <w:right w:w="57" w:type="dxa"/>
            </w:tcMar>
            <w:vAlign w:val="center"/>
          </w:tcPr>
          <w:p w14:paraId="031DD686"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2ABB8209"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1987</w:t>
            </w:r>
          </w:p>
        </w:tc>
        <w:tc>
          <w:tcPr>
            <w:tcW w:w="1235" w:type="dxa"/>
            <w:tcMar>
              <w:top w:w="28" w:type="dxa"/>
              <w:left w:w="57" w:type="dxa"/>
              <w:bottom w:w="28" w:type="dxa"/>
              <w:right w:w="57" w:type="dxa"/>
            </w:tcMar>
            <w:vAlign w:val="center"/>
          </w:tcPr>
          <w:p w14:paraId="76786551"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74 (5.9)</w:t>
            </w:r>
          </w:p>
        </w:tc>
        <w:tc>
          <w:tcPr>
            <w:tcW w:w="1589" w:type="dxa"/>
            <w:tcMar>
              <w:top w:w="28" w:type="dxa"/>
              <w:left w:w="57" w:type="dxa"/>
              <w:bottom w:w="28" w:type="dxa"/>
              <w:right w:w="57" w:type="dxa"/>
            </w:tcMar>
            <w:vAlign w:val="center"/>
          </w:tcPr>
          <w:p w14:paraId="03D3C14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46.0 (4.5)</w:t>
            </w:r>
          </w:p>
        </w:tc>
        <w:tc>
          <w:tcPr>
            <w:tcW w:w="1015" w:type="dxa"/>
            <w:tcMar>
              <w:top w:w="28" w:type="dxa"/>
              <w:left w:w="57" w:type="dxa"/>
              <w:bottom w:w="28" w:type="dxa"/>
              <w:right w:w="57" w:type="dxa"/>
            </w:tcMar>
            <w:vAlign w:val="center"/>
          </w:tcPr>
          <w:p w14:paraId="6DAB5799"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28 (21.2)</w:t>
            </w:r>
          </w:p>
        </w:tc>
        <w:tc>
          <w:tcPr>
            <w:tcW w:w="1722" w:type="dxa"/>
            <w:tcMar>
              <w:top w:w="28" w:type="dxa"/>
              <w:left w:w="57" w:type="dxa"/>
              <w:bottom w:w="28" w:type="dxa"/>
              <w:right w:w="57" w:type="dxa"/>
            </w:tcMar>
            <w:vAlign w:val="center"/>
          </w:tcPr>
          <w:p w14:paraId="614C845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46.0 (4.9)</w:t>
            </w:r>
          </w:p>
        </w:tc>
        <w:tc>
          <w:tcPr>
            <w:tcW w:w="1505" w:type="dxa"/>
            <w:tcMar>
              <w:top w:w="28" w:type="dxa"/>
              <w:left w:w="57" w:type="dxa"/>
              <w:bottom w:w="28" w:type="dxa"/>
              <w:right w:w="57" w:type="dxa"/>
            </w:tcMar>
            <w:vAlign w:val="center"/>
          </w:tcPr>
          <w:p w14:paraId="4F7EC052"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26 (54.2)</w:t>
            </w:r>
          </w:p>
        </w:tc>
        <w:tc>
          <w:tcPr>
            <w:tcW w:w="1630" w:type="dxa"/>
            <w:tcMar>
              <w:top w:w="28" w:type="dxa"/>
              <w:left w:w="57" w:type="dxa"/>
              <w:bottom w:w="28" w:type="dxa"/>
              <w:right w:w="57" w:type="dxa"/>
            </w:tcMar>
            <w:vAlign w:val="center"/>
          </w:tcPr>
          <w:p w14:paraId="4CA4F024"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46.0 (5.1)</w:t>
            </w:r>
          </w:p>
        </w:tc>
      </w:tr>
      <w:tr w:rsidR="00420FF3" w:rsidRPr="00D64193" w14:paraId="20835A79" w14:textId="77777777" w:rsidTr="00174AC7">
        <w:trPr>
          <w:trHeight w:val="239"/>
          <w:jc w:val="center"/>
        </w:trPr>
        <w:tc>
          <w:tcPr>
            <w:tcW w:w="1062" w:type="dxa"/>
            <w:vMerge/>
            <w:tcMar>
              <w:top w:w="28" w:type="dxa"/>
              <w:left w:w="57" w:type="dxa"/>
              <w:bottom w:w="28" w:type="dxa"/>
              <w:right w:w="57" w:type="dxa"/>
            </w:tcMar>
            <w:vAlign w:val="center"/>
          </w:tcPr>
          <w:p w14:paraId="29673707"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77B6C79B"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1992</w:t>
            </w:r>
          </w:p>
        </w:tc>
        <w:tc>
          <w:tcPr>
            <w:tcW w:w="1235" w:type="dxa"/>
            <w:tcMar>
              <w:top w:w="28" w:type="dxa"/>
              <w:left w:w="57" w:type="dxa"/>
              <w:bottom w:w="28" w:type="dxa"/>
              <w:right w:w="57" w:type="dxa"/>
            </w:tcMar>
            <w:vAlign w:val="center"/>
          </w:tcPr>
          <w:p w14:paraId="3A146AC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159 (12.6)</w:t>
            </w:r>
          </w:p>
        </w:tc>
        <w:tc>
          <w:tcPr>
            <w:tcW w:w="1589" w:type="dxa"/>
            <w:tcMar>
              <w:top w:w="28" w:type="dxa"/>
              <w:left w:w="57" w:type="dxa"/>
              <w:bottom w:w="28" w:type="dxa"/>
              <w:right w:w="57" w:type="dxa"/>
            </w:tcMar>
            <w:vAlign w:val="center"/>
          </w:tcPr>
          <w:p w14:paraId="3C509295"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51.9 (5.0)</w:t>
            </w:r>
          </w:p>
        </w:tc>
        <w:tc>
          <w:tcPr>
            <w:tcW w:w="1015" w:type="dxa"/>
            <w:tcMar>
              <w:top w:w="28" w:type="dxa"/>
              <w:left w:w="57" w:type="dxa"/>
              <w:bottom w:w="28" w:type="dxa"/>
              <w:right w:w="57" w:type="dxa"/>
            </w:tcMar>
            <w:vAlign w:val="center"/>
          </w:tcPr>
          <w:p w14:paraId="7A142C80"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26 (19.7)</w:t>
            </w:r>
          </w:p>
        </w:tc>
        <w:tc>
          <w:tcPr>
            <w:tcW w:w="1722" w:type="dxa"/>
            <w:tcMar>
              <w:top w:w="28" w:type="dxa"/>
              <w:left w:w="57" w:type="dxa"/>
              <w:bottom w:w="28" w:type="dxa"/>
              <w:right w:w="57" w:type="dxa"/>
            </w:tcMar>
            <w:vAlign w:val="center"/>
          </w:tcPr>
          <w:p w14:paraId="72FC2A8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52.2 (4.7)</w:t>
            </w:r>
          </w:p>
        </w:tc>
        <w:tc>
          <w:tcPr>
            <w:tcW w:w="1505" w:type="dxa"/>
            <w:tcMar>
              <w:top w:w="28" w:type="dxa"/>
              <w:left w:w="57" w:type="dxa"/>
              <w:bottom w:w="28" w:type="dxa"/>
              <w:right w:w="57" w:type="dxa"/>
            </w:tcMar>
            <w:vAlign w:val="center"/>
          </w:tcPr>
          <w:p w14:paraId="4EF94D65"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19 (39.6)</w:t>
            </w:r>
          </w:p>
        </w:tc>
        <w:tc>
          <w:tcPr>
            <w:tcW w:w="1630" w:type="dxa"/>
            <w:tcMar>
              <w:top w:w="28" w:type="dxa"/>
              <w:left w:w="57" w:type="dxa"/>
              <w:bottom w:w="28" w:type="dxa"/>
              <w:right w:w="57" w:type="dxa"/>
            </w:tcMar>
            <w:vAlign w:val="center"/>
          </w:tcPr>
          <w:p w14:paraId="4D1B045E"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52.7 (4.8)</w:t>
            </w:r>
          </w:p>
        </w:tc>
      </w:tr>
      <w:tr w:rsidR="00420FF3" w:rsidRPr="00D64193" w14:paraId="69853F09" w14:textId="77777777" w:rsidTr="00174AC7">
        <w:trPr>
          <w:trHeight w:val="248"/>
          <w:jc w:val="center"/>
        </w:trPr>
        <w:tc>
          <w:tcPr>
            <w:tcW w:w="1062" w:type="dxa"/>
            <w:vMerge/>
            <w:tcMar>
              <w:top w:w="28" w:type="dxa"/>
              <w:left w:w="57" w:type="dxa"/>
              <w:bottom w:w="28" w:type="dxa"/>
              <w:right w:w="57" w:type="dxa"/>
            </w:tcMar>
            <w:vAlign w:val="center"/>
          </w:tcPr>
          <w:p w14:paraId="6A32A301"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33A44F68"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1997</w:t>
            </w:r>
          </w:p>
        </w:tc>
        <w:tc>
          <w:tcPr>
            <w:tcW w:w="1235" w:type="dxa"/>
            <w:tcMar>
              <w:top w:w="28" w:type="dxa"/>
              <w:left w:w="57" w:type="dxa"/>
              <w:bottom w:w="28" w:type="dxa"/>
              <w:right w:w="57" w:type="dxa"/>
            </w:tcMar>
            <w:vAlign w:val="center"/>
          </w:tcPr>
          <w:p w14:paraId="41870DC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229 (18.2)</w:t>
            </w:r>
          </w:p>
        </w:tc>
        <w:tc>
          <w:tcPr>
            <w:tcW w:w="1589" w:type="dxa"/>
            <w:tcMar>
              <w:top w:w="28" w:type="dxa"/>
              <w:left w:w="57" w:type="dxa"/>
              <w:bottom w:w="28" w:type="dxa"/>
              <w:right w:w="57" w:type="dxa"/>
            </w:tcMar>
            <w:vAlign w:val="center"/>
          </w:tcPr>
          <w:p w14:paraId="7528E362"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56.6 (4.6)</w:t>
            </w:r>
          </w:p>
        </w:tc>
        <w:tc>
          <w:tcPr>
            <w:tcW w:w="1015" w:type="dxa"/>
            <w:tcMar>
              <w:top w:w="28" w:type="dxa"/>
              <w:left w:w="57" w:type="dxa"/>
              <w:bottom w:w="28" w:type="dxa"/>
              <w:right w:w="57" w:type="dxa"/>
            </w:tcMar>
            <w:vAlign w:val="center"/>
          </w:tcPr>
          <w:p w14:paraId="3CA8211C"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15 (11.4)</w:t>
            </w:r>
          </w:p>
        </w:tc>
        <w:tc>
          <w:tcPr>
            <w:tcW w:w="1722" w:type="dxa"/>
            <w:tcMar>
              <w:top w:w="28" w:type="dxa"/>
              <w:left w:w="57" w:type="dxa"/>
              <w:bottom w:w="28" w:type="dxa"/>
              <w:right w:w="57" w:type="dxa"/>
            </w:tcMar>
            <w:vAlign w:val="center"/>
          </w:tcPr>
          <w:p w14:paraId="190B086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57.2 (4.3)</w:t>
            </w:r>
          </w:p>
        </w:tc>
        <w:tc>
          <w:tcPr>
            <w:tcW w:w="1505" w:type="dxa"/>
            <w:tcMar>
              <w:top w:w="28" w:type="dxa"/>
              <w:left w:w="57" w:type="dxa"/>
              <w:bottom w:w="28" w:type="dxa"/>
              <w:right w:w="57" w:type="dxa"/>
            </w:tcMar>
            <w:vAlign w:val="center"/>
          </w:tcPr>
          <w:p w14:paraId="574E8ACC"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3 (6.25)</w:t>
            </w:r>
          </w:p>
        </w:tc>
        <w:tc>
          <w:tcPr>
            <w:tcW w:w="1630" w:type="dxa"/>
            <w:tcMar>
              <w:top w:w="28" w:type="dxa"/>
              <w:left w:w="57" w:type="dxa"/>
              <w:bottom w:w="28" w:type="dxa"/>
              <w:right w:w="57" w:type="dxa"/>
            </w:tcMar>
            <w:vAlign w:val="center"/>
          </w:tcPr>
          <w:p w14:paraId="7B2F881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53.0 (5.2)</w:t>
            </w:r>
          </w:p>
        </w:tc>
      </w:tr>
      <w:tr w:rsidR="00420FF3" w:rsidRPr="00D64193" w14:paraId="15D15E3B" w14:textId="77777777" w:rsidTr="00174AC7">
        <w:trPr>
          <w:trHeight w:val="239"/>
          <w:jc w:val="center"/>
        </w:trPr>
        <w:tc>
          <w:tcPr>
            <w:tcW w:w="1062" w:type="dxa"/>
            <w:vMerge/>
            <w:tcMar>
              <w:top w:w="28" w:type="dxa"/>
              <w:left w:w="57" w:type="dxa"/>
              <w:bottom w:w="28" w:type="dxa"/>
              <w:right w:w="57" w:type="dxa"/>
            </w:tcMar>
            <w:vAlign w:val="center"/>
          </w:tcPr>
          <w:p w14:paraId="37D02432"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47096988"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2002</w:t>
            </w:r>
          </w:p>
        </w:tc>
        <w:tc>
          <w:tcPr>
            <w:tcW w:w="1235" w:type="dxa"/>
            <w:tcMar>
              <w:top w:w="28" w:type="dxa"/>
              <w:left w:w="57" w:type="dxa"/>
              <w:bottom w:w="28" w:type="dxa"/>
              <w:right w:w="57" w:type="dxa"/>
            </w:tcMar>
            <w:vAlign w:val="center"/>
          </w:tcPr>
          <w:p w14:paraId="4F22584D"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217 (17.2)</w:t>
            </w:r>
          </w:p>
        </w:tc>
        <w:tc>
          <w:tcPr>
            <w:tcW w:w="1589" w:type="dxa"/>
            <w:tcMar>
              <w:top w:w="28" w:type="dxa"/>
              <w:left w:w="57" w:type="dxa"/>
              <w:bottom w:w="28" w:type="dxa"/>
              <w:right w:w="57" w:type="dxa"/>
            </w:tcMar>
            <w:vAlign w:val="center"/>
          </w:tcPr>
          <w:p w14:paraId="73A27044"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60.3 (4.4)</w:t>
            </w:r>
          </w:p>
        </w:tc>
        <w:tc>
          <w:tcPr>
            <w:tcW w:w="1015" w:type="dxa"/>
            <w:tcMar>
              <w:top w:w="28" w:type="dxa"/>
              <w:left w:w="57" w:type="dxa"/>
              <w:bottom w:w="28" w:type="dxa"/>
              <w:right w:w="57" w:type="dxa"/>
            </w:tcMar>
            <w:vAlign w:val="center"/>
          </w:tcPr>
          <w:p w14:paraId="39B9C8EE"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14 (10.6)</w:t>
            </w:r>
          </w:p>
        </w:tc>
        <w:tc>
          <w:tcPr>
            <w:tcW w:w="1722" w:type="dxa"/>
            <w:tcMar>
              <w:top w:w="28" w:type="dxa"/>
              <w:left w:w="57" w:type="dxa"/>
              <w:bottom w:w="28" w:type="dxa"/>
              <w:right w:w="57" w:type="dxa"/>
            </w:tcMar>
            <w:vAlign w:val="center"/>
          </w:tcPr>
          <w:p w14:paraId="275E1F6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59.5 (3.9)</w:t>
            </w:r>
          </w:p>
        </w:tc>
        <w:tc>
          <w:tcPr>
            <w:tcW w:w="1505" w:type="dxa"/>
            <w:tcMar>
              <w:top w:w="28" w:type="dxa"/>
              <w:left w:w="57" w:type="dxa"/>
              <w:bottom w:w="28" w:type="dxa"/>
              <w:right w:w="57" w:type="dxa"/>
            </w:tcMar>
            <w:vAlign w:val="center"/>
          </w:tcPr>
          <w:p w14:paraId="60E7EDE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3C9E092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r w:rsidR="00420FF3" w:rsidRPr="00D64193" w14:paraId="7F5A725A" w14:textId="77777777" w:rsidTr="00174AC7">
        <w:trPr>
          <w:trHeight w:val="216"/>
          <w:jc w:val="center"/>
        </w:trPr>
        <w:tc>
          <w:tcPr>
            <w:tcW w:w="1062" w:type="dxa"/>
            <w:vMerge/>
            <w:tcMar>
              <w:top w:w="28" w:type="dxa"/>
              <w:left w:w="57" w:type="dxa"/>
              <w:bottom w:w="28" w:type="dxa"/>
              <w:right w:w="57" w:type="dxa"/>
            </w:tcMar>
            <w:vAlign w:val="center"/>
          </w:tcPr>
          <w:p w14:paraId="1C18C119"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7CB49061"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2007</w:t>
            </w:r>
          </w:p>
        </w:tc>
        <w:tc>
          <w:tcPr>
            <w:tcW w:w="1235" w:type="dxa"/>
            <w:tcMar>
              <w:top w:w="28" w:type="dxa"/>
              <w:left w:w="57" w:type="dxa"/>
              <w:bottom w:w="28" w:type="dxa"/>
              <w:right w:w="57" w:type="dxa"/>
            </w:tcMar>
            <w:vAlign w:val="center"/>
          </w:tcPr>
          <w:p w14:paraId="3613D13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239 (18.9)</w:t>
            </w:r>
          </w:p>
        </w:tc>
        <w:tc>
          <w:tcPr>
            <w:tcW w:w="1589" w:type="dxa"/>
            <w:tcMar>
              <w:top w:w="28" w:type="dxa"/>
              <w:left w:w="57" w:type="dxa"/>
              <w:bottom w:w="28" w:type="dxa"/>
              <w:right w:w="57" w:type="dxa"/>
            </w:tcMar>
            <w:vAlign w:val="center"/>
          </w:tcPr>
          <w:p w14:paraId="314D6406"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66.3 (4.6)</w:t>
            </w:r>
          </w:p>
        </w:tc>
        <w:tc>
          <w:tcPr>
            <w:tcW w:w="1015" w:type="dxa"/>
            <w:tcMar>
              <w:top w:w="28" w:type="dxa"/>
              <w:left w:w="57" w:type="dxa"/>
              <w:bottom w:w="28" w:type="dxa"/>
              <w:right w:w="57" w:type="dxa"/>
            </w:tcMar>
            <w:vAlign w:val="center"/>
          </w:tcPr>
          <w:p w14:paraId="01031380"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22 (16.7)</w:t>
            </w:r>
          </w:p>
        </w:tc>
        <w:tc>
          <w:tcPr>
            <w:tcW w:w="1722" w:type="dxa"/>
            <w:tcMar>
              <w:top w:w="28" w:type="dxa"/>
              <w:left w:w="57" w:type="dxa"/>
              <w:bottom w:w="28" w:type="dxa"/>
              <w:right w:w="57" w:type="dxa"/>
            </w:tcMar>
            <w:vAlign w:val="center"/>
          </w:tcPr>
          <w:p w14:paraId="6E0FB664"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68.2 (4.3)</w:t>
            </w:r>
          </w:p>
        </w:tc>
        <w:tc>
          <w:tcPr>
            <w:tcW w:w="1505" w:type="dxa"/>
            <w:tcMar>
              <w:top w:w="28" w:type="dxa"/>
              <w:left w:w="57" w:type="dxa"/>
              <w:bottom w:w="28" w:type="dxa"/>
              <w:right w:w="57" w:type="dxa"/>
            </w:tcMar>
            <w:vAlign w:val="center"/>
          </w:tcPr>
          <w:p w14:paraId="6BD51090"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67E961D1"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r w:rsidR="00420FF3" w:rsidRPr="00D64193" w14:paraId="2EFEBC5A" w14:textId="77777777" w:rsidTr="00174AC7">
        <w:trPr>
          <w:trHeight w:val="216"/>
          <w:jc w:val="center"/>
        </w:trPr>
        <w:tc>
          <w:tcPr>
            <w:tcW w:w="1062" w:type="dxa"/>
            <w:vMerge w:val="restart"/>
            <w:tcMar>
              <w:top w:w="28" w:type="dxa"/>
              <w:left w:w="57" w:type="dxa"/>
              <w:bottom w:w="28" w:type="dxa"/>
              <w:right w:w="57" w:type="dxa"/>
            </w:tcMar>
            <w:vAlign w:val="center"/>
          </w:tcPr>
          <w:p w14:paraId="4BE1E852"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FIN-D2D</w:t>
            </w:r>
          </w:p>
        </w:tc>
        <w:tc>
          <w:tcPr>
            <w:tcW w:w="661" w:type="dxa"/>
            <w:tcMar>
              <w:top w:w="28" w:type="dxa"/>
              <w:left w:w="57" w:type="dxa"/>
              <w:bottom w:w="28" w:type="dxa"/>
              <w:right w:w="57" w:type="dxa"/>
            </w:tcMar>
            <w:vAlign w:val="center"/>
          </w:tcPr>
          <w:p w14:paraId="349A74EC"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2004</w:t>
            </w:r>
          </w:p>
        </w:tc>
        <w:tc>
          <w:tcPr>
            <w:tcW w:w="1235" w:type="dxa"/>
            <w:tcMar>
              <w:top w:w="28" w:type="dxa"/>
              <w:left w:w="57" w:type="dxa"/>
              <w:bottom w:w="28" w:type="dxa"/>
              <w:right w:w="57" w:type="dxa"/>
            </w:tcMar>
            <w:vAlign w:val="center"/>
          </w:tcPr>
          <w:p w14:paraId="24844120"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72 (5.7)</w:t>
            </w:r>
          </w:p>
        </w:tc>
        <w:tc>
          <w:tcPr>
            <w:tcW w:w="1589" w:type="dxa"/>
            <w:tcMar>
              <w:top w:w="28" w:type="dxa"/>
              <w:left w:w="57" w:type="dxa"/>
              <w:bottom w:w="28" w:type="dxa"/>
              <w:right w:w="57" w:type="dxa"/>
            </w:tcMar>
            <w:vAlign w:val="center"/>
          </w:tcPr>
          <w:p w14:paraId="00C335BB"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63.4 (4.2)</w:t>
            </w:r>
          </w:p>
        </w:tc>
        <w:tc>
          <w:tcPr>
            <w:tcW w:w="1015" w:type="dxa"/>
            <w:tcMar>
              <w:top w:w="28" w:type="dxa"/>
              <w:left w:w="57" w:type="dxa"/>
              <w:bottom w:w="28" w:type="dxa"/>
              <w:right w:w="57" w:type="dxa"/>
            </w:tcMar>
            <w:vAlign w:val="center"/>
          </w:tcPr>
          <w:p w14:paraId="5BF0F6E3"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722" w:type="dxa"/>
            <w:tcMar>
              <w:top w:w="28" w:type="dxa"/>
              <w:left w:w="57" w:type="dxa"/>
              <w:bottom w:w="28" w:type="dxa"/>
              <w:right w:w="57" w:type="dxa"/>
            </w:tcMar>
            <w:vAlign w:val="center"/>
          </w:tcPr>
          <w:p w14:paraId="463C45E5"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505" w:type="dxa"/>
            <w:tcMar>
              <w:top w:w="28" w:type="dxa"/>
              <w:left w:w="57" w:type="dxa"/>
              <w:bottom w:w="28" w:type="dxa"/>
              <w:right w:w="57" w:type="dxa"/>
            </w:tcMar>
            <w:vAlign w:val="center"/>
          </w:tcPr>
          <w:p w14:paraId="115248EC"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1CC43A56"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r w:rsidR="00420FF3" w:rsidRPr="00D64193" w14:paraId="47E04B82" w14:textId="77777777" w:rsidTr="00174AC7">
        <w:trPr>
          <w:trHeight w:val="216"/>
          <w:jc w:val="center"/>
        </w:trPr>
        <w:tc>
          <w:tcPr>
            <w:tcW w:w="1062" w:type="dxa"/>
            <w:vMerge/>
            <w:tcMar>
              <w:top w:w="28" w:type="dxa"/>
              <w:left w:w="57" w:type="dxa"/>
              <w:bottom w:w="28" w:type="dxa"/>
              <w:right w:w="57" w:type="dxa"/>
            </w:tcMar>
            <w:vAlign w:val="center"/>
          </w:tcPr>
          <w:p w14:paraId="7D8C8AA1" w14:textId="77777777" w:rsidR="00420FF3" w:rsidRPr="002A6AA4" w:rsidRDefault="00420FF3" w:rsidP="00174AC7">
            <w:pPr>
              <w:rPr>
                <w:rFonts w:ascii="Times New Roman" w:hAnsi="Times New Roman" w:cs="Times New Roman"/>
                <w:b/>
                <w:lang w:val="en-US"/>
              </w:rPr>
            </w:pPr>
          </w:p>
        </w:tc>
        <w:tc>
          <w:tcPr>
            <w:tcW w:w="661" w:type="dxa"/>
            <w:tcMar>
              <w:top w:w="28" w:type="dxa"/>
              <w:left w:w="57" w:type="dxa"/>
              <w:bottom w:w="28" w:type="dxa"/>
              <w:right w:w="57" w:type="dxa"/>
            </w:tcMar>
            <w:vAlign w:val="center"/>
          </w:tcPr>
          <w:p w14:paraId="13AF3CB3" w14:textId="77777777" w:rsidR="00420FF3" w:rsidRPr="002A6AA4" w:rsidRDefault="00420FF3" w:rsidP="00174AC7">
            <w:pPr>
              <w:rPr>
                <w:rFonts w:ascii="Times New Roman" w:hAnsi="Times New Roman" w:cs="Times New Roman"/>
                <w:b/>
                <w:lang w:val="en-US"/>
              </w:rPr>
            </w:pPr>
            <w:r w:rsidRPr="002A6AA4">
              <w:rPr>
                <w:rFonts w:ascii="Times New Roman" w:hAnsi="Times New Roman" w:cs="Times New Roman"/>
                <w:b/>
                <w:lang w:val="en-US"/>
              </w:rPr>
              <w:t>2007</w:t>
            </w:r>
          </w:p>
        </w:tc>
        <w:tc>
          <w:tcPr>
            <w:tcW w:w="1235" w:type="dxa"/>
            <w:tcMar>
              <w:top w:w="28" w:type="dxa"/>
              <w:left w:w="57" w:type="dxa"/>
              <w:bottom w:w="28" w:type="dxa"/>
              <w:right w:w="57" w:type="dxa"/>
            </w:tcMar>
            <w:vAlign w:val="center"/>
          </w:tcPr>
          <w:p w14:paraId="44B85C65"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89 (7.1)</w:t>
            </w:r>
          </w:p>
        </w:tc>
        <w:tc>
          <w:tcPr>
            <w:tcW w:w="1589" w:type="dxa"/>
            <w:tcMar>
              <w:top w:w="28" w:type="dxa"/>
              <w:left w:w="57" w:type="dxa"/>
              <w:bottom w:w="28" w:type="dxa"/>
              <w:right w:w="57" w:type="dxa"/>
            </w:tcMar>
            <w:vAlign w:val="center"/>
          </w:tcPr>
          <w:p w14:paraId="6FBD5F76"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66.3 (4.4)</w:t>
            </w:r>
          </w:p>
        </w:tc>
        <w:tc>
          <w:tcPr>
            <w:tcW w:w="1015" w:type="dxa"/>
            <w:tcMar>
              <w:top w:w="28" w:type="dxa"/>
              <w:left w:w="57" w:type="dxa"/>
              <w:bottom w:w="28" w:type="dxa"/>
              <w:right w:w="57" w:type="dxa"/>
            </w:tcMar>
            <w:vAlign w:val="center"/>
          </w:tcPr>
          <w:p w14:paraId="4F042ABA"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722" w:type="dxa"/>
            <w:tcMar>
              <w:top w:w="28" w:type="dxa"/>
              <w:left w:w="57" w:type="dxa"/>
              <w:bottom w:w="28" w:type="dxa"/>
              <w:right w:w="57" w:type="dxa"/>
            </w:tcMar>
            <w:vAlign w:val="center"/>
          </w:tcPr>
          <w:p w14:paraId="6DE7FAF5"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505" w:type="dxa"/>
            <w:tcMar>
              <w:top w:w="28" w:type="dxa"/>
              <w:left w:w="57" w:type="dxa"/>
              <w:bottom w:w="28" w:type="dxa"/>
              <w:right w:w="57" w:type="dxa"/>
            </w:tcMar>
            <w:vAlign w:val="center"/>
          </w:tcPr>
          <w:p w14:paraId="77937D97"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c>
          <w:tcPr>
            <w:tcW w:w="1630" w:type="dxa"/>
            <w:tcMar>
              <w:top w:w="28" w:type="dxa"/>
              <w:left w:w="57" w:type="dxa"/>
              <w:bottom w:w="28" w:type="dxa"/>
              <w:right w:w="57" w:type="dxa"/>
            </w:tcMar>
            <w:vAlign w:val="center"/>
          </w:tcPr>
          <w:p w14:paraId="7045FBF8" w14:textId="77777777" w:rsidR="00420FF3" w:rsidRPr="002A6AA4" w:rsidRDefault="00420FF3" w:rsidP="00174AC7">
            <w:pPr>
              <w:jc w:val="center"/>
              <w:rPr>
                <w:rFonts w:ascii="Times New Roman" w:hAnsi="Times New Roman" w:cs="Times New Roman"/>
                <w:lang w:val="en-US"/>
              </w:rPr>
            </w:pPr>
            <w:r w:rsidRPr="002A6AA4">
              <w:rPr>
                <w:rFonts w:ascii="Times New Roman" w:hAnsi="Times New Roman" w:cs="Times New Roman"/>
                <w:lang w:val="en-US"/>
              </w:rPr>
              <w:t>0</w:t>
            </w:r>
          </w:p>
        </w:tc>
      </w:tr>
    </w:tbl>
    <w:p w14:paraId="02BDA228" w14:textId="77777777" w:rsidR="00420FF3" w:rsidRDefault="00420FF3" w:rsidP="00420FF3">
      <w:pPr>
        <w:spacing w:after="0" w:line="480" w:lineRule="auto"/>
        <w:rPr>
          <w:rFonts w:ascii="Times New Roman" w:hAnsi="Times New Roman" w:cs="Times New Roman"/>
          <w:sz w:val="24"/>
          <w:szCs w:val="24"/>
        </w:rPr>
      </w:pPr>
    </w:p>
    <w:p w14:paraId="40028989" w14:textId="77777777" w:rsidR="00420FF3" w:rsidRPr="000344AB" w:rsidRDefault="00420FF3" w:rsidP="00420FF3">
      <w:pPr>
        <w:spacing w:before="120" w:after="0" w:line="480" w:lineRule="auto"/>
        <w:rPr>
          <w:rFonts w:ascii="Times New Roman" w:hAnsi="Times New Roman" w:cs="Times New Roman"/>
          <w:b/>
          <w:sz w:val="24"/>
          <w:szCs w:val="24"/>
          <w:lang w:val="en-US"/>
        </w:rPr>
      </w:pPr>
    </w:p>
    <w:p w14:paraId="3C631EAB" w14:textId="77777777" w:rsidR="0082569D" w:rsidRDefault="0082569D"/>
    <w:sectPr w:rsidR="0082569D" w:rsidSect="00C155D5">
      <w:footerReference w:type="default" r:id="rId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255A" w14:textId="77777777" w:rsidR="00782734" w:rsidRDefault="00782734">
      <w:pPr>
        <w:spacing w:after="0" w:line="240" w:lineRule="auto"/>
      </w:pPr>
      <w:r>
        <w:separator/>
      </w:r>
    </w:p>
  </w:endnote>
  <w:endnote w:type="continuationSeparator" w:id="0">
    <w:p w14:paraId="791C6843" w14:textId="77777777" w:rsidR="00782734" w:rsidRDefault="0078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26970"/>
      <w:docPartObj>
        <w:docPartGallery w:val="Page Numbers (Bottom of Page)"/>
        <w:docPartUnique/>
      </w:docPartObj>
    </w:sdtPr>
    <w:sdtEndPr>
      <w:rPr>
        <w:rFonts w:ascii="Times New Roman" w:hAnsi="Times New Roman" w:cs="Times New Roman"/>
        <w:noProof/>
        <w:sz w:val="24"/>
      </w:rPr>
    </w:sdtEndPr>
    <w:sdtContent>
      <w:p w14:paraId="418DB863" w14:textId="77777777" w:rsidR="00773B18" w:rsidRPr="00317AC2" w:rsidRDefault="00420FF3">
        <w:pPr>
          <w:pStyle w:val="Footer"/>
          <w:jc w:val="center"/>
          <w:rPr>
            <w:rFonts w:ascii="Times New Roman" w:hAnsi="Times New Roman" w:cs="Times New Roman"/>
            <w:sz w:val="24"/>
          </w:rPr>
        </w:pPr>
        <w:r w:rsidRPr="00317AC2">
          <w:rPr>
            <w:rFonts w:ascii="Times New Roman" w:hAnsi="Times New Roman" w:cs="Times New Roman"/>
            <w:sz w:val="24"/>
          </w:rPr>
          <w:fldChar w:fldCharType="begin"/>
        </w:r>
        <w:r w:rsidRPr="00317AC2">
          <w:rPr>
            <w:rFonts w:ascii="Times New Roman" w:hAnsi="Times New Roman" w:cs="Times New Roman"/>
            <w:sz w:val="24"/>
          </w:rPr>
          <w:instrText xml:space="preserve"> PAGE   \* MERGEFORMAT </w:instrText>
        </w:r>
        <w:r w:rsidRPr="00317AC2">
          <w:rPr>
            <w:rFonts w:ascii="Times New Roman" w:hAnsi="Times New Roman" w:cs="Times New Roman"/>
            <w:sz w:val="24"/>
          </w:rPr>
          <w:fldChar w:fldCharType="separate"/>
        </w:r>
        <w:r w:rsidR="002A6AA4">
          <w:rPr>
            <w:rFonts w:ascii="Times New Roman" w:hAnsi="Times New Roman" w:cs="Times New Roman"/>
            <w:noProof/>
            <w:sz w:val="24"/>
          </w:rPr>
          <w:t>5</w:t>
        </w:r>
        <w:r w:rsidRPr="00317AC2">
          <w:rPr>
            <w:rFonts w:ascii="Times New Roman" w:hAnsi="Times New Roman" w:cs="Times New Roman"/>
            <w:noProof/>
            <w:sz w:val="24"/>
          </w:rPr>
          <w:fldChar w:fldCharType="end"/>
        </w:r>
      </w:p>
    </w:sdtContent>
  </w:sdt>
  <w:p w14:paraId="74E7901E" w14:textId="77777777" w:rsidR="00773B18" w:rsidRDefault="007827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95460" w14:textId="77777777" w:rsidR="00782734" w:rsidRDefault="00782734">
      <w:pPr>
        <w:spacing w:after="0" w:line="240" w:lineRule="auto"/>
      </w:pPr>
      <w:r>
        <w:separator/>
      </w:r>
    </w:p>
  </w:footnote>
  <w:footnote w:type="continuationSeparator" w:id="0">
    <w:p w14:paraId="0F321F52" w14:textId="77777777" w:rsidR="00782734" w:rsidRDefault="00782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7A"/>
    <w:rsid w:val="000306B8"/>
    <w:rsid w:val="0003293C"/>
    <w:rsid w:val="00052861"/>
    <w:rsid w:val="000620B0"/>
    <w:rsid w:val="0006216C"/>
    <w:rsid w:val="00075783"/>
    <w:rsid w:val="000945B1"/>
    <w:rsid w:val="000A4D27"/>
    <w:rsid w:val="000B59AF"/>
    <w:rsid w:val="000E3DEB"/>
    <w:rsid w:val="00100FA7"/>
    <w:rsid w:val="001070A9"/>
    <w:rsid w:val="001104BC"/>
    <w:rsid w:val="0012188F"/>
    <w:rsid w:val="00137AAF"/>
    <w:rsid w:val="00153D2F"/>
    <w:rsid w:val="00164B2F"/>
    <w:rsid w:val="00171D18"/>
    <w:rsid w:val="00182EB8"/>
    <w:rsid w:val="001921BE"/>
    <w:rsid w:val="0019362E"/>
    <w:rsid w:val="001A5DC4"/>
    <w:rsid w:val="001B5C00"/>
    <w:rsid w:val="001E241D"/>
    <w:rsid w:val="00200173"/>
    <w:rsid w:val="00200E89"/>
    <w:rsid w:val="0021056B"/>
    <w:rsid w:val="00244859"/>
    <w:rsid w:val="00251B51"/>
    <w:rsid w:val="002527BC"/>
    <w:rsid w:val="00254E44"/>
    <w:rsid w:val="002637D1"/>
    <w:rsid w:val="00277CE8"/>
    <w:rsid w:val="002A218A"/>
    <w:rsid w:val="002A4884"/>
    <w:rsid w:val="002A4985"/>
    <w:rsid w:val="002A6AA4"/>
    <w:rsid w:val="002D081D"/>
    <w:rsid w:val="002E06EE"/>
    <w:rsid w:val="002E2544"/>
    <w:rsid w:val="002E2A0F"/>
    <w:rsid w:val="00312713"/>
    <w:rsid w:val="00316C2A"/>
    <w:rsid w:val="003274F9"/>
    <w:rsid w:val="00340E19"/>
    <w:rsid w:val="00354022"/>
    <w:rsid w:val="00356374"/>
    <w:rsid w:val="003815E4"/>
    <w:rsid w:val="003908F3"/>
    <w:rsid w:val="003920E9"/>
    <w:rsid w:val="00392CC9"/>
    <w:rsid w:val="003C7BD6"/>
    <w:rsid w:val="003F2747"/>
    <w:rsid w:val="00405074"/>
    <w:rsid w:val="00411261"/>
    <w:rsid w:val="00420FF3"/>
    <w:rsid w:val="00426489"/>
    <w:rsid w:val="00457E8C"/>
    <w:rsid w:val="00461507"/>
    <w:rsid w:val="00463A81"/>
    <w:rsid w:val="004739CB"/>
    <w:rsid w:val="0047577F"/>
    <w:rsid w:val="004856FE"/>
    <w:rsid w:val="004865D0"/>
    <w:rsid w:val="004A046C"/>
    <w:rsid w:val="004A461A"/>
    <w:rsid w:val="004B0005"/>
    <w:rsid w:val="004C4905"/>
    <w:rsid w:val="004C4FD0"/>
    <w:rsid w:val="004E4376"/>
    <w:rsid w:val="004F5C04"/>
    <w:rsid w:val="005103FB"/>
    <w:rsid w:val="0051403B"/>
    <w:rsid w:val="0051456F"/>
    <w:rsid w:val="00520307"/>
    <w:rsid w:val="00524A40"/>
    <w:rsid w:val="00585D89"/>
    <w:rsid w:val="005A227A"/>
    <w:rsid w:val="005B1A85"/>
    <w:rsid w:val="005C5411"/>
    <w:rsid w:val="005D1002"/>
    <w:rsid w:val="005D3B5F"/>
    <w:rsid w:val="005D7A4A"/>
    <w:rsid w:val="005F31D2"/>
    <w:rsid w:val="006042D0"/>
    <w:rsid w:val="00605F9A"/>
    <w:rsid w:val="00624A11"/>
    <w:rsid w:val="00630381"/>
    <w:rsid w:val="00640890"/>
    <w:rsid w:val="006453B5"/>
    <w:rsid w:val="00652EDD"/>
    <w:rsid w:val="00661526"/>
    <w:rsid w:val="00673015"/>
    <w:rsid w:val="00691493"/>
    <w:rsid w:val="006C7E94"/>
    <w:rsid w:val="0070372E"/>
    <w:rsid w:val="00725943"/>
    <w:rsid w:val="00726067"/>
    <w:rsid w:val="00744CAA"/>
    <w:rsid w:val="00751C20"/>
    <w:rsid w:val="00764ED8"/>
    <w:rsid w:val="00765E2C"/>
    <w:rsid w:val="00766881"/>
    <w:rsid w:val="00772182"/>
    <w:rsid w:val="00773C01"/>
    <w:rsid w:val="00774B07"/>
    <w:rsid w:val="00782734"/>
    <w:rsid w:val="00785492"/>
    <w:rsid w:val="00786B32"/>
    <w:rsid w:val="00794613"/>
    <w:rsid w:val="007A552A"/>
    <w:rsid w:val="007B07D7"/>
    <w:rsid w:val="007D0447"/>
    <w:rsid w:val="007E3CFA"/>
    <w:rsid w:val="007F117B"/>
    <w:rsid w:val="008056B5"/>
    <w:rsid w:val="00813A40"/>
    <w:rsid w:val="00816FBA"/>
    <w:rsid w:val="0082569D"/>
    <w:rsid w:val="008268D4"/>
    <w:rsid w:val="008274E7"/>
    <w:rsid w:val="0083297F"/>
    <w:rsid w:val="008504B1"/>
    <w:rsid w:val="008A73C7"/>
    <w:rsid w:val="008B1935"/>
    <w:rsid w:val="008B57EE"/>
    <w:rsid w:val="008B70C9"/>
    <w:rsid w:val="008C4750"/>
    <w:rsid w:val="008C7101"/>
    <w:rsid w:val="008E5527"/>
    <w:rsid w:val="008E65EA"/>
    <w:rsid w:val="008F61ED"/>
    <w:rsid w:val="008F78E2"/>
    <w:rsid w:val="00903873"/>
    <w:rsid w:val="00916ED9"/>
    <w:rsid w:val="00917413"/>
    <w:rsid w:val="0092499C"/>
    <w:rsid w:val="009268DF"/>
    <w:rsid w:val="00946BC3"/>
    <w:rsid w:val="00951BC1"/>
    <w:rsid w:val="00952385"/>
    <w:rsid w:val="0095566C"/>
    <w:rsid w:val="00963297"/>
    <w:rsid w:val="00967279"/>
    <w:rsid w:val="00970B7B"/>
    <w:rsid w:val="009812EE"/>
    <w:rsid w:val="00987B0D"/>
    <w:rsid w:val="009921D3"/>
    <w:rsid w:val="009B55CC"/>
    <w:rsid w:val="009B5B51"/>
    <w:rsid w:val="009C1454"/>
    <w:rsid w:val="009F65AD"/>
    <w:rsid w:val="00A14CB1"/>
    <w:rsid w:val="00A176D7"/>
    <w:rsid w:val="00A34CAA"/>
    <w:rsid w:val="00A36AD0"/>
    <w:rsid w:val="00A42C5B"/>
    <w:rsid w:val="00A55430"/>
    <w:rsid w:val="00A6402E"/>
    <w:rsid w:val="00A776E1"/>
    <w:rsid w:val="00A81F86"/>
    <w:rsid w:val="00A82BE4"/>
    <w:rsid w:val="00A82F02"/>
    <w:rsid w:val="00A84212"/>
    <w:rsid w:val="00A90C09"/>
    <w:rsid w:val="00A91694"/>
    <w:rsid w:val="00AA4FF4"/>
    <w:rsid w:val="00AB7708"/>
    <w:rsid w:val="00AD577C"/>
    <w:rsid w:val="00AE7D5F"/>
    <w:rsid w:val="00AF5B4F"/>
    <w:rsid w:val="00AF5C70"/>
    <w:rsid w:val="00B13FE2"/>
    <w:rsid w:val="00B460E9"/>
    <w:rsid w:val="00B7211F"/>
    <w:rsid w:val="00B744BC"/>
    <w:rsid w:val="00BA0320"/>
    <w:rsid w:val="00BA1C3F"/>
    <w:rsid w:val="00BB3276"/>
    <w:rsid w:val="00BB4E39"/>
    <w:rsid w:val="00BB765D"/>
    <w:rsid w:val="00BC3DE8"/>
    <w:rsid w:val="00BC5515"/>
    <w:rsid w:val="00BC7A26"/>
    <w:rsid w:val="00BD5999"/>
    <w:rsid w:val="00BF4CCC"/>
    <w:rsid w:val="00C04E6F"/>
    <w:rsid w:val="00C155D5"/>
    <w:rsid w:val="00C32353"/>
    <w:rsid w:val="00C33B62"/>
    <w:rsid w:val="00C47BE1"/>
    <w:rsid w:val="00C7313F"/>
    <w:rsid w:val="00C85151"/>
    <w:rsid w:val="00CA2B05"/>
    <w:rsid w:val="00CA5555"/>
    <w:rsid w:val="00CB07F7"/>
    <w:rsid w:val="00CE7ED7"/>
    <w:rsid w:val="00CE7FFE"/>
    <w:rsid w:val="00CF4C0A"/>
    <w:rsid w:val="00D0498E"/>
    <w:rsid w:val="00D1511F"/>
    <w:rsid w:val="00D21081"/>
    <w:rsid w:val="00D30453"/>
    <w:rsid w:val="00D356A1"/>
    <w:rsid w:val="00D35A40"/>
    <w:rsid w:val="00D35C8F"/>
    <w:rsid w:val="00D55B38"/>
    <w:rsid w:val="00D73EEE"/>
    <w:rsid w:val="00D805C0"/>
    <w:rsid w:val="00D849AB"/>
    <w:rsid w:val="00D852A9"/>
    <w:rsid w:val="00DA138B"/>
    <w:rsid w:val="00DA3514"/>
    <w:rsid w:val="00DA61E6"/>
    <w:rsid w:val="00DA6C56"/>
    <w:rsid w:val="00DB021C"/>
    <w:rsid w:val="00DE156E"/>
    <w:rsid w:val="00DE1968"/>
    <w:rsid w:val="00DF5705"/>
    <w:rsid w:val="00DF6955"/>
    <w:rsid w:val="00E11E47"/>
    <w:rsid w:val="00E34424"/>
    <w:rsid w:val="00E413DD"/>
    <w:rsid w:val="00E4602A"/>
    <w:rsid w:val="00E47238"/>
    <w:rsid w:val="00E511E3"/>
    <w:rsid w:val="00E5484F"/>
    <w:rsid w:val="00EA1BBB"/>
    <w:rsid w:val="00EA3F43"/>
    <w:rsid w:val="00ED5A59"/>
    <w:rsid w:val="00F113AB"/>
    <w:rsid w:val="00F13ADD"/>
    <w:rsid w:val="00F14C99"/>
    <w:rsid w:val="00F160BE"/>
    <w:rsid w:val="00F26091"/>
    <w:rsid w:val="00F30E7D"/>
    <w:rsid w:val="00F47FC0"/>
    <w:rsid w:val="00F66062"/>
    <w:rsid w:val="00F7384C"/>
    <w:rsid w:val="00F773EC"/>
    <w:rsid w:val="00F77B3B"/>
    <w:rsid w:val="00FA1C43"/>
    <w:rsid w:val="00FF185B"/>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BB99"/>
  <w15:chartTrackingRefBased/>
  <w15:docId w15:val="{5651E9D5-ABF3-4176-996F-2AD6285F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20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FF3"/>
  </w:style>
  <w:style w:type="character" w:styleId="Hyperlink">
    <w:name w:val="Hyperlink"/>
    <w:basedOn w:val="DefaultParagraphFont"/>
    <w:uiPriority w:val="99"/>
    <w:unhideWhenUsed/>
    <w:rsid w:val="00420F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1319</Words>
  <Characters>7522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Stephen</dc:creator>
  <cp:keywords/>
  <dc:description/>
  <cp:lastModifiedBy>Beth Kumar</cp:lastModifiedBy>
  <cp:revision>5</cp:revision>
  <dcterms:created xsi:type="dcterms:W3CDTF">2017-05-29T17:38:00Z</dcterms:created>
  <dcterms:modified xsi:type="dcterms:W3CDTF">2017-06-02T13:27:00Z</dcterms:modified>
</cp:coreProperties>
</file>