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5" w:rsidRPr="002210DD" w:rsidRDefault="00F26EA5" w:rsidP="00F26EA5">
      <w:pPr>
        <w:tabs>
          <w:tab w:val="left" w:pos="360"/>
        </w:tabs>
        <w:spacing w:line="480" w:lineRule="auto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2210DD">
        <w:rPr>
          <w:rFonts w:ascii="Times New Roman" w:hAnsi="Times New Roman" w:cs="Times New Roman"/>
          <w:b/>
        </w:rPr>
        <w:t>SUPPLEMENTARY MATERIAL</w:t>
      </w:r>
    </w:p>
    <w:p w:rsidR="00F26EA5" w:rsidRPr="009E24BF" w:rsidRDefault="00F26EA5" w:rsidP="00F26EA5">
      <w:pPr>
        <w:tabs>
          <w:tab w:val="left" w:pos="360"/>
        </w:tabs>
        <w:rPr>
          <w:rFonts w:ascii="Times New Roman" w:hAnsi="Times New Roman" w:cs="Times New Roman"/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47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85"/>
        <w:gridCol w:w="1462"/>
        <w:gridCol w:w="585"/>
        <w:gridCol w:w="1609"/>
        <w:gridCol w:w="243"/>
        <w:gridCol w:w="2265"/>
        <w:gridCol w:w="843"/>
        <w:gridCol w:w="12"/>
        <w:gridCol w:w="23"/>
      </w:tblGrid>
      <w:tr w:rsidR="00F26EA5" w:rsidRPr="009E24BF" w:rsidTr="00B9720C">
        <w:trPr>
          <w:gridAfter w:val="2"/>
          <w:wAfter w:w="35" w:type="dxa"/>
          <w:trHeight w:val="300"/>
        </w:trPr>
        <w:tc>
          <w:tcPr>
            <w:tcW w:w="9050" w:type="dxa"/>
            <w:gridSpan w:val="8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Supplementary Table 1</w:t>
            </w:r>
          </w:p>
        </w:tc>
      </w:tr>
      <w:tr w:rsidR="00F26EA5" w:rsidRPr="002210DD" w:rsidTr="00B9720C">
        <w:trPr>
          <w:gridAfter w:val="2"/>
          <w:wAfter w:w="35" w:type="dxa"/>
          <w:trHeight w:val="880"/>
        </w:trPr>
        <w:tc>
          <w:tcPr>
            <w:tcW w:w="9050" w:type="dxa"/>
            <w:gridSpan w:val="8"/>
            <w:tcBorders>
              <w:bottom w:val="single" w:sz="4" w:space="0" w:color="auto"/>
            </w:tcBorders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Within-group differences from baseline in the Mini-Mental State Examination (MMSE), Alzheimer’s Disease Assessment Scale - Cognitive subscale (ADAS-Cog), and Verbal Fluency (VF) and differences in exercise effect according to dementia type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9E24BF" w:rsidTr="00B9720C">
        <w:trPr>
          <w:gridAfter w:val="1"/>
          <w:wAfter w:w="23" w:type="dxa"/>
          <w:trHeight w:val="340"/>
        </w:trPr>
        <w:tc>
          <w:tcPr>
            <w:tcW w:w="1458" w:type="dxa"/>
            <w:tcBorders>
              <w:top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Within-group difference</w:t>
            </w:r>
          </w:p>
        </w:tc>
        <w:tc>
          <w:tcPr>
            <w:tcW w:w="243" w:type="dxa"/>
            <w:tcBorders>
              <w:top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E24BF">
              <w:rPr>
                <w:rFonts w:ascii="Times New Roman" w:hAnsi="Times New Roman" w:cs="Times New Roman"/>
                <w:b/>
                <w:lang w:val="en-GB"/>
              </w:rPr>
              <w:t>Interaction</w:t>
            </w:r>
            <w:r w:rsidRPr="009E24BF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vAlign w:val="bottom"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Measure</w:t>
            </w:r>
          </w:p>
        </w:tc>
        <w:tc>
          <w:tcPr>
            <w:tcW w:w="2047" w:type="dxa"/>
            <w:gridSpan w:val="2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Exercise</w:t>
            </w:r>
          </w:p>
        </w:tc>
        <w:tc>
          <w:tcPr>
            <w:tcW w:w="2194" w:type="dxa"/>
            <w:gridSpan w:val="2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Control</w:t>
            </w:r>
          </w:p>
        </w:tc>
        <w:tc>
          <w:tcPr>
            <w:tcW w:w="243" w:type="dxa"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Mean (95% CI)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i/>
                <w:lang w:val="en-GB"/>
              </w:rPr>
              <w:t>p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tcBorders>
              <w:top w:val="single" w:sz="4" w:space="0" w:color="auto"/>
            </w:tcBorders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MMSE</w:t>
            </w:r>
          </w:p>
        </w:tc>
        <w:tc>
          <w:tcPr>
            <w:tcW w:w="585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–2.55 (0.66)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–1.39 (0.64)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–1.40 (–3.68 to 0.88)</w:t>
            </w: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0.229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Non-AD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51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–0.39 (0.51)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–0.63 (0.5)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–4.38 (0.68)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–2.19 (0.68)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–1.70 (–4.08 to 0.67)</w:t>
            </w: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0.160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Non-AD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–0.98 (0.52)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–0.49 (0.51)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VF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–0.78 (0.52)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–0.61 (0.51)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0.59 (–1.22 to 2.41)</w:t>
            </w: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0.522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Non-AD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–0.71 (0.40)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0.05 (0.40)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–1.44 (0.54)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–1.52 (0.54)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0.41 (–1.48 to 2.31)</w:t>
            </w: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0.669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Non-AD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–0.57 (0.41)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46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–0.23 (0.42)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9E24BF">
              <w:rPr>
                <w:rFonts w:ascii="Times New Roman" w:hAnsi="Times New Roman" w:cs="Times New Roman"/>
                <w:b/>
                <w:lang w:val="en-GB"/>
              </w:rPr>
              <w:t>ADAS-Cog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9E24BF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24BF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AD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462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3.77 (1.76)</w:t>
            </w:r>
          </w:p>
        </w:tc>
        <w:tc>
          <w:tcPr>
            <w:tcW w:w="58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6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3.76 (1.72)</w:t>
            </w:r>
          </w:p>
        </w:tc>
        <w:tc>
          <w:tcPr>
            <w:tcW w:w="243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1.50 (–4.60 to 7.59)</w:t>
            </w:r>
          </w:p>
        </w:tc>
        <w:tc>
          <w:tcPr>
            <w:tcW w:w="878" w:type="dxa"/>
            <w:gridSpan w:val="3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0.632</w:t>
            </w:r>
          </w:p>
        </w:tc>
      </w:tr>
      <w:tr w:rsidR="00F26EA5" w:rsidRPr="002210DD" w:rsidTr="00B9720C">
        <w:trPr>
          <w:trHeight w:val="300"/>
        </w:trPr>
        <w:tc>
          <w:tcPr>
            <w:tcW w:w="1458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Non-AD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0.23 (1.32)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1.71 (1.36)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gridAfter w:val="2"/>
          <w:wAfter w:w="35" w:type="dxa"/>
          <w:trHeight w:val="300"/>
        </w:trPr>
        <w:tc>
          <w:tcPr>
            <w:tcW w:w="9050" w:type="dxa"/>
            <w:gridSpan w:val="8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Values are from linear mixed effects models of the complete sample (n = 186) adjusted for age, sex, and antidepressants.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2210DD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r w:rsidRPr="002210DD">
              <w:rPr>
                <w:rFonts w:ascii="Times New Roman" w:hAnsi="Times New Roman" w:cs="Times New Roman"/>
                <w:lang w:val="en-GB"/>
              </w:rPr>
              <w:t>Difference</w:t>
            </w:r>
            <w:proofErr w:type="spellEnd"/>
            <w:proofErr w:type="gramEnd"/>
            <w:r w:rsidRPr="002210DD">
              <w:rPr>
                <w:rFonts w:ascii="Times New Roman" w:hAnsi="Times New Roman" w:cs="Times New Roman"/>
                <w:lang w:val="en-GB"/>
              </w:rPr>
              <w:t xml:space="preserve"> in exercise effect between participants with AD and non-AD.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CI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2210DD">
              <w:rPr>
                <w:rFonts w:ascii="Times New Roman" w:hAnsi="Times New Roman" w:cs="Times New Roman"/>
                <w:lang w:val="en-GB"/>
              </w:rPr>
              <w:t xml:space="preserve">confidence interval; </w:t>
            </w:r>
            <w:r>
              <w:rPr>
                <w:rFonts w:ascii="Times New Roman" w:hAnsi="Times New Roman" w:cs="Times New Roman"/>
                <w:lang w:val="en-GB"/>
              </w:rPr>
              <w:t xml:space="preserve">n, </w:t>
            </w:r>
            <w:r w:rsidRPr="002210DD">
              <w:rPr>
                <w:rFonts w:ascii="Times New Roman" w:hAnsi="Times New Roman" w:cs="Times New Roman"/>
                <w:lang w:val="en-GB"/>
              </w:rPr>
              <w:t>number of participants with complete data; SE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2210DD">
              <w:rPr>
                <w:rFonts w:ascii="Times New Roman" w:hAnsi="Times New Roman" w:cs="Times New Roman"/>
                <w:lang w:val="en-GB"/>
              </w:rPr>
              <w:t>standard error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  <w:r w:rsidRPr="002210DD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41" w:rightFromText="141" w:vertAnchor="text" w:tblpY="1"/>
        <w:tblOverlap w:val="never"/>
        <w:tblW w:w="50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585"/>
        <w:gridCol w:w="1462"/>
        <w:gridCol w:w="585"/>
        <w:gridCol w:w="1463"/>
        <w:gridCol w:w="292"/>
        <w:gridCol w:w="2382"/>
        <w:gridCol w:w="836"/>
      </w:tblGrid>
      <w:tr w:rsidR="00F26EA5" w:rsidRPr="002210DD" w:rsidTr="00B9720C">
        <w:trPr>
          <w:trHeight w:val="300"/>
        </w:trPr>
        <w:tc>
          <w:tcPr>
            <w:tcW w:w="9764" w:type="dxa"/>
            <w:gridSpan w:val="8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lastRenderedPageBreak/>
              <w:t>Supplementary Table 2</w:t>
            </w:r>
          </w:p>
        </w:tc>
      </w:tr>
      <w:tr w:rsidR="00F26EA5" w:rsidRPr="002210DD" w:rsidTr="00B9720C">
        <w:trPr>
          <w:trHeight w:val="880"/>
        </w:trPr>
        <w:tc>
          <w:tcPr>
            <w:tcW w:w="9764" w:type="dxa"/>
            <w:gridSpan w:val="8"/>
            <w:tcBorders>
              <w:bottom w:val="single" w:sz="4" w:space="0" w:color="auto"/>
            </w:tcBorders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Within-group differences from baseline in the Mini-Mental State Examination (MMSE), Alzheimer’s Disease Assessment Scale - Cognitive subscale (ADAS-Cog), and Verbal Fluency (VF) and differences in exercise effect according to cognitive function at baseline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tcBorders>
              <w:top w:val="single" w:sz="4" w:space="0" w:color="auto"/>
            </w:tcBorders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Within-group difference</w:t>
            </w:r>
          </w:p>
        </w:tc>
        <w:tc>
          <w:tcPr>
            <w:tcW w:w="2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4C54F4">
              <w:rPr>
                <w:rFonts w:ascii="Times New Roman" w:hAnsi="Times New Roman" w:cs="Times New Roman"/>
                <w:b/>
                <w:lang w:val="en-GB"/>
              </w:rPr>
              <w:t>Interaction</w:t>
            </w:r>
            <w:r w:rsidRPr="004C54F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Measure</w:t>
            </w:r>
          </w:p>
        </w:tc>
        <w:tc>
          <w:tcPr>
            <w:tcW w:w="2047" w:type="dxa"/>
            <w:gridSpan w:val="2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Exercise</w:t>
            </w:r>
          </w:p>
        </w:tc>
        <w:tc>
          <w:tcPr>
            <w:tcW w:w="2048" w:type="dxa"/>
            <w:gridSpan w:val="2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Control</w:t>
            </w:r>
          </w:p>
        </w:tc>
        <w:tc>
          <w:tcPr>
            <w:tcW w:w="292" w:type="dxa"/>
            <w:vAlign w:val="center"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(95% CI)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i/>
                <w:lang w:val="en-GB"/>
              </w:rPr>
              <w:t>p</w:t>
            </w: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tcBorders>
              <w:top w:val="single" w:sz="4" w:space="0" w:color="auto"/>
            </w:tcBorders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MMSE</w:t>
            </w:r>
          </w:p>
        </w:tc>
        <w:tc>
          <w:tcPr>
            <w:tcW w:w="58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Lower (≤ 14)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–1.75 (0.62)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–0.64 (0.54)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–1.60 (–3.85 to 0.65)</w:t>
            </w: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0.165</w:t>
            </w:r>
          </w:p>
        </w:tc>
      </w:tr>
      <w:tr w:rsidR="00F26EA5" w:rsidRPr="002210DD" w:rsidTr="00B9720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Higher (≥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15)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46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–0.78 (0.54)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–1.26 (0.60)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Lower (≤ 14)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–3.62 (0.63)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41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–0.87 (0.56)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–2.86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(–5.18 to –0.54)</w:t>
            </w: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0.016</w:t>
            </w: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Higher (≥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15)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–1.17 (0.56)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–1.27 (0.61)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VF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Lower (≤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5)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0.54 (0.47)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1.09 (0.44)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–0.23 (–1.93 to 1.47)</w:t>
            </w: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0.793</w:t>
            </w: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Higher (≥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6)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–1.64 (0.40)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-1.32(0.41)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Lower (≤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5)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0.03 (0.49)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0.16 (0.47)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–0.04 (–1.80 to 1.73)</w:t>
            </w: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0.968</w:t>
            </w: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Higher (≥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6)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-1.56 (0.41)</w:t>
            </w: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–1.46 (0.43)</w:t>
            </w: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ADAS-Cog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5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noWrap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Lower (≥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31)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2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1.34 (1.56)</w:t>
            </w:r>
          </w:p>
        </w:tc>
        <w:tc>
          <w:tcPr>
            <w:tcW w:w="585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1463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1.97 (1.46)</w:t>
            </w:r>
          </w:p>
        </w:tc>
        <w:tc>
          <w:tcPr>
            <w:tcW w:w="292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0.50 (–5.40 to 6.41)</w:t>
            </w:r>
          </w:p>
        </w:tc>
        <w:tc>
          <w:tcPr>
            <w:tcW w:w="836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0.868</w:t>
            </w:r>
          </w:p>
        </w:tc>
      </w:tr>
      <w:tr w:rsidR="00F26EA5" w:rsidRPr="002210DD" w:rsidTr="00B9720C">
        <w:trPr>
          <w:trHeight w:val="300"/>
        </w:trPr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Higher (≤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210DD">
              <w:rPr>
                <w:rFonts w:ascii="Times New Roman" w:hAnsi="Times New Roman" w:cs="Times New Roman"/>
                <w:lang w:val="en-GB"/>
              </w:rPr>
              <w:t>30)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2.04 (1.43)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3.18 (1.57)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9764" w:type="dxa"/>
            <w:gridSpan w:val="8"/>
            <w:tcBorders>
              <w:top w:val="single" w:sz="4" w:space="0" w:color="auto"/>
            </w:tcBorders>
            <w:noWrap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Values are from linear mixed effects models of the complete sample (n = 186) adjusted for age, sex, and antidepressant use as fixed effects.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2210DD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r w:rsidRPr="002210DD">
              <w:rPr>
                <w:rFonts w:ascii="Times New Roman" w:hAnsi="Times New Roman" w:cs="Times New Roman"/>
                <w:lang w:val="en-GB"/>
              </w:rPr>
              <w:t>Difference</w:t>
            </w:r>
            <w:proofErr w:type="spellEnd"/>
            <w:proofErr w:type="gramEnd"/>
            <w:r w:rsidRPr="002210DD">
              <w:rPr>
                <w:rFonts w:ascii="Times New Roman" w:hAnsi="Times New Roman" w:cs="Times New Roman"/>
                <w:lang w:val="en-GB"/>
              </w:rPr>
              <w:t xml:space="preserve"> in exercise effect between participants with lower and higher cognitive function at baseline. 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CI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2210DD">
              <w:rPr>
                <w:rFonts w:ascii="Times New Roman" w:hAnsi="Times New Roman" w:cs="Times New Roman"/>
                <w:lang w:val="en-GB"/>
              </w:rPr>
              <w:t xml:space="preserve">confidence interval; </w:t>
            </w:r>
            <w:r>
              <w:rPr>
                <w:rFonts w:ascii="Times New Roman" w:hAnsi="Times New Roman" w:cs="Times New Roman"/>
                <w:lang w:val="en-GB"/>
              </w:rPr>
              <w:t>n,</w:t>
            </w:r>
            <w:r w:rsidRPr="002210DD">
              <w:rPr>
                <w:rFonts w:ascii="Times New Roman" w:hAnsi="Times New Roman" w:cs="Times New Roman"/>
                <w:lang w:val="en-GB"/>
              </w:rPr>
              <w:t xml:space="preserve"> number of participants with complete data; SE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2210DD">
              <w:rPr>
                <w:rFonts w:ascii="Times New Roman" w:hAnsi="Times New Roman" w:cs="Times New Roman"/>
                <w:lang w:val="en-GB"/>
              </w:rPr>
              <w:t>standard error</w:t>
            </w:r>
          </w:p>
        </w:tc>
      </w:tr>
    </w:tbl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  <w:r w:rsidRPr="002210DD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41" w:rightFromText="141" w:vertAnchor="text" w:tblpY="1"/>
        <w:tblOverlap w:val="never"/>
        <w:tblW w:w="50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585"/>
        <w:gridCol w:w="1463"/>
        <w:gridCol w:w="585"/>
        <w:gridCol w:w="1608"/>
        <w:gridCol w:w="293"/>
        <w:gridCol w:w="2485"/>
        <w:gridCol w:w="878"/>
      </w:tblGrid>
      <w:tr w:rsidR="00F26EA5" w:rsidRPr="002210DD" w:rsidTr="00B9720C">
        <w:trPr>
          <w:trHeight w:val="300"/>
        </w:trPr>
        <w:tc>
          <w:tcPr>
            <w:tcW w:w="9464" w:type="dxa"/>
            <w:gridSpan w:val="8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lastRenderedPageBreak/>
              <w:t>Supplementary Table 3</w:t>
            </w:r>
          </w:p>
        </w:tc>
      </w:tr>
      <w:tr w:rsidR="00F26EA5" w:rsidRPr="002210DD" w:rsidTr="00B9720C">
        <w:trPr>
          <w:trHeight w:val="880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Within-group differences from baseline in the Mini-Mental State Examination (MMSE), Alzheimer’s Disease Assessment Scale - Cognitive subscale (ADAS-Cog), and Verbal Fluency (VF) and differences in exercise effect according to sex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tcBorders>
              <w:top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Within-group difference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4C54F4">
              <w:rPr>
                <w:rFonts w:ascii="Times New Roman" w:hAnsi="Times New Roman" w:cs="Times New Roman"/>
                <w:b/>
                <w:lang w:val="en-GB"/>
              </w:rPr>
              <w:t>Interaction</w:t>
            </w:r>
            <w:r w:rsidRPr="004C54F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Measure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Exercise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Control</w:t>
            </w:r>
          </w:p>
        </w:tc>
        <w:tc>
          <w:tcPr>
            <w:tcW w:w="284" w:type="dxa"/>
            <w:vAlign w:val="center"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(SE)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Mean (95% CI)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p</w:t>
            </w: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tcBorders>
              <w:top w:val="single" w:sz="4" w:space="0" w:color="auto"/>
            </w:tcBorders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4C54F4">
              <w:rPr>
                <w:rFonts w:ascii="Times New Roman" w:hAnsi="Times New Roman" w:cs="Times New Roman"/>
                <w:b/>
                <w:lang w:val="en-GB"/>
              </w:rPr>
              <w:t>MMSE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67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Women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–1.26 (0.48)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–1.11 (0.46)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0.61 (–2.08 to 3.29)</w:t>
            </w: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0.659</w:t>
            </w:r>
          </w:p>
        </w:tc>
      </w:tr>
      <w:tr w:rsidR="00F26EA5" w:rsidRPr="002210DD" w:rsidTr="00B9720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–1.00 (0.82)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–0.25 (0.88)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Women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56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–2.36 (0.49)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softHyphen/>
              <w:t>–1.36 (0.48)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0.79 (–2.00 to 3.58)</w:t>
            </w: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0.581</w:t>
            </w: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–1.92 (0.85)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–0.14 (0.92)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VF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4 months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Women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–0.57 (0.37)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–0.09 (0.36)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0.15 (–1.96 to 2.25)</w:t>
            </w: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0.892</w:t>
            </w: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–1.25 (0.64)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–0.62 (0.69)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4C54F4">
              <w:rPr>
                <w:rFonts w:ascii="Times New Roman" w:hAnsi="Times New Roman" w:cs="Times New Roman"/>
                <w:i/>
                <w:lang w:val="en-GB"/>
              </w:rPr>
              <w:t>7 months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Women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–0.54 (0.38)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–0.71 (0.38)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1.38 (–0.78 to 3.53)</w:t>
            </w: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0.213</w:t>
            </w: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–1.91 (0.66)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–0.71 (0.70)</w:t>
            </w: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26EA5" w:rsidRPr="004C54F4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ADAS-Cog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 months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noWrap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Women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18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0.58 (1.23)</w:t>
            </w:r>
          </w:p>
        </w:tc>
        <w:tc>
          <w:tcPr>
            <w:tcW w:w="567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559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3.14 (1.21)</w:t>
            </w:r>
          </w:p>
        </w:tc>
        <w:tc>
          <w:tcPr>
            <w:tcW w:w="284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–6.27 (–13.18 to 0.63)</w:t>
            </w:r>
          </w:p>
        </w:tc>
        <w:tc>
          <w:tcPr>
            <w:tcW w:w="851" w:type="dxa"/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0.077</w:t>
            </w:r>
          </w:p>
        </w:tc>
      </w:tr>
      <w:tr w:rsidR="00F26EA5" w:rsidRPr="002210DD" w:rsidTr="00B9720C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  <w:noWrap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Men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4.13 (2.07)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0D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0.42 (2.27)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F26EA5" w:rsidRPr="002210DD" w:rsidRDefault="00F26EA5" w:rsidP="00B972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6EA5" w:rsidRPr="002210DD" w:rsidTr="00B9720C">
        <w:trPr>
          <w:trHeight w:val="300"/>
        </w:trPr>
        <w:tc>
          <w:tcPr>
            <w:tcW w:w="9464" w:type="dxa"/>
            <w:gridSpan w:val="8"/>
            <w:tcBorders>
              <w:top w:val="single" w:sz="4" w:space="0" w:color="auto"/>
            </w:tcBorders>
            <w:noWrap/>
          </w:tcPr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 w:rsidRPr="002210DD">
              <w:rPr>
                <w:rFonts w:ascii="Times New Roman" w:hAnsi="Times New Roman" w:cs="Times New Roman"/>
                <w:lang w:val="en-GB"/>
              </w:rPr>
              <w:t>Values are from linear mixed effects models of the complete sample (n = 186) adjusted for age, sex, and antidepressant use as fixed effects.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2210DD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r w:rsidRPr="002210DD">
              <w:rPr>
                <w:rFonts w:ascii="Times New Roman" w:hAnsi="Times New Roman" w:cs="Times New Roman"/>
                <w:lang w:val="en-GB"/>
              </w:rPr>
              <w:t>Difference</w:t>
            </w:r>
            <w:proofErr w:type="spellEnd"/>
            <w:proofErr w:type="gramEnd"/>
            <w:r w:rsidRPr="002210DD">
              <w:rPr>
                <w:rFonts w:ascii="Times New Roman" w:hAnsi="Times New Roman" w:cs="Times New Roman"/>
                <w:lang w:val="en-GB"/>
              </w:rPr>
              <w:t xml:space="preserve"> in exercise effect between women and men. </w:t>
            </w:r>
          </w:p>
          <w:p w:rsidR="00F26EA5" w:rsidRPr="002210DD" w:rsidRDefault="00F26EA5" w:rsidP="00B9720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CI, </w:t>
            </w:r>
            <w:r w:rsidRPr="002210DD">
              <w:rPr>
                <w:rFonts w:ascii="Times New Roman" w:hAnsi="Times New Roman" w:cs="Times New Roman"/>
                <w:lang w:val="en-GB"/>
              </w:rPr>
              <w:t xml:space="preserve">confidence interval; </w:t>
            </w:r>
            <w:r>
              <w:rPr>
                <w:rFonts w:ascii="Times New Roman" w:hAnsi="Times New Roman" w:cs="Times New Roman"/>
                <w:lang w:val="en-GB"/>
              </w:rPr>
              <w:t>n,</w:t>
            </w:r>
            <w:r w:rsidRPr="002210DD">
              <w:rPr>
                <w:rFonts w:ascii="Times New Roman" w:hAnsi="Times New Roman" w:cs="Times New Roman"/>
                <w:lang w:val="en-GB"/>
              </w:rPr>
              <w:t xml:space="preserve"> number of participants with complete data; SE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2210DD">
              <w:rPr>
                <w:rFonts w:ascii="Times New Roman" w:hAnsi="Times New Roman" w:cs="Times New Roman"/>
                <w:lang w:val="en-GB"/>
              </w:rPr>
              <w:t>standard error</w:t>
            </w:r>
          </w:p>
        </w:tc>
      </w:tr>
    </w:tbl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F26EA5" w:rsidRPr="002210DD" w:rsidRDefault="00F26EA5" w:rsidP="00F26EA5">
      <w:pPr>
        <w:tabs>
          <w:tab w:val="left" w:pos="360"/>
        </w:tabs>
        <w:rPr>
          <w:rFonts w:ascii="Times New Roman" w:hAnsi="Times New Roman" w:cs="Times New Roman"/>
        </w:rPr>
      </w:pPr>
    </w:p>
    <w:p w:rsidR="004E779A" w:rsidRDefault="004E779A"/>
    <w:sectPr w:rsidR="004E779A" w:rsidSect="002210DD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A5"/>
    <w:rsid w:val="004E779A"/>
    <w:rsid w:val="00F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EA5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EA5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2017-08-08T02:16:00Z</dcterms:created>
  <dcterms:modified xsi:type="dcterms:W3CDTF">2017-08-08T02:17:00Z</dcterms:modified>
</cp:coreProperties>
</file>