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5ED" w:rsidRPr="0066317D" w:rsidRDefault="007705ED" w:rsidP="007705ED">
      <w:pPr>
        <w:tabs>
          <w:tab w:val="left" w:pos="360"/>
        </w:tabs>
        <w:spacing w:after="0" w:line="48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Supplementary Figure 1.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66317D">
        <w:rPr>
          <w:rFonts w:ascii="Times New Roman" w:hAnsi="Times New Roman"/>
          <w:sz w:val="24"/>
          <w:szCs w:val="24"/>
        </w:rPr>
        <w:t xml:space="preserve">Age (months) of the animals at the time of CSF Aβ measurements in the low (red) and high (blue) Aβ groups. </w:t>
      </w:r>
    </w:p>
    <w:p w:rsidR="007705ED" w:rsidRPr="0066317D" w:rsidRDefault="007705ED" w:rsidP="007705ED">
      <w:pPr>
        <w:tabs>
          <w:tab w:val="left" w:pos="360"/>
          <w:tab w:val="left" w:pos="1985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66317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B4C2C0F" wp14:editId="0442F453">
            <wp:extent cx="5943600" cy="484505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4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8E6" w:rsidRDefault="001778E6">
      <w:bookmarkStart w:id="0" w:name="_GoBack"/>
      <w:bookmarkEnd w:id="0"/>
    </w:p>
    <w:sectPr w:rsidR="001778E6" w:rsidSect="0066317D"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5ED"/>
    <w:rsid w:val="001778E6"/>
    <w:rsid w:val="0077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5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5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SGML</dc:creator>
  <cp:lastModifiedBy>SGML</cp:lastModifiedBy>
  <cp:revision>1</cp:revision>
  <dcterms:created xsi:type="dcterms:W3CDTF">2016-12-28T05:13:00Z</dcterms:created>
  <dcterms:modified xsi:type="dcterms:W3CDTF">2016-12-28T05:14:00Z</dcterms:modified>
</cp:coreProperties>
</file>