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53" w:rsidRPr="00207BFF" w:rsidRDefault="00FE1353" w:rsidP="00FE1353">
      <w:pPr>
        <w:pStyle w:val="Heading1"/>
        <w:pageBreakBefore w:val="0"/>
        <w:tabs>
          <w:tab w:val="clear" w:pos="8278"/>
          <w:tab w:val="left" w:pos="360"/>
        </w:tabs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:rsidR="00FE1353" w:rsidRDefault="00FE1353" w:rsidP="00FE1353">
      <w:pPr>
        <w:pStyle w:val="Heading1"/>
        <w:pageBreakBefore w:val="0"/>
        <w:tabs>
          <w:tab w:val="clear" w:pos="8278"/>
          <w:tab w:val="left" w:pos="360"/>
        </w:tabs>
        <w:spacing w:before="0"/>
        <w:rPr>
          <w:rFonts w:ascii="Times New Roman" w:hAnsi="Times New Roman"/>
          <w:b w:val="0"/>
          <w:color w:val="000000"/>
          <w:sz w:val="24"/>
          <w:szCs w:val="24"/>
          <w:lang w:val="en-US"/>
        </w:rPr>
      </w:pPr>
      <w:proofErr w:type="gramStart"/>
      <w:r w:rsidRPr="00C40538">
        <w:rPr>
          <w:rFonts w:ascii="Times New Roman" w:hAnsi="Times New Roman" w:cs="Times New Roman"/>
          <w:color w:val="000000"/>
          <w:sz w:val="24"/>
          <w:szCs w:val="24"/>
          <w:lang w:val="en-US"/>
        </w:rPr>
        <w:t>Supplementary Video.</w:t>
      </w:r>
      <w:proofErr w:type="gramEnd"/>
      <w:r w:rsidRPr="00C405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0538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The animation is provided as two separate files which can be played using QuickTime. </w:t>
      </w:r>
    </w:p>
    <w:p w:rsidR="00FE1353" w:rsidRDefault="00FE1353" w:rsidP="00FE1353">
      <w:pPr>
        <w:pStyle w:val="Body"/>
      </w:pPr>
    </w:p>
    <w:p w:rsidR="00FE1353" w:rsidRPr="00207BFF" w:rsidRDefault="00FE1353" w:rsidP="00FE1353">
      <w:pPr>
        <w:tabs>
          <w:tab w:val="left" w:pos="360"/>
        </w:tabs>
        <w:spacing w:line="480" w:lineRule="auto"/>
        <w:rPr>
          <w:rFonts w:ascii="Times New Roman" w:hAnsi="Times New Roman"/>
          <w:b/>
          <w:lang w:val="en-US"/>
        </w:rPr>
      </w:pPr>
      <w:r w:rsidRPr="00C40538">
        <w:rPr>
          <w:rFonts w:ascii="Times New Roman" w:hAnsi="Times New Roman"/>
          <w:b/>
          <w:lang w:val="en-US"/>
        </w:rPr>
        <w:t>Supplementary Figure 1.</w:t>
      </w:r>
      <w:r w:rsidRPr="00207BFF">
        <w:rPr>
          <w:rFonts w:ascii="Times New Roman" w:hAnsi="Times New Roman"/>
          <w:lang w:val="en-US"/>
        </w:rPr>
        <w:t>Probability of impairment start and full impairment for all subscales of ADAS-cog as estimated by the proportiona</w:t>
      </w:r>
      <w:bookmarkStart w:id="0" w:name="_GoBack"/>
      <w:bookmarkEnd w:id="0"/>
      <w:r w:rsidRPr="00207BFF">
        <w:rPr>
          <w:rFonts w:ascii="Times New Roman" w:hAnsi="Times New Roman"/>
          <w:lang w:val="en-US"/>
        </w:rPr>
        <w:t>l odds model with MMSE total score as the dependent variable. ADAS-cog scores were available for 1,026 patients with mild or moderate AD (MMSE score ≥14); data missing for 12 patients.</w:t>
      </w:r>
    </w:p>
    <w:p w:rsidR="00FE1353" w:rsidRPr="00207BFF" w:rsidRDefault="00FE1353" w:rsidP="00FE1353">
      <w:pPr>
        <w:tabs>
          <w:tab w:val="left" w:pos="360"/>
        </w:tabs>
        <w:spacing w:line="480" w:lineRule="auto"/>
        <w:rPr>
          <w:rFonts w:ascii="Times New Roman" w:hAnsi="Times New Roman"/>
          <w:lang w:val="en-US"/>
        </w:rPr>
      </w:pPr>
    </w:p>
    <w:p w:rsidR="00FE1353" w:rsidRPr="00207BFF" w:rsidRDefault="00FE1353" w:rsidP="00FE1353">
      <w:pPr>
        <w:tabs>
          <w:tab w:val="left" w:pos="360"/>
        </w:tabs>
        <w:spacing w:line="480" w:lineRule="auto"/>
        <w:rPr>
          <w:rFonts w:ascii="Times New Roman" w:hAnsi="Times New Roman"/>
          <w:lang w:val="en-US"/>
        </w:rPr>
      </w:pPr>
    </w:p>
    <w:p w:rsidR="00FE1353" w:rsidRPr="00207BFF" w:rsidRDefault="00FE1353" w:rsidP="00FE1353">
      <w:pPr>
        <w:tabs>
          <w:tab w:val="left" w:pos="360"/>
        </w:tabs>
        <w:spacing w:line="480" w:lineRule="auto"/>
        <w:rPr>
          <w:rFonts w:ascii="Times New Roman" w:hAnsi="Times New Roman"/>
          <w:lang w:val="en-US"/>
        </w:rPr>
      </w:pPr>
      <w:r w:rsidRPr="00207BFF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>
            <wp:extent cx="5396230" cy="52031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20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53" w:rsidRPr="00207BFF" w:rsidRDefault="00FE1353" w:rsidP="00FE1353">
      <w:pPr>
        <w:tabs>
          <w:tab w:val="left" w:pos="360"/>
        </w:tabs>
        <w:spacing w:line="480" w:lineRule="auto"/>
        <w:rPr>
          <w:rFonts w:ascii="Times New Roman" w:hAnsi="Times New Roman"/>
          <w:lang w:val="en-US"/>
        </w:rPr>
      </w:pPr>
    </w:p>
    <w:p w:rsidR="002E3A77" w:rsidRDefault="002E3A77"/>
    <w:sectPr w:rsidR="002E3A77" w:rsidSect="00207BFF">
      <w:pgSz w:w="12240" w:h="15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1353"/>
    <w:rsid w:val="00044A91"/>
    <w:rsid w:val="000835D7"/>
    <w:rsid w:val="00206A90"/>
    <w:rsid w:val="002E3A77"/>
    <w:rsid w:val="00540CDC"/>
    <w:rsid w:val="00C20D60"/>
    <w:rsid w:val="00FE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next w:val="Body"/>
    <w:link w:val="Heading1Char"/>
    <w:qFormat/>
    <w:rsid w:val="00FE1353"/>
    <w:pPr>
      <w:keepNext/>
      <w:pageBreakBefore/>
      <w:tabs>
        <w:tab w:val="right" w:pos="8278"/>
      </w:tabs>
      <w:spacing w:before="360" w:after="0" w:line="480" w:lineRule="auto"/>
      <w:outlineLvl w:val="0"/>
    </w:pPr>
    <w:rPr>
      <w:rFonts w:ascii="Arial" w:eastAsia="Times New Roman" w:hAnsi="Arial" w:cs="Arial"/>
      <w:b/>
      <w:bCs/>
      <w:kern w:val="32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353"/>
    <w:rPr>
      <w:rFonts w:ascii="Arial" w:eastAsia="Times New Roman" w:hAnsi="Arial" w:cs="Arial"/>
      <w:b/>
      <w:bCs/>
      <w:kern w:val="32"/>
      <w:sz w:val="28"/>
      <w:szCs w:val="36"/>
      <w:lang w:val="en-GB"/>
    </w:rPr>
  </w:style>
  <w:style w:type="paragraph" w:customStyle="1" w:styleId="Body">
    <w:name w:val="Body"/>
    <w:basedOn w:val="Normal"/>
    <w:rsid w:val="00FE1353"/>
    <w:pPr>
      <w:spacing w:before="180" w:line="480" w:lineRule="auto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5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>tdc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els_dcon</dc:creator>
  <cp:keywords/>
  <dc:description/>
  <cp:lastModifiedBy>els_dcon</cp:lastModifiedBy>
  <cp:revision>1</cp:revision>
  <dcterms:created xsi:type="dcterms:W3CDTF">2016-04-11T04:43:00Z</dcterms:created>
  <dcterms:modified xsi:type="dcterms:W3CDTF">2016-04-11T04:43:00Z</dcterms:modified>
</cp:coreProperties>
</file>