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ED7" w:rsidRPr="00871BAC" w:rsidRDefault="00B13ED7" w:rsidP="00B13ED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t>Supplementary Table 1</w:t>
      </w:r>
      <w:r w:rsidR="00871BA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871B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871BAC">
        <w:rPr>
          <w:rFonts w:ascii="Times New Roman" w:hAnsi="Times New Roman" w:cs="Times New Roman"/>
          <w:color w:val="000000" w:themeColor="text1"/>
          <w:sz w:val="24"/>
          <w:szCs w:val="24"/>
        </w:rPr>
        <w:t>Parameters</w:t>
      </w:r>
      <w:r w:rsidRPr="00871BA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871BAC">
        <w:rPr>
          <w:rFonts w:ascii="Times New Roman" w:hAnsi="Times New Roman" w:cs="Times New Roman"/>
          <w:color w:val="000000" w:themeColor="text1"/>
          <w:sz w:val="24"/>
          <w:szCs w:val="24"/>
        </w:rPr>
        <w:t>indicating the enrichment degree of final non-synaptic and synaptic mitochondrial preparations</w:t>
      </w:r>
      <w:r w:rsidR="00871BA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tbl>
      <w:tblPr>
        <w:tblStyle w:val="PlainTable2"/>
        <w:tblW w:w="13745" w:type="dxa"/>
        <w:tblLayout w:type="fixed"/>
        <w:tblLook w:val="04A0" w:firstRow="1" w:lastRow="0" w:firstColumn="1" w:lastColumn="0" w:noHBand="0" w:noVBand="1"/>
      </w:tblPr>
      <w:tblGrid>
        <w:gridCol w:w="1413"/>
        <w:gridCol w:w="1984"/>
        <w:gridCol w:w="1276"/>
        <w:gridCol w:w="1418"/>
        <w:gridCol w:w="1275"/>
        <w:gridCol w:w="1134"/>
        <w:gridCol w:w="1276"/>
        <w:gridCol w:w="1559"/>
        <w:gridCol w:w="1276"/>
        <w:gridCol w:w="1134"/>
      </w:tblGrid>
      <w:tr w:rsidR="00B13ED7" w:rsidRPr="00871BAC" w:rsidTr="00772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5103" w:type="dxa"/>
            <w:gridSpan w:val="4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5245" w:type="dxa"/>
            <w:gridSpan w:val="4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>3xTg-AD</w:t>
            </w:r>
          </w:p>
        </w:tc>
      </w:tr>
      <w:tr w:rsidR="00B13ED7" w:rsidRPr="00871BAC" w:rsidTr="0077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Citrate synthase</w:t>
            </w:r>
          </w:p>
        </w:tc>
        <w:tc>
          <w:tcPr>
            <w:tcW w:w="1418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Urate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oxidase</w:t>
            </w:r>
          </w:p>
        </w:tc>
        <w:tc>
          <w:tcPr>
            <w:tcW w:w="127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AChE</w:t>
            </w:r>
            <w:proofErr w:type="spellEnd"/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Cerebrosides</w:t>
            </w:r>
            <w:proofErr w:type="spellEnd"/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Citrate synthase</w:t>
            </w:r>
          </w:p>
        </w:tc>
        <w:tc>
          <w:tcPr>
            <w:tcW w:w="1559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Urate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oxidase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AChE</w:t>
            </w:r>
            <w:proofErr w:type="spellEnd"/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Cerebrosides</w:t>
            </w:r>
            <w:proofErr w:type="spellEnd"/>
          </w:p>
        </w:tc>
      </w:tr>
      <w:tr w:rsidR="00B13ED7" w:rsidRPr="00871BAC" w:rsidTr="00772D68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>Brain Homogenate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Activity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nmol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/min./ mg of protein)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4.52±0.71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25.72±3.99</w:t>
            </w:r>
          </w:p>
        </w:tc>
        <w:tc>
          <w:tcPr>
            <w:tcW w:w="127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0.0119±0.0038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3.59±0.55</w:t>
            </w:r>
          </w:p>
        </w:tc>
        <w:tc>
          <w:tcPr>
            <w:tcW w:w="1559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33.41±5.52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0.0134±0.0048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13ED7" w:rsidRPr="00871BAC" w:rsidTr="0077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Activity in total extract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1544.94±231.17</w:t>
            </w:r>
          </w:p>
        </w:tc>
        <w:tc>
          <w:tcPr>
            <w:tcW w:w="1418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8791.04±1364.65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4.07±1.30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1411.39±215.94</w:t>
            </w:r>
          </w:p>
        </w:tc>
        <w:tc>
          <w:tcPr>
            <w:tcW w:w="1559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12442.09±2055.15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4.99±1.78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B13ED7" w:rsidRPr="00871BAC" w:rsidTr="00772D68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>Non-synaptic mitochondria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Activity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nmol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/min./ mg of protein)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83.59±12.36</w:t>
            </w:r>
          </w:p>
        </w:tc>
        <w:tc>
          <w:tcPr>
            <w:tcW w:w="1418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20.17±3.07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95.26±4.33</w:t>
            </w:r>
          </w:p>
        </w:tc>
        <w:tc>
          <w:tcPr>
            <w:tcW w:w="1559" w:type="dxa"/>
            <w:vAlign w:val="center"/>
          </w:tcPr>
          <w:p w:rsidR="00B13ED7" w:rsidRPr="00871BAC" w:rsidRDefault="00B13ED7" w:rsidP="00772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  <w:p w:rsidR="00B13ED7" w:rsidRPr="00871BAC" w:rsidRDefault="00B13ED7" w:rsidP="00772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16.86±1.4</w:t>
            </w:r>
          </w:p>
          <w:p w:rsidR="00B13ED7" w:rsidRPr="00871BAC" w:rsidRDefault="00B13ED7" w:rsidP="00772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</w:tr>
      <w:tr w:rsidR="00B13ED7" w:rsidRPr="00871BAC" w:rsidTr="0077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Activity in total extract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634.45±93.81</w:t>
            </w:r>
          </w:p>
        </w:tc>
        <w:tc>
          <w:tcPr>
            <w:tcW w:w="1418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153.11±23.30</w:t>
            </w:r>
          </w:p>
        </w:tc>
        <w:tc>
          <w:tcPr>
            <w:tcW w:w="127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687.78±31.26</w:t>
            </w:r>
          </w:p>
        </w:tc>
        <w:tc>
          <w:tcPr>
            <w:tcW w:w="1559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121.75±10.11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</w:tr>
      <w:tr w:rsidR="00B13ED7" w:rsidRPr="00871BAC" w:rsidTr="00772D68">
        <w:trPr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  <w:t>Synaptic mitochondria</w:t>
            </w: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Activity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(</w:t>
            </w:r>
            <w:proofErr w:type="spellStart"/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nmol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/min./ mg of protein)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87.25±12.13</w:t>
            </w:r>
          </w:p>
        </w:tc>
        <w:tc>
          <w:tcPr>
            <w:tcW w:w="1418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9.30±1.20</w:t>
            </w:r>
          </w:p>
        </w:tc>
        <w:tc>
          <w:tcPr>
            <w:tcW w:w="127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77.98±5.99</w:t>
            </w:r>
          </w:p>
        </w:tc>
        <w:tc>
          <w:tcPr>
            <w:tcW w:w="1559" w:type="dxa"/>
            <w:vAlign w:val="center"/>
          </w:tcPr>
          <w:p w:rsidR="00B13ED7" w:rsidRPr="00871BAC" w:rsidRDefault="00B13ED7" w:rsidP="00772D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9.14±1.03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</w:tr>
      <w:tr w:rsidR="00B13ED7" w:rsidRPr="00871BAC" w:rsidTr="0077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  <w:sz w:val="16"/>
                <w:szCs w:val="16"/>
              </w:rPr>
            </w:pPr>
          </w:p>
        </w:tc>
        <w:tc>
          <w:tcPr>
            <w:tcW w:w="198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Activity in total extract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492.96±67.86</w:t>
            </w:r>
          </w:p>
        </w:tc>
        <w:tc>
          <w:tcPr>
            <w:tcW w:w="1418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52.53±6.76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440.59±33.32</w:t>
            </w:r>
          </w:p>
        </w:tc>
        <w:tc>
          <w:tcPr>
            <w:tcW w:w="1559" w:type="dxa"/>
            <w:vAlign w:val="center"/>
          </w:tcPr>
          <w:p w:rsidR="00B13ED7" w:rsidRPr="00871BAC" w:rsidRDefault="00B13ED7" w:rsidP="00772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B13ED7" w:rsidRPr="00871BAC" w:rsidRDefault="00B13ED7" w:rsidP="00772D6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76.32±8.60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</w:t>
            </w:r>
          </w:p>
        </w:tc>
        <w:tc>
          <w:tcPr>
            <w:tcW w:w="113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not detected by LC-MS analysis</w:t>
            </w:r>
          </w:p>
        </w:tc>
      </w:tr>
    </w:tbl>
    <w:p w:rsidR="00B13ED7" w:rsidRPr="00871BAC" w:rsidRDefault="00B13ED7" w:rsidP="00B13ED7">
      <w:pPr>
        <w:rPr>
          <w:rFonts w:ascii="Times New Roman" w:hAnsi="Times New Roman" w:cs="Times New Roman"/>
        </w:rPr>
      </w:pPr>
      <w:proofErr w:type="spellStart"/>
      <w:r w:rsidRPr="00871BAC">
        <w:rPr>
          <w:rFonts w:ascii="Times New Roman" w:hAnsi="Times New Roman" w:cs="Times New Roman"/>
        </w:rPr>
        <w:t>Urate</w:t>
      </w:r>
      <w:proofErr w:type="spellEnd"/>
      <w:r w:rsidRPr="00871BAC">
        <w:rPr>
          <w:rFonts w:ascii="Times New Roman" w:hAnsi="Times New Roman" w:cs="Times New Roman"/>
        </w:rPr>
        <w:t xml:space="preserve"> </w:t>
      </w:r>
      <w:proofErr w:type="spellStart"/>
      <w:r w:rsidRPr="00871BAC">
        <w:rPr>
          <w:rFonts w:ascii="Times New Roman" w:hAnsi="Times New Roman" w:cs="Times New Roman"/>
        </w:rPr>
        <w:t>oxidade</w:t>
      </w:r>
      <w:proofErr w:type="spellEnd"/>
      <w:r w:rsidRPr="00871BAC">
        <w:rPr>
          <w:rFonts w:ascii="Times New Roman" w:hAnsi="Times New Roman" w:cs="Times New Roman"/>
        </w:rPr>
        <w:t xml:space="preserve"> activity was evaluated using </w:t>
      </w:r>
      <w:proofErr w:type="spellStart"/>
      <w:r w:rsidRPr="00871BAC">
        <w:rPr>
          <w:rFonts w:ascii="Times New Roman" w:hAnsi="Times New Roman" w:cs="Times New Roman"/>
        </w:rPr>
        <w:t>Amplex</w:t>
      </w:r>
      <w:proofErr w:type="spellEnd"/>
      <w:r w:rsidRPr="00871BAC">
        <w:rPr>
          <w:rFonts w:ascii="Times New Roman" w:hAnsi="Times New Roman" w:cs="Times New Roman"/>
        </w:rPr>
        <w:t xml:space="preserve"> Red Uric acid/</w:t>
      </w:r>
      <w:proofErr w:type="spellStart"/>
      <w:r w:rsidRPr="00871BAC">
        <w:rPr>
          <w:rFonts w:ascii="Times New Roman" w:hAnsi="Times New Roman" w:cs="Times New Roman"/>
        </w:rPr>
        <w:t>uricase</w:t>
      </w:r>
      <w:proofErr w:type="spellEnd"/>
      <w:r w:rsidRPr="00871BAC">
        <w:rPr>
          <w:rFonts w:ascii="Times New Roman" w:hAnsi="Times New Roman" w:cs="Times New Roman"/>
        </w:rPr>
        <w:t xml:space="preserve"> Assay Kit by Life Technology (molecular probes). Results are expressed as </w:t>
      </w:r>
      <w:proofErr w:type="spellStart"/>
      <w:r w:rsidRPr="00871BAC">
        <w:rPr>
          <w:rFonts w:ascii="Times New Roman" w:hAnsi="Times New Roman" w:cs="Times New Roman"/>
        </w:rPr>
        <w:t>mean±std</w:t>
      </w:r>
      <w:proofErr w:type="spellEnd"/>
      <w:r w:rsidRPr="00871BAC">
        <w:rPr>
          <w:rFonts w:ascii="Times New Roman" w:hAnsi="Times New Roman" w:cs="Times New Roman"/>
        </w:rPr>
        <w:t xml:space="preserve"> of three independent experiments.  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</w:p>
    <w:p w:rsidR="00B13ED7" w:rsidRPr="00871BAC" w:rsidRDefault="00B13ED7" w:rsidP="00B13ED7">
      <w:pPr>
        <w:tabs>
          <w:tab w:val="left" w:pos="9242"/>
        </w:tabs>
        <w:rPr>
          <w:rFonts w:ascii="Times New Roman" w:hAnsi="Times New Roman" w:cs="Times New Roman"/>
        </w:rPr>
        <w:sectPr w:rsidR="00B13ED7" w:rsidRPr="00871BAC" w:rsidSect="005F622B">
          <w:footerReference w:type="default" r:id="rId8"/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B13ED7" w:rsidRPr="00871BAC" w:rsidRDefault="00B13ED7" w:rsidP="00B13ED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lastRenderedPageBreak/>
        <w:t>Supplementary Table 2</w:t>
      </w:r>
      <w:r w:rsidR="00871BA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71B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1BAC">
        <w:rPr>
          <w:rFonts w:ascii="Times New Roman" w:hAnsi="Times New Roman" w:cs="Times New Roman"/>
          <w:sz w:val="24"/>
          <w:szCs w:val="24"/>
        </w:rPr>
        <w:t>Citrate synthase and mitochondrial enzyme complexes I, II</w:t>
      </w:r>
      <w:r w:rsidR="00871BAC">
        <w:rPr>
          <w:rFonts w:ascii="Times New Roman" w:hAnsi="Times New Roman" w:cs="Times New Roman"/>
          <w:sz w:val="24"/>
          <w:szCs w:val="24"/>
        </w:rPr>
        <w:t>,</w:t>
      </w:r>
      <w:r w:rsidRPr="00871BAC">
        <w:rPr>
          <w:rFonts w:ascii="Times New Roman" w:hAnsi="Times New Roman" w:cs="Times New Roman"/>
          <w:sz w:val="24"/>
          <w:szCs w:val="24"/>
        </w:rPr>
        <w:t xml:space="preserve"> IV</w:t>
      </w:r>
      <w:r w:rsidR="00871BAC">
        <w:rPr>
          <w:rFonts w:ascii="Times New Roman" w:hAnsi="Times New Roman" w:cs="Times New Roman"/>
          <w:sz w:val="24"/>
          <w:szCs w:val="24"/>
        </w:rPr>
        <w:t>,</w:t>
      </w:r>
      <w:r w:rsidRPr="00871BAC">
        <w:rPr>
          <w:rFonts w:ascii="Times New Roman" w:hAnsi="Times New Roman" w:cs="Times New Roman"/>
          <w:sz w:val="24"/>
          <w:szCs w:val="24"/>
        </w:rPr>
        <w:t xml:space="preserve"> and F</w:t>
      </w:r>
      <w:r w:rsidRPr="00871BAC">
        <w:rPr>
          <w:rFonts w:ascii="Times New Roman" w:hAnsi="Times New Roman" w:cs="Times New Roman"/>
          <w:sz w:val="24"/>
          <w:szCs w:val="24"/>
          <w:vertAlign w:val="subscript"/>
        </w:rPr>
        <w:t>o</w:t>
      </w:r>
      <w:r w:rsidRPr="00871BAC">
        <w:rPr>
          <w:rFonts w:ascii="Times New Roman" w:hAnsi="Times New Roman" w:cs="Times New Roman"/>
          <w:sz w:val="24"/>
          <w:szCs w:val="24"/>
        </w:rPr>
        <w:t>F</w:t>
      </w:r>
      <w:r w:rsidRPr="00871BA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1BAC">
        <w:rPr>
          <w:rFonts w:ascii="Times New Roman" w:hAnsi="Times New Roman" w:cs="Times New Roman"/>
          <w:sz w:val="24"/>
          <w:szCs w:val="24"/>
        </w:rPr>
        <w:t xml:space="preserve">-ATPase activities of synaptic and non-synaptic brain mitochondria isolated from </w:t>
      </w:r>
      <w:proofErr w:type="spellStart"/>
      <w:r w:rsidRPr="00871BAC">
        <w:rPr>
          <w:rFonts w:ascii="Times New Roman" w:hAnsi="Times New Roman" w:cs="Times New Roman"/>
          <w:sz w:val="24"/>
          <w:szCs w:val="24"/>
        </w:rPr>
        <w:t>nonTg</w:t>
      </w:r>
      <w:proofErr w:type="spellEnd"/>
      <w:r w:rsidRPr="00871BAC">
        <w:rPr>
          <w:rFonts w:ascii="Times New Roman" w:hAnsi="Times New Roman" w:cs="Times New Roman"/>
          <w:sz w:val="24"/>
          <w:szCs w:val="24"/>
        </w:rPr>
        <w:t xml:space="preserve"> and 3xTg-AD mice with 3 months of age.</w:t>
      </w:r>
    </w:p>
    <w:tbl>
      <w:tblPr>
        <w:tblStyle w:val="PlainTable2"/>
        <w:tblW w:w="10011" w:type="dxa"/>
        <w:tblLook w:val="04A0" w:firstRow="1" w:lastRow="0" w:firstColumn="1" w:lastColumn="0" w:noHBand="0" w:noVBand="1"/>
      </w:tblPr>
      <w:tblGrid>
        <w:gridCol w:w="2952"/>
        <w:gridCol w:w="1764"/>
        <w:gridCol w:w="1765"/>
        <w:gridCol w:w="1765"/>
        <w:gridCol w:w="1765"/>
      </w:tblGrid>
      <w:tr w:rsidR="00B13ED7" w:rsidRPr="00871BAC" w:rsidTr="00772D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29" w:type="dxa"/>
            <w:gridSpan w:val="2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lang w:val="pt-PT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  <w:lang w:val="pt-PT"/>
              </w:rPr>
              <w:t>Non-synaptic mitochondria</w:t>
            </w:r>
          </w:p>
        </w:tc>
        <w:tc>
          <w:tcPr>
            <w:tcW w:w="3530" w:type="dxa"/>
            <w:gridSpan w:val="2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lang w:val="pt-PT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  <w:lang w:val="pt-PT"/>
              </w:rPr>
              <w:t>Synaptic mitochondria</w:t>
            </w:r>
          </w:p>
        </w:tc>
      </w:tr>
      <w:tr w:rsidR="00B13ED7" w:rsidRPr="00871BAC" w:rsidTr="0077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lang w:val="pt-PT"/>
              </w:rPr>
            </w:pPr>
          </w:p>
        </w:tc>
        <w:tc>
          <w:tcPr>
            <w:tcW w:w="176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lang w:val="pt-PT"/>
              </w:rPr>
              <w:t>NonTg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lang w:val="pt-PT"/>
              </w:rPr>
              <w:t>3xTg-AD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lang w:val="pt-PT"/>
              </w:rPr>
              <w:t>NonTg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lang w:val="pt-PT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lang w:val="pt-PT"/>
              </w:rPr>
              <w:t>3xTg-AD</w:t>
            </w:r>
          </w:p>
        </w:tc>
      </w:tr>
      <w:tr w:rsidR="00B13ED7" w:rsidRPr="00871BAC" w:rsidTr="00772D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</w:rPr>
              <w:t>Citrate synthase</w:t>
            </w:r>
          </w:p>
          <w:p w:rsidR="00B13ED7" w:rsidRPr="00871BAC" w:rsidRDefault="00B13ED7" w:rsidP="00871B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71BAC">
              <w:rPr>
                <w:rFonts w:ascii="Times New Roman" w:eastAsia="Times New Roman" w:hAnsi="Times New Roman" w:cs="Times New Roman"/>
              </w:rPr>
              <w:t>nmol</w:t>
            </w:r>
            <w:proofErr w:type="spellEnd"/>
            <w:r w:rsidRPr="00871BAC">
              <w:rPr>
                <w:rFonts w:ascii="Times New Roman" w:eastAsia="Times New Roman" w:hAnsi="Times New Roman" w:cs="Times New Roman"/>
              </w:rPr>
              <w:t>/min/mg of protein)</w:t>
            </w:r>
          </w:p>
        </w:tc>
        <w:tc>
          <w:tcPr>
            <w:tcW w:w="176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83.59±12.36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95.26±4.33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87.25±12.13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bookmarkStart w:id="0" w:name="OLE_LINK1"/>
            <w:r w:rsidRPr="00871BAC">
              <w:rPr>
                <w:rFonts w:ascii="Times New Roman" w:eastAsia="Times New Roman" w:hAnsi="Times New Roman" w:cs="Times New Roman"/>
              </w:rPr>
              <w:t>77.98±5.99</w:t>
            </w:r>
            <w:bookmarkEnd w:id="0"/>
          </w:p>
        </w:tc>
      </w:tr>
      <w:tr w:rsidR="00B13ED7" w:rsidRPr="00871BAC" w:rsidTr="0077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</w:rPr>
              <w:t>Complex I</w:t>
            </w:r>
          </w:p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71BAC">
              <w:rPr>
                <w:rFonts w:ascii="Times New Roman" w:eastAsia="Times New Roman" w:hAnsi="Times New Roman" w:cs="Times New Roman"/>
              </w:rPr>
              <w:t>u.a</w:t>
            </w:r>
            <w:proofErr w:type="spellEnd"/>
            <w:r w:rsidRPr="00871BAC">
              <w:rPr>
                <w:rFonts w:ascii="Times New Roman" w:eastAsia="Times New Roman" w:hAnsi="Times New Roman" w:cs="Times New Roman"/>
              </w:rPr>
              <w:t>./mg of protein)</w:t>
            </w:r>
          </w:p>
        </w:tc>
        <w:tc>
          <w:tcPr>
            <w:tcW w:w="176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112.43±16.23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133.13±17.76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105.11±18.86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48.40±6.40*</w:t>
            </w:r>
          </w:p>
        </w:tc>
      </w:tr>
      <w:tr w:rsidR="00B13ED7" w:rsidRPr="00871BAC" w:rsidTr="00772D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</w:rPr>
              <w:t>Complex II</w:t>
            </w:r>
          </w:p>
          <w:p w:rsidR="00B13ED7" w:rsidRPr="00871BAC" w:rsidRDefault="00871BAC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nmol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/min</w:t>
            </w:r>
            <w:r w:rsidR="00B13ED7" w:rsidRPr="00871BAC">
              <w:rPr>
                <w:rFonts w:ascii="Times New Roman" w:eastAsia="Times New Roman" w:hAnsi="Times New Roman" w:cs="Times New Roman"/>
              </w:rPr>
              <w:t>/mg of protein)</w:t>
            </w:r>
          </w:p>
        </w:tc>
        <w:tc>
          <w:tcPr>
            <w:tcW w:w="176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59.10±7.43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50.95±8.59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46.65±7.47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41.80±8.06</w:t>
            </w:r>
          </w:p>
        </w:tc>
      </w:tr>
      <w:tr w:rsidR="00B13ED7" w:rsidRPr="00871BAC" w:rsidTr="00772D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</w:rPr>
              <w:t>Complex IV</w:t>
            </w:r>
          </w:p>
          <w:p w:rsidR="00B13ED7" w:rsidRPr="00871BAC" w:rsidRDefault="00B13ED7" w:rsidP="00871B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71BAC">
              <w:rPr>
                <w:rFonts w:ascii="Times New Roman" w:eastAsia="Times New Roman" w:hAnsi="Times New Roman" w:cs="Times New Roman"/>
              </w:rPr>
              <w:t>nmol</w:t>
            </w:r>
            <w:proofErr w:type="spellEnd"/>
            <w:r w:rsidRPr="00871BAC">
              <w:rPr>
                <w:rFonts w:ascii="Times New Roman" w:eastAsia="Times New Roman" w:hAnsi="Times New Roman" w:cs="Times New Roman"/>
              </w:rPr>
              <w:t xml:space="preserve"> O</w:t>
            </w:r>
            <w:r w:rsidRPr="00871BAC">
              <w:rPr>
                <w:rFonts w:ascii="Times New Roman" w:eastAsia="Times New Roman" w:hAnsi="Times New Roman" w:cs="Times New Roman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</w:rPr>
              <w:t>/min/mg of protein)</w:t>
            </w:r>
          </w:p>
        </w:tc>
        <w:tc>
          <w:tcPr>
            <w:tcW w:w="176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479.36±48.45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412.20±55.80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514.66±67.18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380.80±51.80</w:t>
            </w:r>
          </w:p>
        </w:tc>
      </w:tr>
      <w:tr w:rsidR="00B13ED7" w:rsidRPr="00871BAC" w:rsidTr="00772D68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52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871BAC">
              <w:rPr>
                <w:rFonts w:ascii="Times New Roman" w:eastAsia="Times New Roman" w:hAnsi="Times New Roman" w:cs="Times New Roman"/>
                <w:b w:val="0"/>
              </w:rPr>
              <w:t>F</w:t>
            </w:r>
            <w:r w:rsidRPr="00871BAC">
              <w:rPr>
                <w:rFonts w:ascii="Times New Roman" w:eastAsia="Times New Roman" w:hAnsi="Times New Roman" w:cs="Times New Roman"/>
                <w:b w:val="0"/>
                <w:vertAlign w:val="subscript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b w:val="0"/>
              </w:rPr>
              <w:t>F</w:t>
            </w:r>
            <w:r w:rsidRPr="00871BAC">
              <w:rPr>
                <w:rFonts w:ascii="Times New Roman" w:eastAsia="Times New Roman" w:hAnsi="Times New Roman" w:cs="Times New Roman"/>
                <w:b w:val="0"/>
                <w:vertAlign w:val="subscript"/>
              </w:rPr>
              <w:t>1</w:t>
            </w:r>
            <w:r w:rsidRPr="00871BAC">
              <w:rPr>
                <w:rFonts w:ascii="Times New Roman" w:eastAsia="Times New Roman" w:hAnsi="Times New Roman" w:cs="Times New Roman"/>
                <w:b w:val="0"/>
              </w:rPr>
              <w:t>-ATPase</w:t>
            </w:r>
          </w:p>
          <w:p w:rsidR="00B13ED7" w:rsidRPr="00871BAC" w:rsidRDefault="00B13ED7" w:rsidP="00871B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(</w:t>
            </w:r>
            <w:proofErr w:type="spellStart"/>
            <w:r w:rsidRPr="00871BAC">
              <w:rPr>
                <w:rFonts w:ascii="Times New Roman" w:eastAsia="Times New Roman" w:hAnsi="Times New Roman" w:cs="Times New Roman"/>
              </w:rPr>
              <w:t>nmol</w:t>
            </w:r>
            <w:proofErr w:type="spellEnd"/>
            <w:r w:rsidRPr="00871BAC">
              <w:rPr>
                <w:rFonts w:ascii="Times New Roman" w:eastAsia="Times New Roman" w:hAnsi="Times New Roman" w:cs="Times New Roman"/>
              </w:rPr>
              <w:t xml:space="preserve"> H</w:t>
            </w:r>
            <w:r w:rsidRPr="00871BAC">
              <w:rPr>
                <w:rFonts w:ascii="Times New Roman" w:eastAsia="Times New Roman" w:hAnsi="Times New Roman" w:cs="Times New Roman"/>
                <w:vertAlign w:val="superscript"/>
              </w:rPr>
              <w:t>+</w:t>
            </w:r>
            <w:r w:rsidRPr="00871BAC">
              <w:rPr>
                <w:rFonts w:ascii="Times New Roman" w:eastAsia="Times New Roman" w:hAnsi="Times New Roman" w:cs="Times New Roman"/>
              </w:rPr>
              <w:t>/min/mg of protein)</w:t>
            </w:r>
          </w:p>
        </w:tc>
        <w:tc>
          <w:tcPr>
            <w:tcW w:w="1764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175.83±18.94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200.67±14.11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182.58±17.10</w:t>
            </w:r>
          </w:p>
        </w:tc>
        <w:tc>
          <w:tcPr>
            <w:tcW w:w="1765" w:type="dxa"/>
            <w:vAlign w:val="center"/>
          </w:tcPr>
          <w:p w:rsidR="00B13ED7" w:rsidRPr="00871BAC" w:rsidRDefault="00B13ED7" w:rsidP="00772D6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</w:rPr>
            </w:pPr>
            <w:r w:rsidRPr="00871BAC">
              <w:rPr>
                <w:rFonts w:ascii="Times New Roman" w:eastAsia="Times New Roman" w:hAnsi="Times New Roman" w:cs="Times New Roman"/>
              </w:rPr>
              <w:t>201.15±15.45</w:t>
            </w:r>
          </w:p>
        </w:tc>
      </w:tr>
    </w:tbl>
    <w:p w:rsidR="00B13ED7" w:rsidRPr="00871BAC" w:rsidRDefault="00B13ED7" w:rsidP="00B13ED7">
      <w:pPr>
        <w:ind w:firstLine="720"/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t xml:space="preserve">Results are expressed as </w:t>
      </w:r>
      <w:proofErr w:type="spellStart"/>
      <w:r w:rsidRPr="00871BAC">
        <w:rPr>
          <w:rFonts w:ascii="Times New Roman" w:hAnsi="Times New Roman" w:cs="Times New Roman"/>
        </w:rPr>
        <w:t>mean±std</w:t>
      </w:r>
      <w:proofErr w:type="spellEnd"/>
      <w:r w:rsidRPr="00871BAC">
        <w:rPr>
          <w:rFonts w:ascii="Times New Roman" w:hAnsi="Times New Roman" w:cs="Times New Roman"/>
        </w:rPr>
        <w:t xml:space="preserve"> of three independent experiments.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</w:p>
    <w:p w:rsidR="00B13ED7" w:rsidRPr="00871BAC" w:rsidRDefault="00B13ED7" w:rsidP="00B13ED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lastRenderedPageBreak/>
        <w:t>Supplementary Table 3</w:t>
      </w:r>
      <w:r w:rsidR="00871BA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71B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1BAC">
        <w:rPr>
          <w:rFonts w:ascii="Times New Roman" w:hAnsi="Times New Roman" w:cs="Times New Roman"/>
          <w:sz w:val="24"/>
          <w:szCs w:val="24"/>
        </w:rPr>
        <w:t>Major PC, LPC</w:t>
      </w:r>
      <w:r w:rsidR="00871BAC">
        <w:rPr>
          <w:rFonts w:ascii="Times New Roman" w:hAnsi="Times New Roman" w:cs="Times New Roman"/>
          <w:sz w:val="24"/>
          <w:szCs w:val="24"/>
        </w:rPr>
        <w:t>,</w:t>
      </w:r>
      <w:r w:rsidRPr="00871BAC">
        <w:rPr>
          <w:rFonts w:ascii="Times New Roman" w:hAnsi="Times New Roman" w:cs="Times New Roman"/>
          <w:sz w:val="24"/>
          <w:szCs w:val="24"/>
        </w:rPr>
        <w:t xml:space="preserve"> and SM molecular species from synaptic and non-synaptic brain mitochondria of </w:t>
      </w:r>
      <w:proofErr w:type="spellStart"/>
      <w:r w:rsidRPr="00871BAC">
        <w:rPr>
          <w:rFonts w:ascii="Times New Roman" w:hAnsi="Times New Roman" w:cs="Times New Roman"/>
          <w:sz w:val="24"/>
          <w:szCs w:val="24"/>
        </w:rPr>
        <w:t>nonTg</w:t>
      </w:r>
      <w:proofErr w:type="spellEnd"/>
      <w:r w:rsidRPr="00871BAC">
        <w:rPr>
          <w:rFonts w:ascii="Times New Roman" w:hAnsi="Times New Roman" w:cs="Times New Roman"/>
          <w:sz w:val="24"/>
          <w:szCs w:val="24"/>
        </w:rPr>
        <w:t xml:space="preserve"> and 3xTg-AD mice</w:t>
      </w:r>
    </w:p>
    <w:tbl>
      <w:tblPr>
        <w:tblW w:w="8583" w:type="dxa"/>
        <w:tblLook w:val="04A0" w:firstRow="1" w:lastRow="0" w:firstColumn="1" w:lastColumn="0" w:noHBand="0" w:noVBand="1"/>
      </w:tblPr>
      <w:tblGrid>
        <w:gridCol w:w="740"/>
        <w:gridCol w:w="1103"/>
        <w:gridCol w:w="1400"/>
        <w:gridCol w:w="1293"/>
        <w:gridCol w:w="886"/>
        <w:gridCol w:w="134"/>
        <w:gridCol w:w="1107"/>
        <w:gridCol w:w="960"/>
        <w:gridCol w:w="960"/>
      </w:tblGrid>
      <w:tr w:rsidR="00B13ED7" w:rsidRPr="00871BAC" w:rsidTr="00772D68">
        <w:trPr>
          <w:trHeight w:val="300"/>
        </w:trPr>
        <w:tc>
          <w:tcPr>
            <w:tcW w:w="7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[M+H]+ 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m/z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  <w:tc>
          <w:tcPr>
            <w:tcW w:w="8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[M+H]+ 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m/z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(C:N)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(C:N)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PC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LPC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496.5 (16:0)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734.7 (32:0)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16:0/16:0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16:0/16:0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516.5 (18:4)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18:4/0:0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18:4/0:0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14:0/18:0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518.4 (18:3)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18:3/0:0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18:3/0:0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756.7 (34:3)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520.5 (18:2)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18:2/0:0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18:2/0:0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758.8 (34:2) 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 / 18:1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 / 18:1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522.5 (18:1)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16:0/18:2 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16:0/18:2 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524.5 (18:0)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760.7 (34:1)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16:0/18:1  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544.5 (20:4)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20:4/0:0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20:4/0:0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546.5 (20:3)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762.7 (34:0)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548.6 (20:2)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20:2/0:0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20:2/0:0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782.7 (36:4)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550.6 (20:1)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568.5 (22:6)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22:6/0:0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22:6/0:0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576.4 (22:2)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22:2/0:0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22:2/0:0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784.7 (36:3)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16:0/20:3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SM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18:1/18:2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18:1/18:2</w:t>
            </w:r>
          </w:p>
        </w:tc>
        <w:tc>
          <w:tcPr>
            <w:tcW w:w="2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703.7 (34:1)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d18:1/16:0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d18:1/16:0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786.7 (36:2)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16:0/20:2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729.6 (36:2)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d18:1/18:1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d18:1/18:1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731.6 (36:1)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d18:1/18:0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d18:1/18:0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788.7 (36:1)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733.6 (36:0)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d18:0/18:0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d18:0/18:0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16:1/20:0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14:0/22:1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751.7 (38:5)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d18:1/20:4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d18:1/20:4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753.7 (38:4)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d18:0/20:4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d18:0/20:4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806.7 (38:6)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755.6 (38:3)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d18:0/20:3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d18:0/20:3</w:t>
            </w: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18:2/20:4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808.7 (38:5)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16:0/22:5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16:0/22:5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ind w:right="-72" w:firstLine="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18:0/20:5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18:0/20:5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810.7 (38:4)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812.7 (38:3)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16:1/22:2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18:1/20:2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16:0/22:3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18:3/20:0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18:3/20:0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832.7 (40:7)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20:3/20:4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834.7 (40:6)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16:0/24:6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20:1/20:5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16:0/24:6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878.6 (44:12)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22:6/22:6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22:6/22:6</w:t>
            </w:r>
          </w:p>
        </w:tc>
        <w:tc>
          <w:tcPr>
            <w:tcW w:w="10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027" w:type="dxa"/>
            <w:gridSpan w:val="3"/>
            <w:vMerge/>
            <w:tcBorders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B13ED7" w:rsidRPr="00871BAC" w:rsidRDefault="00B13ED7" w:rsidP="00871BAC">
      <w:pPr>
        <w:ind w:right="-72"/>
        <w:jc w:val="both"/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lastRenderedPageBreak/>
        <w:t xml:space="preserve">The attribution of the fatty acyl composition to each PL molecular species was done according to the interpretation of the corresponding MS/MS spectrum. Phospholipids are designated as exemplified follows: </w:t>
      </w:r>
      <w:proofErr w:type="spellStart"/>
      <w:r w:rsidRPr="00871BAC">
        <w:rPr>
          <w:rFonts w:ascii="Times New Roman" w:hAnsi="Times New Roman" w:cs="Times New Roman"/>
        </w:rPr>
        <w:t>diacyl</w:t>
      </w:r>
      <w:proofErr w:type="spellEnd"/>
      <w:r w:rsidRPr="00871BAC">
        <w:rPr>
          <w:rFonts w:ascii="Times New Roman" w:hAnsi="Times New Roman" w:cs="Times New Roman"/>
        </w:rPr>
        <w:t xml:space="preserve">-PC (40:6), where 40 indicates the summed number of carbon atoms at both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-1 and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-2 positions, and 6 designates the summed number of double bonds at both positions; SM (d18:1/16:0), where d18:1 indicates the </w:t>
      </w:r>
      <w:proofErr w:type="spellStart"/>
      <w:r w:rsidRPr="00871BAC">
        <w:rPr>
          <w:rFonts w:ascii="Times New Roman" w:hAnsi="Times New Roman" w:cs="Times New Roman"/>
        </w:rPr>
        <w:t>sphingosine</w:t>
      </w:r>
      <w:proofErr w:type="spellEnd"/>
      <w:r w:rsidRPr="00871BAC">
        <w:rPr>
          <w:rFonts w:ascii="Times New Roman" w:hAnsi="Times New Roman" w:cs="Times New Roman"/>
        </w:rPr>
        <w:t xml:space="preserve"> chain and 16:0 indicates the fatty acyl residue. These </w:t>
      </w:r>
      <w:r w:rsidRPr="00871BAC">
        <w:rPr>
          <w:rFonts w:ascii="Times New Roman" w:hAnsi="Times New Roman" w:cs="Times New Roman"/>
          <w:i/>
        </w:rPr>
        <w:t>m/z</w:t>
      </w:r>
      <w:r w:rsidRPr="00871BAC">
        <w:rPr>
          <w:rFonts w:ascii="Times New Roman" w:hAnsi="Times New Roman" w:cs="Times New Roman"/>
        </w:rPr>
        <w:t xml:space="preserve"> values indicate ratios of mass to charge for singly charged [M+H</w:t>
      </w:r>
      <w:proofErr w:type="gramStart"/>
      <w:r w:rsidRPr="00871BAC">
        <w:rPr>
          <w:rFonts w:ascii="Times New Roman" w:hAnsi="Times New Roman" w:cs="Times New Roman"/>
        </w:rPr>
        <w:t>]</w:t>
      </w:r>
      <w:r w:rsidRPr="00871BAC">
        <w:rPr>
          <w:rFonts w:ascii="Times New Roman" w:hAnsi="Times New Roman" w:cs="Times New Roman"/>
          <w:vertAlign w:val="superscript"/>
        </w:rPr>
        <w:t>+</w:t>
      </w:r>
      <w:proofErr w:type="gramEnd"/>
      <w:r w:rsidRPr="00871BAC">
        <w:rPr>
          <w:rFonts w:ascii="Times New Roman" w:hAnsi="Times New Roman" w:cs="Times New Roman"/>
        </w:rPr>
        <w:t xml:space="preserve"> ion.</w:t>
      </w:r>
    </w:p>
    <w:p w:rsidR="00B13ED7" w:rsidRPr="00871BAC" w:rsidRDefault="00B13ED7" w:rsidP="00B13ED7">
      <w:pPr>
        <w:ind w:right="-72" w:firstLine="42"/>
        <w:rPr>
          <w:rFonts w:ascii="Times New Roman" w:hAnsi="Times New Roman" w:cs="Times New Roman"/>
          <w:sz w:val="20"/>
          <w:szCs w:val="24"/>
        </w:rPr>
      </w:pPr>
    </w:p>
    <w:p w:rsidR="00B13ED7" w:rsidRPr="00871BAC" w:rsidRDefault="00B13ED7" w:rsidP="00B13ED7">
      <w:pPr>
        <w:rPr>
          <w:rFonts w:ascii="Times New Roman" w:hAnsi="Times New Roman" w:cs="Times New Roman"/>
          <w:sz w:val="20"/>
          <w:szCs w:val="24"/>
        </w:rPr>
      </w:pPr>
      <w:r w:rsidRPr="00871BAC">
        <w:rPr>
          <w:rFonts w:ascii="Times New Roman" w:hAnsi="Times New Roman" w:cs="Times New Roman"/>
          <w:sz w:val="20"/>
          <w:szCs w:val="24"/>
        </w:rPr>
        <w:br w:type="page"/>
      </w:r>
    </w:p>
    <w:p w:rsidR="00B13ED7" w:rsidRPr="00871BAC" w:rsidRDefault="00B13ED7" w:rsidP="00B13ED7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lastRenderedPageBreak/>
        <w:t>Supplementary Table 4</w:t>
      </w:r>
      <w:r w:rsidR="00871BA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71B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1BAC">
        <w:rPr>
          <w:rFonts w:ascii="Times New Roman" w:hAnsi="Times New Roman" w:cs="Times New Roman"/>
          <w:sz w:val="24"/>
          <w:szCs w:val="24"/>
        </w:rPr>
        <w:t xml:space="preserve">Major PS molecular species from synaptic and non-synaptic brain mitochondria of </w:t>
      </w:r>
      <w:proofErr w:type="spellStart"/>
      <w:r w:rsidRPr="00871BAC">
        <w:rPr>
          <w:rFonts w:ascii="Times New Roman" w:hAnsi="Times New Roman" w:cs="Times New Roman"/>
          <w:sz w:val="24"/>
          <w:szCs w:val="24"/>
        </w:rPr>
        <w:t>nonTg</w:t>
      </w:r>
      <w:proofErr w:type="spellEnd"/>
      <w:r w:rsidRPr="00871BAC">
        <w:rPr>
          <w:rFonts w:ascii="Times New Roman" w:hAnsi="Times New Roman" w:cs="Times New Roman"/>
          <w:sz w:val="24"/>
          <w:szCs w:val="24"/>
        </w:rPr>
        <w:t xml:space="preserve"> and 3xTg-AD mice</w:t>
      </w:r>
    </w:p>
    <w:tbl>
      <w:tblPr>
        <w:tblW w:w="9480" w:type="dxa"/>
        <w:tblLook w:val="04A0" w:firstRow="1" w:lastRow="0" w:firstColumn="1" w:lastColumn="0" w:noHBand="0" w:noVBand="1"/>
      </w:tblPr>
      <w:tblGrid>
        <w:gridCol w:w="1080"/>
        <w:gridCol w:w="1400"/>
        <w:gridCol w:w="1400"/>
        <w:gridCol w:w="1400"/>
        <w:gridCol w:w="1400"/>
        <w:gridCol w:w="1400"/>
        <w:gridCol w:w="1400"/>
      </w:tblGrid>
      <w:tr w:rsidR="00B13ED7" w:rsidRPr="00871BAC" w:rsidTr="00772D68">
        <w:trPr>
          <w:trHeight w:val="300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[M-H]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-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m/z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[M-H]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-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m/z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(C:N)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(C:N)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760.6 (34:1)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836.6 (40:5)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18:0/22:5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762.6 (34:0)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18:1/22:4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786.6 (36:2)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788.6 (36:1)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838.6 (40:4)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18:0/22:4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20:0/20:4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20:0/20:4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790.6 (36:0)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840.6 (40:3)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18:0/22:3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806.6 (38:6)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18:2/20:4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18:2/20:4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20:1/20:2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842.6 (40:2)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18:1/22:1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808.6 (38:5)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844.6 (40:1)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16:0/24:1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16:0/24:1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18:0/22:1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18:1/22:0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810.6 (38:4)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846.6 (40:0)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18:0/22:0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854.6 (42:10)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20:4/22:6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20:4/22:6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18:1/20:3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18:1/20:3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856.6 (42:9)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812.6 (38:3)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860.5 (42:7)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20:3/22:4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814.6 (38:2)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862.5 (42:6)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20:0/22:6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20:0/22:6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866.6 (42:4)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18:0/24:4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18:0/24:4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816.6 (38:1)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872.5 (42:1)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18:0/24:1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18:0/24:1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20:1/22:0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20:1/22:0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832.6 (40:7)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22:6/18:1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22:6/18:1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878.4 (44:12)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22:6/22:6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226:6/22:6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834.6 (40:6)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20:3/20:3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880.4 (44:11)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22:5/22:6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22:5/22:6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882.5 (44:10)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22:4/22:6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22:4/22:6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884.5 (44:9)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22:3/22:6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22:3/22:6</w:t>
            </w:r>
          </w:p>
        </w:tc>
      </w:tr>
      <w:tr w:rsidR="00B13ED7" w:rsidRPr="00871BAC" w:rsidTr="00772D68">
        <w:trPr>
          <w:trHeight w:val="80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:rsidR="00B13ED7" w:rsidRPr="00871BAC" w:rsidRDefault="00B13ED7" w:rsidP="00B13ED7">
      <w:pPr>
        <w:ind w:right="140"/>
        <w:jc w:val="both"/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t xml:space="preserve">The attribution of the fatty acyl composition to each PL molecular species was done according to the interpretation of the corresponding MS/MS spectrum. Phospholipids are designated as exemplified follows: </w:t>
      </w:r>
      <w:proofErr w:type="spellStart"/>
      <w:r w:rsidRPr="00871BAC">
        <w:rPr>
          <w:rFonts w:ascii="Times New Roman" w:hAnsi="Times New Roman" w:cs="Times New Roman"/>
        </w:rPr>
        <w:t>diacyl</w:t>
      </w:r>
      <w:proofErr w:type="spellEnd"/>
      <w:r w:rsidRPr="00871BAC">
        <w:rPr>
          <w:rFonts w:ascii="Times New Roman" w:hAnsi="Times New Roman" w:cs="Times New Roman"/>
        </w:rPr>
        <w:t xml:space="preserve">-PS (34:1), where 34 indicates the summed number of carbon atoms at both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-1 and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-2 positions, and 1 designates the summed number of double bonds at both positions. These </w:t>
      </w:r>
      <w:r w:rsidRPr="00871BAC">
        <w:rPr>
          <w:rFonts w:ascii="Times New Roman" w:hAnsi="Times New Roman" w:cs="Times New Roman"/>
          <w:i/>
        </w:rPr>
        <w:t>m/z</w:t>
      </w:r>
      <w:r w:rsidRPr="00871BAC">
        <w:rPr>
          <w:rFonts w:ascii="Times New Roman" w:hAnsi="Times New Roman" w:cs="Times New Roman"/>
        </w:rPr>
        <w:t xml:space="preserve"> values indicate ratios of mass to charge for singly charged [M-H</w:t>
      </w:r>
      <w:proofErr w:type="gramStart"/>
      <w:r w:rsidRPr="00871BAC">
        <w:rPr>
          <w:rFonts w:ascii="Times New Roman" w:hAnsi="Times New Roman" w:cs="Times New Roman"/>
        </w:rPr>
        <w:t>]</w:t>
      </w:r>
      <w:r w:rsidRPr="00871BAC">
        <w:rPr>
          <w:rFonts w:ascii="Times New Roman" w:hAnsi="Times New Roman" w:cs="Times New Roman"/>
          <w:vertAlign w:val="superscript"/>
        </w:rPr>
        <w:t>-</w:t>
      </w:r>
      <w:proofErr w:type="gramEnd"/>
      <w:r w:rsidRPr="00871BAC">
        <w:rPr>
          <w:rFonts w:ascii="Times New Roman" w:hAnsi="Times New Roman" w:cs="Times New Roman"/>
        </w:rPr>
        <w:t xml:space="preserve"> ions.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</w:p>
    <w:tbl>
      <w:tblPr>
        <w:tblpPr w:leftFromText="180" w:rightFromText="180" w:vertAnchor="page" w:horzAnchor="margin" w:tblpY="2386"/>
        <w:tblW w:w="9320" w:type="dxa"/>
        <w:tblLook w:val="04A0" w:firstRow="1" w:lastRow="0" w:firstColumn="1" w:lastColumn="0" w:noHBand="0" w:noVBand="1"/>
      </w:tblPr>
      <w:tblGrid>
        <w:gridCol w:w="960"/>
        <w:gridCol w:w="1400"/>
        <w:gridCol w:w="1400"/>
        <w:gridCol w:w="1400"/>
        <w:gridCol w:w="1400"/>
        <w:gridCol w:w="1400"/>
        <w:gridCol w:w="1360"/>
      </w:tblGrid>
      <w:tr w:rsidR="00B13ED7" w:rsidRPr="00871BAC" w:rsidTr="00772D6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[M-H]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-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m/z</w:t>
            </w:r>
          </w:p>
        </w:tc>
        <w:tc>
          <w:tcPr>
            <w:tcW w:w="2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[M-H]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-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m/z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(C:N)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PE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    </w:t>
            </w: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Diacyl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species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Plasmalogens</w:t>
            </w:r>
            <w:proofErr w:type="spellEnd"/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716.7 (34:1)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700.7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738.6 (36:4)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18:1/16:0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18:1/16:0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736.6 (36:5)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16:1/18:0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722.7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742.7 (36:2)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724.7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16:0/24:3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744.7 (36:1)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726.7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16:0/20:2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18:0/18:2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746.6 (36:0)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18:0/18:0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762.6 (38:6)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728.7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16:0/20:1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764.6 (38:5)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746.6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766.6 (38:4)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748.6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768.6 (38:3)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750.7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772.6  (38:1)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772.6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792.5 (40:5)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774.6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20:4/20:1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20:4/20:1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776.6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794.6 (40:4)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18:1/22:4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18:1/22:4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798.5 (40:2) 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20:0/20:2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778.6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18:0/22:4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p</w:t>
            </w:r>
            <w:r w:rsidRPr="00871BAC">
              <w:rPr>
                <w:rFonts w:ascii="Times New Roman" w:eastAsia="Times New Roman" w:hAnsi="Times New Roman" w:cs="Times New Roman"/>
                <w:sz w:val="16"/>
                <w:szCs w:val="16"/>
              </w:rPr>
              <w:t>18:0/22:4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804.5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20:0/22:6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i/>
                <w:color w:val="000000"/>
                <w:sz w:val="16"/>
                <w:szCs w:val="16"/>
              </w:rPr>
              <w:t>o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20:0/22:6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</w:tr>
    </w:tbl>
    <w:p w:rsidR="00B13ED7" w:rsidRPr="00871BAC" w:rsidRDefault="00B13ED7" w:rsidP="00B13ED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t>Supplementary Table 5</w:t>
      </w:r>
      <w:r w:rsidR="00871BA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71B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1BAC">
        <w:rPr>
          <w:rFonts w:ascii="Times New Roman" w:hAnsi="Times New Roman" w:cs="Times New Roman"/>
          <w:sz w:val="24"/>
          <w:szCs w:val="24"/>
        </w:rPr>
        <w:t xml:space="preserve">Major </w:t>
      </w:r>
      <w:proofErr w:type="spellStart"/>
      <w:r w:rsidRPr="00871BAC">
        <w:rPr>
          <w:rFonts w:ascii="Times New Roman" w:hAnsi="Times New Roman" w:cs="Times New Roman"/>
          <w:sz w:val="24"/>
          <w:szCs w:val="24"/>
        </w:rPr>
        <w:t>diacyl</w:t>
      </w:r>
      <w:proofErr w:type="spellEnd"/>
      <w:r w:rsidRPr="00871BAC">
        <w:rPr>
          <w:rFonts w:ascii="Times New Roman" w:hAnsi="Times New Roman" w:cs="Times New Roman"/>
          <w:sz w:val="24"/>
          <w:szCs w:val="24"/>
        </w:rPr>
        <w:t xml:space="preserve">-PE and PE </w:t>
      </w:r>
      <w:proofErr w:type="spellStart"/>
      <w:r w:rsidRPr="00871BAC">
        <w:rPr>
          <w:rFonts w:ascii="Times New Roman" w:hAnsi="Times New Roman" w:cs="Times New Roman"/>
          <w:sz w:val="24"/>
          <w:szCs w:val="24"/>
        </w:rPr>
        <w:t>plasmalogens</w:t>
      </w:r>
      <w:proofErr w:type="spellEnd"/>
      <w:r w:rsidRPr="00871BAC">
        <w:rPr>
          <w:rFonts w:ascii="Times New Roman" w:hAnsi="Times New Roman" w:cs="Times New Roman"/>
          <w:sz w:val="24"/>
          <w:szCs w:val="24"/>
        </w:rPr>
        <w:t xml:space="preserve"> species from synaptic and non-synaptic brain mitochondria of </w:t>
      </w:r>
      <w:proofErr w:type="spellStart"/>
      <w:r w:rsidRPr="00871BAC">
        <w:rPr>
          <w:rFonts w:ascii="Times New Roman" w:hAnsi="Times New Roman" w:cs="Times New Roman"/>
          <w:sz w:val="24"/>
          <w:szCs w:val="24"/>
        </w:rPr>
        <w:t>nonTg</w:t>
      </w:r>
      <w:proofErr w:type="spellEnd"/>
      <w:r w:rsidRPr="00871BAC">
        <w:rPr>
          <w:rFonts w:ascii="Times New Roman" w:hAnsi="Times New Roman" w:cs="Times New Roman"/>
          <w:sz w:val="24"/>
          <w:szCs w:val="24"/>
        </w:rPr>
        <w:t xml:space="preserve"> and 3xTg-AD mice</w:t>
      </w:r>
    </w:p>
    <w:p w:rsidR="00B13ED7" w:rsidRPr="00871BAC" w:rsidRDefault="00B13ED7" w:rsidP="00B13ED7">
      <w:pPr>
        <w:ind w:right="140"/>
        <w:jc w:val="both"/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t xml:space="preserve">The attribution of the fatty acyl composition to each PL molecular species was done according to the interpretation of the corresponding MS/MS spectrum. Phospholipids are designated as exemplified follows: </w:t>
      </w:r>
      <w:proofErr w:type="spellStart"/>
      <w:r w:rsidRPr="00871BAC">
        <w:rPr>
          <w:rFonts w:ascii="Times New Roman" w:hAnsi="Times New Roman" w:cs="Times New Roman"/>
        </w:rPr>
        <w:t>diacyl</w:t>
      </w:r>
      <w:proofErr w:type="spellEnd"/>
      <w:r w:rsidRPr="00871BAC">
        <w:rPr>
          <w:rFonts w:ascii="Times New Roman" w:hAnsi="Times New Roman" w:cs="Times New Roman"/>
        </w:rPr>
        <w:t xml:space="preserve">-PE (34:1), where 34 indicates the summed number of carbon atoms at both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-1 and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-2 positions and 1 designates the summed number of double bonds at both positions. These </w:t>
      </w:r>
      <w:r w:rsidRPr="00871BAC">
        <w:rPr>
          <w:rFonts w:ascii="Times New Roman" w:hAnsi="Times New Roman" w:cs="Times New Roman"/>
          <w:i/>
        </w:rPr>
        <w:t>m/z</w:t>
      </w:r>
      <w:r w:rsidRPr="00871BAC">
        <w:rPr>
          <w:rFonts w:ascii="Times New Roman" w:hAnsi="Times New Roman" w:cs="Times New Roman"/>
        </w:rPr>
        <w:t xml:space="preserve"> values indicate ratios of mass to charge for singly charged [M-H</w:t>
      </w:r>
      <w:proofErr w:type="gramStart"/>
      <w:r w:rsidRPr="00871BAC">
        <w:rPr>
          <w:rFonts w:ascii="Times New Roman" w:hAnsi="Times New Roman" w:cs="Times New Roman"/>
        </w:rPr>
        <w:t>]</w:t>
      </w:r>
      <w:r w:rsidRPr="00871BAC">
        <w:rPr>
          <w:rFonts w:ascii="Times New Roman" w:hAnsi="Times New Roman" w:cs="Times New Roman"/>
          <w:vertAlign w:val="superscript"/>
        </w:rPr>
        <w:t>-</w:t>
      </w:r>
      <w:proofErr w:type="gramEnd"/>
      <w:r w:rsidRPr="00871BAC">
        <w:rPr>
          <w:rFonts w:ascii="Times New Roman" w:hAnsi="Times New Roman" w:cs="Times New Roman"/>
        </w:rPr>
        <w:t xml:space="preserve"> ions.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</w:p>
    <w:p w:rsidR="00B13ED7" w:rsidRPr="00871BAC" w:rsidRDefault="00B13ED7" w:rsidP="00B13ED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lastRenderedPageBreak/>
        <w:t>Supplementary Table 6</w:t>
      </w:r>
      <w:r w:rsidR="00871BAC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871B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1BAC">
        <w:rPr>
          <w:rFonts w:ascii="Times New Roman" w:hAnsi="Times New Roman" w:cs="Times New Roman"/>
          <w:sz w:val="24"/>
          <w:szCs w:val="24"/>
        </w:rPr>
        <w:t xml:space="preserve">Major PA, PG and PI molecular species from synaptic and non-synaptic brain mitochondria of </w:t>
      </w:r>
      <w:proofErr w:type="spellStart"/>
      <w:r w:rsidRPr="00871BAC">
        <w:rPr>
          <w:rFonts w:ascii="Times New Roman" w:hAnsi="Times New Roman" w:cs="Times New Roman"/>
          <w:sz w:val="24"/>
          <w:szCs w:val="24"/>
        </w:rPr>
        <w:t>nonTg</w:t>
      </w:r>
      <w:proofErr w:type="spellEnd"/>
      <w:r w:rsidRPr="00871BAC">
        <w:rPr>
          <w:rFonts w:ascii="Times New Roman" w:hAnsi="Times New Roman" w:cs="Times New Roman"/>
          <w:sz w:val="24"/>
          <w:szCs w:val="24"/>
        </w:rPr>
        <w:t xml:space="preserve"> and 3xTg-AD mice</w:t>
      </w:r>
    </w:p>
    <w:tbl>
      <w:tblPr>
        <w:tblW w:w="5300" w:type="dxa"/>
        <w:jc w:val="center"/>
        <w:tblLook w:val="04A0" w:firstRow="1" w:lastRow="0" w:firstColumn="1" w:lastColumn="0" w:noHBand="0" w:noVBand="1"/>
      </w:tblPr>
      <w:tblGrid>
        <w:gridCol w:w="1080"/>
        <w:gridCol w:w="20"/>
        <w:gridCol w:w="1380"/>
        <w:gridCol w:w="20"/>
        <w:gridCol w:w="1380"/>
        <w:gridCol w:w="20"/>
        <w:gridCol w:w="1380"/>
        <w:gridCol w:w="20"/>
      </w:tblGrid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[M-H]- 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m/z</w:t>
            </w:r>
          </w:p>
        </w:tc>
        <w:tc>
          <w:tcPr>
            <w:tcW w:w="280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Class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(C:N)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</w:tr>
      <w:tr w:rsidR="00B13ED7" w:rsidRPr="00871BAC" w:rsidTr="00772D68">
        <w:trPr>
          <w:gridAfter w:val="1"/>
          <w:wAfter w:w="20" w:type="dxa"/>
          <w:trHeight w:val="58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PA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2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Diacyl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species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665.5 (34:5)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14:0/20:5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14:0/20:5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673.5 (34:1)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</w:rPr>
              <w:t>695.5 (36:4)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699.2 (36:2)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18:0/18:2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18:0/18:2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721.5 (38:5)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723.5 (38:4)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727.6 (38:2)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18:1/20:1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18:0/20:2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18:0/20:2</w:t>
            </w: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PG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2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Diacyl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species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747.6 (34:1)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</w:t>
            </w: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16:1/18:0</w:t>
            </w: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749.6 (34:0)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</w:t>
            </w: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769.5 (36:4)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773.5 (36:2)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18:1/18:1</w:t>
            </w: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775.6 (36:1)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</w:t>
            </w:r>
          </w:p>
        </w:tc>
      </w:tr>
      <w:tr w:rsidR="00B13ED7" w:rsidRPr="00871BAC" w:rsidTr="00772D68">
        <w:trPr>
          <w:trHeight w:val="300"/>
          <w:jc w:val="center"/>
        </w:trPr>
        <w:tc>
          <w:tcPr>
            <w:tcW w:w="11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797.6 (38:4)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PI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24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Diacyl</w:t>
            </w:r>
            <w:proofErr w:type="spellEnd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species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857.6 (36:4)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865.6 (36:0)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18:0/18:0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18:0/18:0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881.6 (38:6)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16:0/22:6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883.6 (38:5)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885.6 (38:4)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18:0/20:4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887.6 (38:3)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18:0/20:3</w:t>
            </w:r>
          </w:p>
        </w:tc>
      </w:tr>
      <w:tr w:rsidR="00B13ED7" w:rsidRPr="00871BAC" w:rsidTr="00772D68">
        <w:trPr>
          <w:gridAfter w:val="1"/>
          <w:wAfter w:w="20" w:type="dxa"/>
          <w:trHeight w:val="300"/>
          <w:jc w:val="center"/>
        </w:trPr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909.6 (40:6)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  <w:tc>
          <w:tcPr>
            <w:tcW w:w="14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18:0/22:6</w:t>
            </w:r>
          </w:p>
        </w:tc>
      </w:tr>
    </w:tbl>
    <w:p w:rsidR="00B13ED7" w:rsidRPr="00871BAC" w:rsidRDefault="00B13ED7" w:rsidP="00B13ED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FF0000"/>
        </w:rPr>
      </w:pPr>
      <w:r w:rsidRPr="00871BAC">
        <w:rPr>
          <w:rFonts w:ascii="Times New Roman" w:hAnsi="Times New Roman" w:cs="Times New Roman"/>
        </w:rPr>
        <w:t xml:space="preserve">The attribution of the fatty acyl composition to each PL molecular species was done according to the interpretation of the corresponding MS/MS spectrum. Phospholipids are designated as exemplified follows: </w:t>
      </w:r>
      <w:proofErr w:type="spellStart"/>
      <w:r w:rsidRPr="00871BAC">
        <w:rPr>
          <w:rFonts w:ascii="Times New Roman" w:hAnsi="Times New Roman" w:cs="Times New Roman"/>
        </w:rPr>
        <w:t>diacyl</w:t>
      </w:r>
      <w:proofErr w:type="spellEnd"/>
      <w:r w:rsidRPr="00871BAC">
        <w:rPr>
          <w:rFonts w:ascii="Times New Roman" w:hAnsi="Times New Roman" w:cs="Times New Roman"/>
        </w:rPr>
        <w:t xml:space="preserve">-PA (34:5), where 34 indicates the summed number of carbon atoms at both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-1 and </w:t>
      </w:r>
      <w:r w:rsidRPr="00871BAC">
        <w:rPr>
          <w:rFonts w:ascii="Times New Roman" w:hAnsi="Times New Roman" w:cs="Times New Roman"/>
          <w:i/>
        </w:rPr>
        <w:t>sn</w:t>
      </w:r>
      <w:r w:rsidRPr="00871BAC">
        <w:rPr>
          <w:rFonts w:ascii="Times New Roman" w:hAnsi="Times New Roman" w:cs="Times New Roman"/>
        </w:rPr>
        <w:t xml:space="preserve">-2 positions, and 5 designates the summed number of double bonds at both positions. These </w:t>
      </w:r>
      <w:r w:rsidRPr="00871BAC">
        <w:rPr>
          <w:rFonts w:ascii="Times New Roman" w:hAnsi="Times New Roman" w:cs="Times New Roman"/>
          <w:i/>
        </w:rPr>
        <w:t>m/z</w:t>
      </w:r>
      <w:r w:rsidRPr="00871BAC">
        <w:rPr>
          <w:rFonts w:ascii="Times New Roman" w:hAnsi="Times New Roman" w:cs="Times New Roman"/>
        </w:rPr>
        <w:t xml:space="preserve"> values indicate ratios of mass to charge for singly charged [M-H</w:t>
      </w:r>
      <w:proofErr w:type="gramStart"/>
      <w:r w:rsidRPr="00871BAC">
        <w:rPr>
          <w:rFonts w:ascii="Times New Roman" w:hAnsi="Times New Roman" w:cs="Times New Roman"/>
        </w:rPr>
        <w:t>]</w:t>
      </w:r>
      <w:r w:rsidRPr="00871BAC">
        <w:rPr>
          <w:rFonts w:ascii="Times New Roman" w:hAnsi="Times New Roman" w:cs="Times New Roman"/>
          <w:vertAlign w:val="superscript"/>
        </w:rPr>
        <w:t>-</w:t>
      </w:r>
      <w:proofErr w:type="gramEnd"/>
      <w:r w:rsidRPr="00871BAC">
        <w:rPr>
          <w:rFonts w:ascii="Times New Roman" w:hAnsi="Times New Roman" w:cs="Times New Roman"/>
        </w:rPr>
        <w:t xml:space="preserve"> ions.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</w:p>
    <w:p w:rsidR="00B13ED7" w:rsidRPr="00871BAC" w:rsidRDefault="00B13ED7" w:rsidP="00B13ED7">
      <w:pPr>
        <w:tabs>
          <w:tab w:val="left" w:pos="1980"/>
        </w:tabs>
        <w:rPr>
          <w:rFonts w:ascii="Times New Roman" w:hAnsi="Times New Roman" w:cs="Times New Roman"/>
        </w:rPr>
      </w:pP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  <w:r w:rsidRPr="00871BAC">
        <w:rPr>
          <w:rFonts w:ascii="Times New Roman" w:hAnsi="Times New Roman" w:cs="Times New Roman"/>
          <w:b/>
          <w:sz w:val="24"/>
          <w:szCs w:val="24"/>
        </w:rPr>
        <w:lastRenderedPageBreak/>
        <w:t>Supplementary</w:t>
      </w:r>
      <w:r w:rsidRPr="00871BAC">
        <w:rPr>
          <w:rFonts w:ascii="Times New Roman" w:hAnsi="Times New Roman" w:cs="Times New Roman"/>
          <w:b/>
        </w:rPr>
        <w:t xml:space="preserve"> </w:t>
      </w:r>
      <w:proofErr w:type="gramStart"/>
      <w:r w:rsidRPr="00871BAC">
        <w:rPr>
          <w:rFonts w:ascii="Times New Roman" w:hAnsi="Times New Roman" w:cs="Times New Roman"/>
          <w:b/>
        </w:rPr>
        <w:t xml:space="preserve">Table </w:t>
      </w:r>
      <w:r w:rsidR="00871BAC">
        <w:rPr>
          <w:rFonts w:ascii="Times New Roman" w:hAnsi="Times New Roman" w:cs="Times New Roman"/>
          <w:b/>
        </w:rPr>
        <w:t>.</w:t>
      </w:r>
      <w:r w:rsidRPr="00871BAC">
        <w:rPr>
          <w:rFonts w:ascii="Times New Roman" w:hAnsi="Times New Roman" w:cs="Times New Roman"/>
        </w:rPr>
        <w:t>-</w:t>
      </w:r>
      <w:proofErr w:type="gramEnd"/>
      <w:r w:rsidRPr="00871BAC">
        <w:rPr>
          <w:rFonts w:ascii="Times New Roman" w:hAnsi="Times New Roman" w:cs="Times New Roman"/>
        </w:rPr>
        <w:t xml:space="preserve"> Major CL molecular species from synaptic and non-synaptic brain mitochondria of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and 3xTg-AD mice</w:t>
      </w:r>
    </w:p>
    <w:tbl>
      <w:tblPr>
        <w:tblW w:w="9280" w:type="dxa"/>
        <w:tblInd w:w="-284" w:type="dxa"/>
        <w:tblLook w:val="04A0" w:firstRow="1" w:lastRow="0" w:firstColumn="1" w:lastColumn="0" w:noHBand="0" w:noVBand="1"/>
      </w:tblPr>
      <w:tblGrid>
        <w:gridCol w:w="1200"/>
        <w:gridCol w:w="1160"/>
        <w:gridCol w:w="3460"/>
        <w:gridCol w:w="3460"/>
      </w:tblGrid>
      <w:tr w:rsidR="00B13ED7" w:rsidRPr="00871BAC" w:rsidTr="00772D68">
        <w:trPr>
          <w:trHeight w:val="450"/>
        </w:trPr>
        <w:tc>
          <w:tcPr>
            <w:tcW w:w="12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[M-H]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-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 xml:space="preserve"> m/z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[M-2H]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vertAlign w:val="superscript"/>
              </w:rPr>
              <w:t>2-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871BA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m/z</w:t>
            </w:r>
          </w:p>
        </w:tc>
        <w:tc>
          <w:tcPr>
            <w:tcW w:w="6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Acyl chains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(C:N)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proofErr w:type="spellStart"/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NonTg</w:t>
            </w:r>
            <w:proofErr w:type="spellEnd"/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3xTg-AD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1397.7 (68:5)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698.5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(16:1)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/18:1/18:2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(16:1)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/18:1/18:2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1399.7  (68:4)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699.5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(16:1)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16:0/16:1/18:1/18:2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(16:1)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16:0/16:1/18:1/18:2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1403.7 (68:2)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701.5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16:0/16:1/18:0/18:1; (16:0)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16:0/16:1/18:0/18:1; (16:0)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(16:0)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/18:0/18:2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(16:0)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/18:0/18:2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1421.7 (70:7)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710.5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(16:1)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/18:1/20:4; 16:0/16:1/18:2/20:4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(16:1)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/18:1/20:4; 16:0/16:1/18:2/20:4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1423.7 (70:6)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711.5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16:1/18:1/(18:2)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16:0/16:1/18:1/20:4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16:1/18:1/(18:2)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16:0/16:1/18:1/20:4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1425.7 (70:5)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712.5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/18:2; 16:2/(18:1)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/18:2; 16:2/(18:1)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16:2/18:0/18:1/18:2; 16:1/18:0/(18:2)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16:2/18:0/18:1/18:2; 16:1/18:0/(18:2)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1427.7 (70:4)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713.5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/18:2; 16:1/(18:1)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/18:2; 16:1/(18:1)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1429.7 (70:3)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714.5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1431.7 (70:2)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715.5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16:1/(18:0)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/18:1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16:1/(18:0)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/18:1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1445.7 (72:9)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722.5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16:0/16:1/18:3/22:5; 16:0/16:1/(20:4)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16:0/16:1/18:3/22:5; 16:0/16:1/(20:4)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16:1/18:1/18:3/20:4;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16:1/18:1/18:3/C20:4; 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1447.6 (72:8)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723.5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(16:0)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(16:0)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; 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16:1/18:1/18:4/20:2; 16:0/(18:2)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16:1/18:1/18:4/20:2; 16:0/(18:2)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1449.7 (72:7)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724.5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16:1/18:1/18:2/20:3; 18:1/(18:2)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16:1/18:1/18:2/20:3; 18:1/(18:2)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16:0/18:1/18:2/20:4; 16:1/(18:1)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16:0/18:1/18:2/20:4; 16:1/(18:1)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1451.7 (72:6)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725.5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/20:4; 16:0/18:0/18:2/20:4;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/20:4; 16:0/18:0/18:2/20:4;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14:1/18:1/20:0/20:4; 16:0/(18:3)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/20:0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14:1/18:1/20:0/20:4; 16:0/(18:3)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/20:0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1453.7 (72:5)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726.5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1455.8  (72:4)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727.5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C18:0/(18:1)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/18:2; 14:0/18:2/(20:1)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C18:0/(18:1)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/18:2; 14:0/18:2/(20:1)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1465.6 (74:13)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732.5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14:1/16:0/(22:6)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14:1/16:0/(22:6)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1473.7 (74:9)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736.5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/18:1/20:4;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/18:1/20:4; 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16:0/18:2/18:3/22:4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16:0/18:2/18:3/22:4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1475.7  (74:8)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737.5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/18:2/20:4; 16:0/22:4/(18:2)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/18:2/20:4; 16:0/22:4/(18:2)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16:0/18:1/18:2/22:5;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/18:0/20:4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16:0/18:1/18:2/22:5;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/18:0/20:4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1477.7  (74:7)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738.5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/18:3/20:2;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/18:2/20:3;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/18:3/20:2;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/18:2/20:3; 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16:0/18:0/18:1/22:6; 18:0/(18:2)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16:0/18:0/18:1/22:6; 18:0/(18:2)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1479.7  (74:6)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739.5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1493.7 (76:13)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746.5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16:1/18:2/20:4/22:6;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/C18:3/22:6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16:1/18:2/20:4/22:6;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/C18:3/22:6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1495.6 (76:12)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747.5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16:1/18:2/20:3/22:6;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22:6/(18:2)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16:1/18:2/20:3/22:6; 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22:6/(18:2)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1497.6 (76:11)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748.5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18:1/18:2/(20:4)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18:1/18:2/(20:4)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1499.7 (76:10)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749.5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18:0/(18:2)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18:0/(18:2)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1501.7 (76:9)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750.5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/22:6; 18:0/18:1/(20:4)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/22:6; 18:0/18:1/(20:4)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1503.7 (76:8)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751.5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18:1/18:2/20:3/20:2; 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18:1/18:2/20:3/20:2; 18:0/(18:1)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1505.7 (76:7)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752.5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16:0/18:1/20:3/22:3; 16:0/18:0/20:1/22:6;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16:0/18:1/20:3/22:3; 16:0/18:0/20:1/22:6; 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18:0/18:1/20:2/20:4;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/20:1/20:4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18:0/18:1/20:2/20:4;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/20:1/20:4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>1517.6 (78:15)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758.5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16:1/18:2/(22:6)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16:1/18:2/(22:6)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1519.6 (78:14)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759.5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18:2/(20:4)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18:2/(20:4)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1521.7 (78:13)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760.5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18:1/18:2/20:4/22:6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18:1/18:2/20:4/22:6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1523.6 (78:12)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761.5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/20:4/22:6;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16:0/18:0/(22:6)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/20:4/22:6;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18:0/(20:4)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16:0/20:2/20:4/22:6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18:0/(20:4)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3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16:0/20:2/20:4/22:6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1525.7 (78:11)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762.5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/20:3/22:6; 18:0/18:1/20:4/22:6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/20:3/22:6; 18:0/18:1/20:4/22:6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1531.5 (78:8)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765.5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/20:0/22:6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/20:0/22:6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1545.5 (80:15)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772.5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1547.6 (80:14)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773.5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1549.8 (80:13)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774.5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/22:5/22:6; 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18:0/18:1/(22:6)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/22:5/22:6; 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16:0/20:3/(22:5)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18:0/20:3/20:4/22:6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16:0/20:3/(22:5)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18:0/20:3/20:4/22:6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1553.9 (80:11)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776.5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/22:4/22:5; 18:0/18:1/22:4/22:6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(18:1)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/22:4/22:5; 18:0/18:1/22:4/22:6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1569.5 (82:17)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784.5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20:3/(20:4)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18:1/20:4/(22:6)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20:3/(20:4)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/22:6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1571.7 (82:16)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785.5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18:1/20:3/(22:6)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18:1/20:3/(22:6)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  <w:tr w:rsidR="00B13ED7" w:rsidRPr="00871BAC" w:rsidTr="00772D68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1575.0 (82:14)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787.5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18:0/20:2/(22:6)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  <w:tc>
          <w:tcPr>
            <w:tcW w:w="3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13ED7" w:rsidRPr="00871BAC" w:rsidRDefault="00B13ED7" w:rsidP="00772D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18:0/20:2/(22:6)</w:t>
            </w:r>
            <w:r w:rsidRPr="00871BA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</w:p>
        </w:tc>
      </w:tr>
    </w:tbl>
    <w:p w:rsidR="00B13ED7" w:rsidRPr="00871BAC" w:rsidRDefault="00B13ED7" w:rsidP="00B13ED7">
      <w:pPr>
        <w:ind w:right="-2"/>
        <w:jc w:val="both"/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t xml:space="preserve">The attribution of the fatty acyl composition to each PL molecular species was done according to the interpretation of the corresponding MS/MS spectrum. Phospholipids are designated as exemplified follows: tetra-acyl-CL (78:8), where 78 indicates the summed number of carbon atoms at the four fatty acyl chains and 8 designates the summed number of double bonds at the four fatty acyl chains. These </w:t>
      </w:r>
      <w:r w:rsidRPr="00871BAC">
        <w:rPr>
          <w:rFonts w:ascii="Times New Roman" w:hAnsi="Times New Roman" w:cs="Times New Roman"/>
          <w:i/>
        </w:rPr>
        <w:t>m/z</w:t>
      </w:r>
      <w:r w:rsidRPr="00871BAC">
        <w:rPr>
          <w:rFonts w:ascii="Times New Roman" w:hAnsi="Times New Roman" w:cs="Times New Roman"/>
        </w:rPr>
        <w:t xml:space="preserve"> values indicate ratios of mass to charge for singly charged [M-H</w:t>
      </w:r>
      <w:proofErr w:type="gramStart"/>
      <w:r w:rsidRPr="00871BAC">
        <w:rPr>
          <w:rFonts w:ascii="Times New Roman" w:hAnsi="Times New Roman" w:cs="Times New Roman"/>
        </w:rPr>
        <w:t>]</w:t>
      </w:r>
      <w:r w:rsidRPr="00871BAC">
        <w:rPr>
          <w:rFonts w:ascii="Times New Roman" w:hAnsi="Times New Roman" w:cs="Times New Roman"/>
          <w:vertAlign w:val="superscript"/>
        </w:rPr>
        <w:t>-</w:t>
      </w:r>
      <w:proofErr w:type="gramEnd"/>
      <w:r w:rsidRPr="00871BAC">
        <w:rPr>
          <w:rFonts w:ascii="Times New Roman" w:hAnsi="Times New Roman" w:cs="Times New Roman"/>
        </w:rPr>
        <w:t xml:space="preserve"> ions and doubly charged ions [M-2H]</w:t>
      </w:r>
      <w:r w:rsidRPr="00871BAC">
        <w:rPr>
          <w:rFonts w:ascii="Times New Roman" w:hAnsi="Times New Roman" w:cs="Times New Roman"/>
          <w:vertAlign w:val="superscript"/>
        </w:rPr>
        <w:t>2-</w:t>
      </w:r>
      <w:r w:rsidRPr="00871BAC">
        <w:rPr>
          <w:rFonts w:ascii="Times New Roman" w:hAnsi="Times New Roman" w:cs="Times New Roman"/>
        </w:rPr>
        <w:t>.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</w:p>
    <w:p w:rsidR="00B13ED7" w:rsidRPr="00871BAC" w:rsidRDefault="00B13ED7" w:rsidP="00B13ED7">
      <w:pPr>
        <w:ind w:right="-2"/>
        <w:jc w:val="both"/>
        <w:rPr>
          <w:rFonts w:ascii="Times New Roman" w:hAnsi="Times New Roman" w:cs="Times New Roman"/>
        </w:rPr>
      </w:pP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  <w:noProof/>
        </w:rPr>
        <w:drawing>
          <wp:inline distT="0" distB="0" distL="0" distR="0" wp14:anchorId="2DD56D82" wp14:editId="6FD6D3EA">
            <wp:extent cx="5400040" cy="255826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_600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D7" w:rsidRPr="00871BAC" w:rsidRDefault="00B13ED7" w:rsidP="00B13ED7">
      <w:pPr>
        <w:tabs>
          <w:tab w:val="left" w:pos="1159"/>
        </w:tabs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71BAC">
        <w:rPr>
          <w:rFonts w:ascii="Times New Roman" w:hAnsi="Times New Roman" w:cs="Times New Roman"/>
          <w:b/>
        </w:rPr>
        <w:t>Figure 1</w:t>
      </w:r>
      <w:r w:rsidR="00871BAC">
        <w:rPr>
          <w:rFonts w:ascii="Times New Roman" w:hAnsi="Times New Roman" w:cs="Times New Roman"/>
          <w:b/>
        </w:rPr>
        <w:t>.</w:t>
      </w:r>
      <w:proofErr w:type="gramEnd"/>
      <w:r w:rsidR="00871BAC">
        <w:rPr>
          <w:rFonts w:ascii="Times New Roman" w:hAnsi="Times New Roman" w:cs="Times New Roman"/>
          <w:b/>
        </w:rPr>
        <w:t xml:space="preserve"> </w:t>
      </w:r>
      <w:proofErr w:type="gramStart"/>
      <w:r w:rsidRPr="00871BAC">
        <w:rPr>
          <w:rFonts w:ascii="Times New Roman" w:hAnsi="Times New Roman" w:cs="Times New Roman"/>
        </w:rPr>
        <w:t>Animal model characterization.</w:t>
      </w:r>
      <w:proofErr w:type="gramEnd"/>
      <w:r w:rsidRPr="00871BAC">
        <w:rPr>
          <w:rFonts w:ascii="Times New Roman" w:hAnsi="Times New Roman" w:cs="Times New Roman"/>
        </w:rPr>
        <w:t xml:space="preserve"> Unlike 14 months-old (aging)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brains, 3xTg-AD brains with same age show the deposition of </w:t>
      </w:r>
      <w:r w:rsidR="00871BAC">
        <w:rPr>
          <w:rFonts w:ascii="Times New Roman" w:hAnsi="Times New Roman" w:cs="Times New Roman"/>
        </w:rPr>
        <w:t>Aβ</w:t>
      </w:r>
      <w:r w:rsidRPr="00871BAC">
        <w:rPr>
          <w:rFonts w:ascii="Times New Roman" w:hAnsi="Times New Roman" w:cs="Times New Roman"/>
        </w:rPr>
        <w:t xml:space="preserve"> peptide (A) and presence of hyperphosphorylated tau protein (B). 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</w:p>
    <w:p w:rsidR="00B13ED7" w:rsidRPr="00871BAC" w:rsidRDefault="00B13ED7" w:rsidP="00B13ED7">
      <w:pPr>
        <w:tabs>
          <w:tab w:val="left" w:pos="1159"/>
        </w:tabs>
        <w:spacing w:line="360" w:lineRule="auto"/>
        <w:jc w:val="both"/>
        <w:rPr>
          <w:rFonts w:ascii="Times New Roman" w:hAnsi="Times New Roman" w:cs="Times New Roman"/>
        </w:rPr>
      </w:pP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  <w:noProof/>
        </w:rPr>
        <w:drawing>
          <wp:inline distT="0" distB="0" distL="0" distR="0" wp14:anchorId="1F8CA0FC" wp14:editId="7108A974">
            <wp:extent cx="5400040" cy="3815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_PCnonsynaptictif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D7" w:rsidRPr="00871BAC" w:rsidRDefault="00B13ED7" w:rsidP="00B13ED7">
      <w:pPr>
        <w:tabs>
          <w:tab w:val="left" w:pos="5167"/>
        </w:tabs>
        <w:spacing w:line="360" w:lineRule="auto"/>
        <w:rPr>
          <w:rFonts w:ascii="Times New Roman" w:hAnsi="Times New Roman" w:cs="Times New Roman"/>
        </w:rPr>
      </w:pPr>
    </w:p>
    <w:p w:rsidR="00B13ED7" w:rsidRPr="00871BAC" w:rsidRDefault="00B13ED7" w:rsidP="00B13ED7">
      <w:pPr>
        <w:spacing w:line="360" w:lineRule="auto"/>
        <w:jc w:val="both"/>
        <w:rPr>
          <w:rFonts w:ascii="Times New Roman" w:hAnsi="Times New Roman" w:cs="Times New Roman"/>
        </w:rPr>
      </w:pPr>
      <w:proofErr w:type="gramStart"/>
      <w:r w:rsidRPr="00871BAC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871BAC">
        <w:rPr>
          <w:rFonts w:ascii="Times New Roman" w:hAnsi="Times New Roman" w:cs="Times New Roman"/>
        </w:rPr>
        <w:t>Figure 2</w:t>
      </w:r>
      <w:r w:rsidR="00871BAC" w:rsidRPr="00871BAC">
        <w:rPr>
          <w:rFonts w:ascii="Times New Roman" w:hAnsi="Times New Roman" w:cs="Times New Roman"/>
        </w:rPr>
        <w:t>.</w:t>
      </w:r>
      <w:proofErr w:type="gramEnd"/>
      <w:r w:rsidR="00871BAC" w:rsidRPr="00871BAC">
        <w:rPr>
          <w:rFonts w:ascii="Times New Roman" w:hAnsi="Times New Roman" w:cs="Times New Roman"/>
        </w:rPr>
        <w:t xml:space="preserve"> </w:t>
      </w:r>
      <w:r w:rsidRPr="00871BAC">
        <w:rPr>
          <w:rFonts w:ascii="Times New Roman" w:hAnsi="Times New Roman" w:cs="Times New Roman"/>
        </w:rPr>
        <w:t xml:space="preserve">Molecular profile of choline lipids extracted from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(black bars) and 3xTg-AD (gray bars) non-synaptic mitochondria. Typical ESI-MS in positive mode with formation of [M+H</w:t>
      </w:r>
      <w:proofErr w:type="gramStart"/>
      <w:r w:rsidRPr="00871BAC">
        <w:rPr>
          <w:rFonts w:ascii="Times New Roman" w:hAnsi="Times New Roman" w:cs="Times New Roman"/>
        </w:rPr>
        <w:t>]</w:t>
      </w:r>
      <w:r w:rsidRPr="00871BAC">
        <w:rPr>
          <w:rFonts w:ascii="Times New Roman" w:hAnsi="Times New Roman" w:cs="Times New Roman"/>
          <w:vertAlign w:val="superscript"/>
        </w:rPr>
        <w:t>+</w:t>
      </w:r>
      <w:proofErr w:type="gramEnd"/>
      <w:r w:rsidRPr="00871BAC">
        <w:rPr>
          <w:rFonts w:ascii="Times New Roman" w:hAnsi="Times New Roman" w:cs="Times New Roman"/>
        </w:rPr>
        <w:t xml:space="preserve"> ions of PC, LPC</w:t>
      </w:r>
      <w:r w:rsidR="00871BAC">
        <w:rPr>
          <w:rFonts w:ascii="Times New Roman" w:hAnsi="Times New Roman" w:cs="Times New Roman"/>
        </w:rPr>
        <w:t>,</w:t>
      </w:r>
      <w:r w:rsidRPr="00871BAC">
        <w:rPr>
          <w:rFonts w:ascii="Times New Roman" w:hAnsi="Times New Roman" w:cs="Times New Roman"/>
        </w:rPr>
        <w:t xml:space="preserve"> and SM (A). </w:t>
      </w:r>
      <w:proofErr w:type="gramStart"/>
      <w:r w:rsidRPr="00871BAC">
        <w:rPr>
          <w:rFonts w:ascii="Times New Roman" w:hAnsi="Times New Roman" w:cs="Times New Roman"/>
        </w:rPr>
        <w:t>Distribution of PC (B), LPC and SM (C) molecular species.</w:t>
      </w:r>
      <w:proofErr w:type="gramEnd"/>
      <w:r w:rsidRPr="00871BAC">
        <w:rPr>
          <w:rFonts w:ascii="Times New Roman" w:hAnsi="Times New Roman" w:cs="Times New Roman"/>
        </w:rPr>
        <w:t xml:space="preserve">  Error bars represent standard deviation for n=3 independent experiments using 3 animals in each one. * Significantly different from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group, with p ≤0.05</w:t>
      </w: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459B309" wp14:editId="30364FB0">
            <wp:extent cx="5130000" cy="6876000"/>
            <wp:effectExtent l="0" t="0" r="0" b="1270"/>
            <wp:docPr id="3" name="Imagem 3" descr="F:\BRAIN_Article Submission\Suplementary data final\SuppFig.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RAIN_Article Submission\Suplementary data final\SuppFig.3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68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D7" w:rsidRPr="00871BAC" w:rsidRDefault="00B13ED7" w:rsidP="00B13ED7">
      <w:pPr>
        <w:spacing w:line="360" w:lineRule="auto"/>
        <w:jc w:val="both"/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871BAC">
        <w:rPr>
          <w:rFonts w:ascii="Times New Roman" w:hAnsi="Times New Roman" w:cs="Times New Roman"/>
        </w:rPr>
        <w:t>Figure 3 - Molecular profile of PS, PE, PA, PG</w:t>
      </w:r>
      <w:r w:rsidR="00871BAC" w:rsidRPr="00871BAC">
        <w:rPr>
          <w:rFonts w:ascii="Times New Roman" w:hAnsi="Times New Roman" w:cs="Times New Roman"/>
        </w:rPr>
        <w:t>,</w:t>
      </w:r>
      <w:r w:rsidRPr="00871BAC">
        <w:rPr>
          <w:rFonts w:ascii="Times New Roman" w:hAnsi="Times New Roman" w:cs="Times New Roman"/>
        </w:rPr>
        <w:t xml:space="preserve"> and PI extracted from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(black bars) and 3xTg-AD (gray bars) non-synaptic mitochondria. Typical ESI-MS </w:t>
      </w:r>
      <w:r w:rsidRPr="00871BAC">
        <w:rPr>
          <w:rFonts w:ascii="Times New Roman" w:hAnsi="Times New Roman" w:cs="Times New Roman"/>
          <w:sz w:val="20"/>
        </w:rPr>
        <w:t>of (A) PS, (B)</w:t>
      </w:r>
      <w:r w:rsidRPr="00871BAC">
        <w:rPr>
          <w:rFonts w:ascii="Times New Roman" w:hAnsi="Times New Roman" w:cs="Times New Roman"/>
        </w:rPr>
        <w:t xml:space="preserve"> </w:t>
      </w:r>
      <w:r w:rsidRPr="00871BAC">
        <w:rPr>
          <w:rFonts w:ascii="Times New Roman" w:hAnsi="Times New Roman" w:cs="Times New Roman"/>
          <w:sz w:val="20"/>
        </w:rPr>
        <w:t xml:space="preserve">PE, </w:t>
      </w:r>
      <w:r w:rsidRPr="00871BAC">
        <w:rPr>
          <w:rFonts w:ascii="Times New Roman" w:hAnsi="Times New Roman" w:cs="Times New Roman"/>
        </w:rPr>
        <w:t>(E) PA, (F)  PG</w:t>
      </w:r>
      <w:r w:rsidR="00871BAC">
        <w:rPr>
          <w:rFonts w:ascii="Times New Roman" w:hAnsi="Times New Roman" w:cs="Times New Roman"/>
        </w:rPr>
        <w:t>,</w:t>
      </w:r>
      <w:r w:rsidRPr="00871BAC">
        <w:rPr>
          <w:rFonts w:ascii="Times New Roman" w:hAnsi="Times New Roman" w:cs="Times New Roman"/>
        </w:rPr>
        <w:t xml:space="preserve"> and (H) </w:t>
      </w:r>
      <w:r w:rsidRPr="00871BAC">
        <w:rPr>
          <w:rFonts w:ascii="Times New Roman" w:hAnsi="Times New Roman" w:cs="Times New Roman"/>
          <w:sz w:val="20"/>
        </w:rPr>
        <w:t xml:space="preserve"> </w:t>
      </w:r>
      <w:r w:rsidRPr="00871BAC">
        <w:rPr>
          <w:rFonts w:ascii="Times New Roman" w:hAnsi="Times New Roman" w:cs="Times New Roman"/>
        </w:rPr>
        <w:t>PI obtained in negative ion-mode</w:t>
      </w:r>
      <w:r w:rsidRPr="00871BAC">
        <w:rPr>
          <w:rFonts w:ascii="Times New Roman" w:hAnsi="Times New Roman" w:cs="Times New Roman"/>
          <w:sz w:val="20"/>
        </w:rPr>
        <w:t xml:space="preserve">. </w:t>
      </w:r>
      <w:proofErr w:type="gramStart"/>
      <w:r w:rsidRPr="00871BAC">
        <w:rPr>
          <w:rFonts w:ascii="Times New Roman" w:hAnsi="Times New Roman" w:cs="Times New Roman"/>
          <w:sz w:val="20"/>
        </w:rPr>
        <w:t>Distribution of (C) PS, (D) PE,</w:t>
      </w:r>
      <w:r w:rsidRPr="00871BAC">
        <w:rPr>
          <w:rFonts w:ascii="Times New Roman" w:hAnsi="Times New Roman" w:cs="Times New Roman"/>
        </w:rPr>
        <w:t xml:space="preserve"> (G) PA, PG</w:t>
      </w:r>
      <w:r w:rsidR="00871BAC">
        <w:rPr>
          <w:rFonts w:ascii="Times New Roman" w:hAnsi="Times New Roman" w:cs="Times New Roman"/>
        </w:rPr>
        <w:t>,</w:t>
      </w:r>
      <w:r w:rsidRPr="00871BAC">
        <w:rPr>
          <w:rFonts w:ascii="Times New Roman" w:hAnsi="Times New Roman" w:cs="Times New Roman"/>
        </w:rPr>
        <w:t xml:space="preserve"> and PI </w:t>
      </w:r>
      <w:r w:rsidRPr="00871BAC">
        <w:rPr>
          <w:rFonts w:ascii="Times New Roman" w:hAnsi="Times New Roman" w:cs="Times New Roman"/>
          <w:sz w:val="20"/>
        </w:rPr>
        <w:t>molecular species</w:t>
      </w:r>
      <w:r w:rsidRPr="00871BAC">
        <w:rPr>
          <w:rFonts w:ascii="Times New Roman" w:hAnsi="Times New Roman" w:cs="Times New Roman"/>
        </w:rPr>
        <w:t>.</w:t>
      </w:r>
      <w:proofErr w:type="gramEnd"/>
      <w:r w:rsidRPr="00871BAC">
        <w:rPr>
          <w:rFonts w:ascii="Times New Roman" w:hAnsi="Times New Roman" w:cs="Times New Roman"/>
        </w:rPr>
        <w:t xml:space="preserve">  Error bars represent standard deviation for n=3 independent experiments using 3 animals in each one.* </w:t>
      </w:r>
      <w:proofErr w:type="gramStart"/>
      <w:r w:rsidRPr="00871BAC">
        <w:rPr>
          <w:rFonts w:ascii="Times New Roman" w:hAnsi="Times New Roman" w:cs="Times New Roman"/>
        </w:rPr>
        <w:t>Significantly</w:t>
      </w:r>
      <w:proofErr w:type="gramEnd"/>
      <w:r w:rsidRPr="00871BAC">
        <w:rPr>
          <w:rFonts w:ascii="Times New Roman" w:hAnsi="Times New Roman" w:cs="Times New Roman"/>
        </w:rPr>
        <w:t xml:space="preserve"> different from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group, with p≤0.05.</w:t>
      </w:r>
      <w:r w:rsidRPr="00871BAC">
        <w:rPr>
          <w:rFonts w:ascii="Times New Roman" w:hAnsi="Times New Roman" w:cs="Times New Roman"/>
        </w:rPr>
        <w:br w:type="page"/>
      </w: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9BF0AD" wp14:editId="2F6CD93E">
            <wp:extent cx="5400040" cy="6122670"/>
            <wp:effectExtent l="0" t="0" r="0" b="0"/>
            <wp:docPr id="4" name="Imagem 4" descr="C:\Users\Vera Cardoso\Desktop\Alzheimer's  3 months\imagens tif\Suplementary data final\SuppFig.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a Cardoso\Desktop\Alzheimer's  3 months\imagens tif\Suplementary data final\SuppFig.4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2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ED7" w:rsidRPr="00871BAC" w:rsidRDefault="00B13ED7" w:rsidP="00B13ED7">
      <w:pPr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71BAC">
        <w:rPr>
          <w:rFonts w:ascii="Times New Roman" w:hAnsi="Times New Roman" w:cs="Times New Roman"/>
          <w:b/>
        </w:rPr>
        <w:t>Figure 4</w:t>
      </w:r>
      <w:r w:rsidR="00871BAC">
        <w:rPr>
          <w:rFonts w:ascii="Times New Roman" w:hAnsi="Times New Roman" w:cs="Times New Roman"/>
          <w:b/>
        </w:rPr>
        <w:t>.</w:t>
      </w:r>
      <w:proofErr w:type="gramEnd"/>
      <w:r w:rsidR="00871BAC">
        <w:rPr>
          <w:rFonts w:ascii="Times New Roman" w:hAnsi="Times New Roman" w:cs="Times New Roman"/>
          <w:b/>
        </w:rPr>
        <w:t xml:space="preserve"> </w:t>
      </w:r>
      <w:r w:rsidRPr="00871BAC">
        <w:rPr>
          <w:rFonts w:ascii="Times New Roman" w:hAnsi="Times New Roman" w:cs="Times New Roman"/>
        </w:rPr>
        <w:t xml:space="preserve">Molecular profile of </w:t>
      </w:r>
      <w:proofErr w:type="spellStart"/>
      <w:r w:rsidRPr="00871BAC">
        <w:rPr>
          <w:rFonts w:ascii="Times New Roman" w:hAnsi="Times New Roman" w:cs="Times New Roman"/>
        </w:rPr>
        <w:t>cardiolipin</w:t>
      </w:r>
      <w:proofErr w:type="spellEnd"/>
      <w:r w:rsidRPr="00871BAC">
        <w:rPr>
          <w:rFonts w:ascii="Times New Roman" w:hAnsi="Times New Roman" w:cs="Times New Roman"/>
        </w:rPr>
        <w:t xml:space="preserve"> (CL) extracted from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(black bars) and 3xTg-AD (gra</w:t>
      </w:r>
      <w:r w:rsidR="00871BAC">
        <w:rPr>
          <w:rFonts w:ascii="Times New Roman" w:hAnsi="Times New Roman" w:cs="Times New Roman"/>
        </w:rPr>
        <w:t xml:space="preserve">y bars) synaptic mitochondria. </w:t>
      </w:r>
      <w:r w:rsidRPr="00871BAC">
        <w:rPr>
          <w:rFonts w:ascii="Times New Roman" w:hAnsi="Times New Roman" w:cs="Times New Roman"/>
        </w:rPr>
        <w:t>A) Typical ESI-MS of CL obtained in negative mode with formation of [M-H</w:t>
      </w:r>
      <w:proofErr w:type="gramStart"/>
      <w:r w:rsidRPr="00871BAC">
        <w:rPr>
          <w:rFonts w:ascii="Times New Roman" w:hAnsi="Times New Roman" w:cs="Times New Roman"/>
        </w:rPr>
        <w:t>]</w:t>
      </w:r>
      <w:r w:rsidRPr="00871BAC">
        <w:rPr>
          <w:rFonts w:ascii="Times New Roman" w:hAnsi="Times New Roman" w:cs="Times New Roman"/>
          <w:vertAlign w:val="superscript"/>
        </w:rPr>
        <w:t>-</w:t>
      </w:r>
      <w:proofErr w:type="gramEnd"/>
      <w:r w:rsidR="00871BAC">
        <w:rPr>
          <w:rFonts w:ascii="Times New Roman" w:hAnsi="Times New Roman" w:cs="Times New Roman"/>
        </w:rPr>
        <w:t xml:space="preserve"> ions. </w:t>
      </w:r>
      <w:r w:rsidRPr="00871BAC">
        <w:rPr>
          <w:rFonts w:ascii="Times New Roman" w:hAnsi="Times New Roman" w:cs="Times New Roman"/>
        </w:rPr>
        <w:t xml:space="preserve">B) Distribution of CL molecular species with differences between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and 3xTg-AD groups emphasized into </w:t>
      </w:r>
      <w:proofErr w:type="gramStart"/>
      <w:r w:rsidRPr="00871BAC">
        <w:rPr>
          <w:rFonts w:ascii="Times New Roman" w:hAnsi="Times New Roman" w:cs="Times New Roman"/>
        </w:rPr>
        <w:t>insert</w:t>
      </w:r>
      <w:proofErr w:type="gramEnd"/>
      <w:r w:rsidRPr="00871BAC">
        <w:rPr>
          <w:rFonts w:ascii="Times New Roman" w:hAnsi="Times New Roman" w:cs="Times New Roman"/>
        </w:rPr>
        <w:t xml:space="preserve"> (b).  Error bars represent standard deviation for n= 3 independent experiments using 3 animals in each one. * Significantly different from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group, with p ≤0.05.</w:t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</w:rPr>
        <w:br w:type="page"/>
      </w: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</w:p>
    <w:p w:rsidR="00B13ED7" w:rsidRPr="00871BAC" w:rsidRDefault="00B13ED7" w:rsidP="00B13ED7">
      <w:pPr>
        <w:tabs>
          <w:tab w:val="left" w:pos="5167"/>
        </w:tabs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  <w:noProof/>
        </w:rPr>
        <w:drawing>
          <wp:inline distT="0" distB="0" distL="0" distR="0" wp14:anchorId="7DD6E26E" wp14:editId="37B99E08">
            <wp:extent cx="5143500" cy="41529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hE fig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ED7" w:rsidRPr="00871BAC" w:rsidRDefault="00B13ED7" w:rsidP="00B13ED7">
      <w:pPr>
        <w:tabs>
          <w:tab w:val="left" w:pos="5167"/>
        </w:tabs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871BAC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871BAC">
        <w:rPr>
          <w:rFonts w:ascii="Times New Roman" w:hAnsi="Times New Roman" w:cs="Times New Roman"/>
          <w:b/>
        </w:rPr>
        <w:t>Figure 5</w:t>
      </w:r>
      <w:r w:rsidR="00871BAC">
        <w:rPr>
          <w:rFonts w:ascii="Times New Roman" w:hAnsi="Times New Roman" w:cs="Times New Roman"/>
          <w:b/>
        </w:rPr>
        <w:t>.</w:t>
      </w:r>
      <w:proofErr w:type="gramEnd"/>
      <w:r w:rsidR="00871BAC">
        <w:rPr>
          <w:rFonts w:ascii="Times New Roman" w:hAnsi="Times New Roman" w:cs="Times New Roman"/>
          <w:b/>
        </w:rPr>
        <w:t xml:space="preserve"> </w:t>
      </w:r>
      <w:proofErr w:type="gramStart"/>
      <w:r w:rsidRPr="00871BAC">
        <w:rPr>
          <w:rFonts w:ascii="Times New Roman" w:hAnsi="Times New Roman" w:cs="Times New Roman"/>
        </w:rPr>
        <w:t>Acetylcholinesterase (</w:t>
      </w:r>
      <w:proofErr w:type="spellStart"/>
      <w:r w:rsidRPr="00871BAC">
        <w:rPr>
          <w:rFonts w:ascii="Times New Roman" w:hAnsi="Times New Roman" w:cs="Times New Roman"/>
        </w:rPr>
        <w:t>AChE</w:t>
      </w:r>
      <w:proofErr w:type="spellEnd"/>
      <w:r w:rsidRPr="00871BAC">
        <w:rPr>
          <w:rFonts w:ascii="Times New Roman" w:hAnsi="Times New Roman" w:cs="Times New Roman"/>
        </w:rPr>
        <w:t xml:space="preserve">) activity of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(dark circles) and 3xTg-AD (open circles) brains.</w:t>
      </w:r>
      <w:proofErr w:type="gramEnd"/>
      <w:r w:rsidRPr="00871BAC">
        <w:rPr>
          <w:rFonts w:ascii="Times New Roman" w:hAnsi="Times New Roman" w:cs="Times New Roman"/>
        </w:rPr>
        <w:t xml:space="preserve"> </w:t>
      </w:r>
      <w:proofErr w:type="spellStart"/>
      <w:r w:rsidRPr="00871BAC">
        <w:rPr>
          <w:rFonts w:ascii="Times New Roman" w:hAnsi="Times New Roman" w:cs="Times New Roman"/>
        </w:rPr>
        <w:t>AChE</w:t>
      </w:r>
      <w:proofErr w:type="spellEnd"/>
      <w:r w:rsidRPr="00871BAC">
        <w:rPr>
          <w:rFonts w:ascii="Times New Roman" w:hAnsi="Times New Roman" w:cs="Times New Roman"/>
        </w:rPr>
        <w:t xml:space="preserve"> data were ﬁtted into a </w:t>
      </w:r>
      <w:proofErr w:type="spellStart"/>
      <w:r w:rsidRPr="00871BAC">
        <w:rPr>
          <w:rFonts w:ascii="Times New Roman" w:hAnsi="Times New Roman" w:cs="Times New Roman"/>
        </w:rPr>
        <w:t>Michaelis</w:t>
      </w:r>
      <w:proofErr w:type="spellEnd"/>
      <w:r w:rsidRPr="00871BAC">
        <w:rPr>
          <w:rFonts w:ascii="Times New Roman" w:hAnsi="Times New Roman" w:cs="Times New Roman"/>
        </w:rPr>
        <w:t>–</w:t>
      </w:r>
      <w:proofErr w:type="spellStart"/>
      <w:r w:rsidRPr="00871BAC">
        <w:rPr>
          <w:rFonts w:ascii="Times New Roman" w:hAnsi="Times New Roman" w:cs="Times New Roman"/>
        </w:rPr>
        <w:t>Menten</w:t>
      </w:r>
      <w:proofErr w:type="spellEnd"/>
      <w:r w:rsidRPr="00871BAC">
        <w:rPr>
          <w:rFonts w:ascii="Times New Roman" w:hAnsi="Times New Roman" w:cs="Times New Roman"/>
        </w:rPr>
        <w:t xml:space="preserve"> kinetic equation using </w:t>
      </w:r>
      <w:proofErr w:type="spellStart"/>
      <w:r w:rsidRPr="00871BAC">
        <w:rPr>
          <w:rFonts w:ascii="Times New Roman" w:hAnsi="Times New Roman" w:cs="Times New Roman"/>
        </w:rPr>
        <w:t>KaleidaGraph</w:t>
      </w:r>
      <w:proofErr w:type="spellEnd"/>
      <w:r w:rsidRPr="00871BAC">
        <w:rPr>
          <w:rFonts w:ascii="Times New Roman" w:hAnsi="Times New Roman" w:cs="Times New Roman"/>
        </w:rPr>
        <w:t xml:space="preserve"> software’s (V3.5, Synergy software, Reading, PA, USA) error-minimization procedure with a χ2 between successive iterations of &lt; 0.001%. Insert Table: Apparent </w:t>
      </w:r>
      <w:proofErr w:type="spellStart"/>
      <w:r w:rsidRPr="00871BAC">
        <w:rPr>
          <w:rFonts w:ascii="Times New Roman" w:hAnsi="Times New Roman" w:cs="Times New Roman"/>
        </w:rPr>
        <w:t>Michaelis</w:t>
      </w:r>
      <w:proofErr w:type="spellEnd"/>
      <w:r w:rsidRPr="00871BAC">
        <w:rPr>
          <w:rFonts w:ascii="Times New Roman" w:hAnsi="Times New Roman" w:cs="Times New Roman"/>
        </w:rPr>
        <w:t>–</w:t>
      </w:r>
      <w:proofErr w:type="spellStart"/>
      <w:r w:rsidRPr="00871BAC">
        <w:rPr>
          <w:rFonts w:ascii="Times New Roman" w:hAnsi="Times New Roman" w:cs="Times New Roman"/>
        </w:rPr>
        <w:t>Menten</w:t>
      </w:r>
      <w:proofErr w:type="spellEnd"/>
      <w:r w:rsidRPr="00871BAC">
        <w:rPr>
          <w:rFonts w:ascii="Times New Roman" w:hAnsi="Times New Roman" w:cs="Times New Roman"/>
        </w:rPr>
        <w:t xml:space="preserve"> kinetic parameters of brain acetylcholinesterase of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and 3xTg-AD groups. Error bars represent standard deviation for 3 independent experiments.</w:t>
      </w:r>
    </w:p>
    <w:p w:rsidR="00B13ED7" w:rsidRPr="00871BAC" w:rsidRDefault="00B13ED7" w:rsidP="00B13ED7">
      <w:pPr>
        <w:rPr>
          <w:rFonts w:ascii="Times New Roman" w:hAnsi="Times New Roman" w:cs="Times New Roman"/>
          <w:sz w:val="28"/>
          <w:szCs w:val="28"/>
        </w:rPr>
      </w:pPr>
      <w:r w:rsidRPr="00871BAC">
        <w:rPr>
          <w:rFonts w:ascii="Times New Roman" w:hAnsi="Times New Roman" w:cs="Times New Roman"/>
          <w:sz w:val="28"/>
          <w:szCs w:val="28"/>
        </w:rPr>
        <w:br w:type="page"/>
      </w:r>
    </w:p>
    <w:p w:rsidR="00B13ED7" w:rsidRPr="00871BAC" w:rsidRDefault="00B13ED7" w:rsidP="00B13ED7">
      <w:pPr>
        <w:rPr>
          <w:rFonts w:ascii="Times New Roman" w:hAnsi="Times New Roman" w:cs="Times New Roman"/>
        </w:rPr>
      </w:pPr>
      <w:r w:rsidRPr="00871BA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F06D59" wp14:editId="309FE45F">
            <wp:extent cx="4982400" cy="7189200"/>
            <wp:effectExtent l="0" t="0" r="889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_Fig_6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00" cy="71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28C" w:rsidRPr="00871BAC" w:rsidRDefault="00B13ED7" w:rsidP="00B13ED7">
      <w:pPr>
        <w:tabs>
          <w:tab w:val="left" w:pos="5167"/>
        </w:tabs>
        <w:spacing w:after="0" w:line="360" w:lineRule="auto"/>
        <w:jc w:val="both"/>
        <w:rPr>
          <w:rFonts w:ascii="Times New Roman" w:hAnsi="Times New Roman" w:cs="Times New Roman"/>
        </w:rPr>
      </w:pPr>
      <w:proofErr w:type="gramStart"/>
      <w:r w:rsidRPr="00871BAC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871BAC">
        <w:rPr>
          <w:rFonts w:ascii="Times New Roman" w:hAnsi="Times New Roman" w:cs="Times New Roman"/>
        </w:rPr>
        <w:t>Figure 6</w:t>
      </w:r>
      <w:r w:rsidR="00871BAC" w:rsidRPr="00871BAC">
        <w:rPr>
          <w:rFonts w:ascii="Times New Roman" w:hAnsi="Times New Roman" w:cs="Times New Roman"/>
        </w:rPr>
        <w:t>.</w:t>
      </w:r>
      <w:proofErr w:type="gramEnd"/>
      <w:r w:rsidR="00871BAC" w:rsidRPr="00871BAC">
        <w:rPr>
          <w:rFonts w:ascii="Times New Roman" w:hAnsi="Times New Roman" w:cs="Times New Roman"/>
        </w:rPr>
        <w:t xml:space="preserve"> </w:t>
      </w:r>
      <w:proofErr w:type="spellStart"/>
      <w:r w:rsidRPr="00871BAC">
        <w:rPr>
          <w:rFonts w:ascii="Times New Roman" w:hAnsi="Times New Roman" w:cs="Times New Roman"/>
        </w:rPr>
        <w:t>Cardiolipin</w:t>
      </w:r>
      <w:proofErr w:type="spellEnd"/>
      <w:r w:rsidRPr="00871BAC">
        <w:rPr>
          <w:rFonts w:ascii="Times New Roman" w:hAnsi="Times New Roman" w:cs="Times New Roman"/>
        </w:rPr>
        <w:t xml:space="preserve"> (CL) profile of synaptic mitochondria isolated from (A)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>, (B) 3xTg-AD mice</w:t>
      </w:r>
      <w:r w:rsidR="00871BAC">
        <w:rPr>
          <w:rFonts w:ascii="Times New Roman" w:hAnsi="Times New Roman" w:cs="Times New Roman"/>
        </w:rPr>
        <w:t>,</w:t>
      </w:r>
      <w:r w:rsidRPr="00871BAC">
        <w:rPr>
          <w:rFonts w:ascii="Times New Roman" w:hAnsi="Times New Roman" w:cs="Times New Roman"/>
        </w:rPr>
        <w:t xml:space="preserve"> and (C) mathematical prediction of CL profile considering that the decreased CL content exhibited by synaptic mitochondria of 3xTg-AD mice occurs only as function of the relative abundance of each CL specie</w:t>
      </w:r>
      <w:r w:rsidR="00871BAC">
        <w:rPr>
          <w:rFonts w:ascii="Times New Roman" w:hAnsi="Times New Roman" w:cs="Times New Roman"/>
        </w:rPr>
        <w:t>s</w:t>
      </w:r>
      <w:bookmarkStart w:id="1" w:name="_GoBack"/>
      <w:bookmarkEnd w:id="1"/>
      <w:r w:rsidRPr="00871BAC">
        <w:rPr>
          <w:rFonts w:ascii="Times New Roman" w:hAnsi="Times New Roman" w:cs="Times New Roman"/>
        </w:rPr>
        <w:t xml:space="preserve"> in </w:t>
      </w:r>
      <w:proofErr w:type="spellStart"/>
      <w:r w:rsidRPr="00871BAC">
        <w:rPr>
          <w:rFonts w:ascii="Times New Roman" w:hAnsi="Times New Roman" w:cs="Times New Roman"/>
        </w:rPr>
        <w:t>nonTg</w:t>
      </w:r>
      <w:proofErr w:type="spellEnd"/>
      <w:r w:rsidRPr="00871BAC">
        <w:rPr>
          <w:rFonts w:ascii="Times New Roman" w:hAnsi="Times New Roman" w:cs="Times New Roman"/>
        </w:rPr>
        <w:t xml:space="preserve"> mice. </w:t>
      </w:r>
    </w:p>
    <w:sectPr w:rsidR="006F328C" w:rsidRPr="00871BAC" w:rsidSect="002C0D5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950" w:rsidRDefault="000A3950">
      <w:pPr>
        <w:spacing w:after="0" w:line="240" w:lineRule="auto"/>
      </w:pPr>
      <w:r>
        <w:separator/>
      </w:r>
    </w:p>
  </w:endnote>
  <w:endnote w:type="continuationSeparator" w:id="0">
    <w:p w:rsidR="000A3950" w:rsidRDefault="000A3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2760634"/>
      <w:docPartObj>
        <w:docPartGallery w:val="Page Numbers (Bottom of Page)"/>
        <w:docPartUnique/>
      </w:docPartObj>
    </w:sdtPr>
    <w:sdtEndPr/>
    <w:sdtContent>
      <w:p w:rsidR="00A124D9" w:rsidRDefault="00B13ED7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BAC" w:rsidRPr="00871BAC">
          <w:rPr>
            <w:noProof/>
            <w:lang w:val="pt-PT"/>
          </w:rPr>
          <w:t>13</w:t>
        </w:r>
        <w:r>
          <w:fldChar w:fldCharType="end"/>
        </w:r>
      </w:p>
    </w:sdtContent>
  </w:sdt>
  <w:p w:rsidR="00A124D9" w:rsidRDefault="000A395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950" w:rsidRDefault="000A3950">
      <w:pPr>
        <w:spacing w:after="0" w:line="240" w:lineRule="auto"/>
      </w:pPr>
      <w:r>
        <w:separator/>
      </w:r>
    </w:p>
  </w:footnote>
  <w:footnote w:type="continuationSeparator" w:id="0">
    <w:p w:rsidR="000A3950" w:rsidRDefault="000A3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10FE3"/>
    <w:multiLevelType w:val="hybridMultilevel"/>
    <w:tmpl w:val="8F1E12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EF162B"/>
    <w:multiLevelType w:val="hybridMultilevel"/>
    <w:tmpl w:val="4CEA1756"/>
    <w:lvl w:ilvl="0" w:tplc="DB04CBD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15EDC"/>
    <w:multiLevelType w:val="hybridMultilevel"/>
    <w:tmpl w:val="41084E96"/>
    <w:lvl w:ilvl="0" w:tplc="6C6E336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832F5D"/>
    <w:multiLevelType w:val="hybridMultilevel"/>
    <w:tmpl w:val="96EE9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C62E5B"/>
    <w:multiLevelType w:val="hybridMultilevel"/>
    <w:tmpl w:val="DDBAB156"/>
    <w:lvl w:ilvl="0" w:tplc="7B82A998">
      <w:start w:val="1"/>
      <w:numFmt w:val="lowerRoman"/>
      <w:lvlText w:val="%1)"/>
      <w:lvlJc w:val="left"/>
      <w:pPr>
        <w:ind w:left="1080" w:hanging="720"/>
      </w:pPr>
      <w:rPr>
        <w:rFonts w:hint="default"/>
        <w:color w:val="auto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303D3A"/>
    <w:multiLevelType w:val="hybridMultilevel"/>
    <w:tmpl w:val="0090F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ED7"/>
    <w:rsid w:val="000A3950"/>
    <w:rsid w:val="006F328C"/>
    <w:rsid w:val="00871BAC"/>
    <w:rsid w:val="0089081D"/>
    <w:rsid w:val="00B1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ED7"/>
  </w:style>
  <w:style w:type="paragraph" w:styleId="Footer">
    <w:name w:val="footer"/>
    <w:basedOn w:val="Normal"/>
    <w:link w:val="FooterChar"/>
    <w:uiPriority w:val="99"/>
    <w:unhideWhenUsed/>
    <w:rsid w:val="00B13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ED7"/>
  </w:style>
  <w:style w:type="character" w:styleId="Hyperlink">
    <w:name w:val="Hyperlink"/>
    <w:basedOn w:val="DefaultParagraphFont"/>
    <w:uiPriority w:val="99"/>
    <w:unhideWhenUsed/>
    <w:rsid w:val="00B13ED7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B13ED7"/>
  </w:style>
  <w:style w:type="paragraph" w:styleId="NoSpacing">
    <w:name w:val="No Spacing"/>
    <w:link w:val="NoSpacingChar"/>
    <w:uiPriority w:val="1"/>
    <w:qFormat/>
    <w:rsid w:val="00B13ED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13ED7"/>
  </w:style>
  <w:style w:type="character" w:customStyle="1" w:styleId="longtext">
    <w:name w:val="long_text"/>
    <w:basedOn w:val="DefaultParagraphFont"/>
    <w:rsid w:val="00B13ED7"/>
  </w:style>
  <w:style w:type="character" w:customStyle="1" w:styleId="hps">
    <w:name w:val="hps"/>
    <w:basedOn w:val="DefaultParagraphFont"/>
    <w:rsid w:val="00B13ED7"/>
  </w:style>
  <w:style w:type="character" w:styleId="Emphasis">
    <w:name w:val="Emphasis"/>
    <w:basedOn w:val="DefaultParagraphFont"/>
    <w:uiPriority w:val="20"/>
    <w:qFormat/>
    <w:rsid w:val="00B13ED7"/>
    <w:rPr>
      <w:b/>
      <w:bCs/>
      <w:i w:val="0"/>
      <w:iCs w:val="0"/>
    </w:rPr>
  </w:style>
  <w:style w:type="character" w:customStyle="1" w:styleId="st1">
    <w:name w:val="st1"/>
    <w:basedOn w:val="DefaultParagraphFont"/>
    <w:rsid w:val="00B13ED7"/>
  </w:style>
  <w:style w:type="character" w:customStyle="1" w:styleId="fep1">
    <w:name w:val="fep1"/>
    <w:basedOn w:val="DefaultParagraphFont"/>
    <w:rsid w:val="00B13ED7"/>
    <w:rPr>
      <w:rFonts w:ascii="Arial" w:hAnsi="Arial" w:cs="Arial" w:hint="default"/>
      <w:color w:val="554A3B"/>
      <w:spacing w:val="-7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13ED7"/>
    <w:rPr>
      <w:i/>
      <w:iCs/>
      <w:color w:val="404040" w:themeColor="text1" w:themeTint="BF"/>
    </w:rPr>
  </w:style>
  <w:style w:type="character" w:customStyle="1" w:styleId="shorttext">
    <w:name w:val="short_text"/>
    <w:basedOn w:val="DefaultParagraphFont"/>
    <w:rsid w:val="00B13ED7"/>
  </w:style>
  <w:style w:type="table" w:styleId="TableGrid">
    <w:name w:val="Table Grid"/>
    <w:basedOn w:val="TableNormal"/>
    <w:uiPriority w:val="39"/>
    <w:rsid w:val="00B13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3E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3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PlaceholderText">
    <w:name w:val="Placeholder Text"/>
    <w:basedOn w:val="DefaultParagraphFont"/>
    <w:uiPriority w:val="99"/>
    <w:semiHidden/>
    <w:rsid w:val="00B13ED7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B13ED7"/>
  </w:style>
  <w:style w:type="table" w:customStyle="1" w:styleId="PlainTable2">
    <w:name w:val="Plain Table 2"/>
    <w:basedOn w:val="TableNormal"/>
    <w:uiPriority w:val="42"/>
    <w:rsid w:val="00B13E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3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ED7"/>
  </w:style>
  <w:style w:type="paragraph" w:styleId="Footer">
    <w:name w:val="footer"/>
    <w:basedOn w:val="Normal"/>
    <w:link w:val="FooterChar"/>
    <w:uiPriority w:val="99"/>
    <w:unhideWhenUsed/>
    <w:rsid w:val="00B13E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ED7"/>
  </w:style>
  <w:style w:type="character" w:styleId="Hyperlink">
    <w:name w:val="Hyperlink"/>
    <w:basedOn w:val="DefaultParagraphFont"/>
    <w:uiPriority w:val="99"/>
    <w:unhideWhenUsed/>
    <w:rsid w:val="00B13ED7"/>
    <w:rPr>
      <w:color w:val="0563C1" w:themeColor="hyperlink"/>
      <w:u w:val="single"/>
    </w:rPr>
  </w:style>
  <w:style w:type="character" w:customStyle="1" w:styleId="st">
    <w:name w:val="st"/>
    <w:basedOn w:val="DefaultParagraphFont"/>
    <w:rsid w:val="00B13ED7"/>
  </w:style>
  <w:style w:type="paragraph" w:styleId="NoSpacing">
    <w:name w:val="No Spacing"/>
    <w:link w:val="NoSpacingChar"/>
    <w:uiPriority w:val="1"/>
    <w:qFormat/>
    <w:rsid w:val="00B13ED7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13ED7"/>
  </w:style>
  <w:style w:type="character" w:customStyle="1" w:styleId="longtext">
    <w:name w:val="long_text"/>
    <w:basedOn w:val="DefaultParagraphFont"/>
    <w:rsid w:val="00B13ED7"/>
  </w:style>
  <w:style w:type="character" w:customStyle="1" w:styleId="hps">
    <w:name w:val="hps"/>
    <w:basedOn w:val="DefaultParagraphFont"/>
    <w:rsid w:val="00B13ED7"/>
  </w:style>
  <w:style w:type="character" w:styleId="Emphasis">
    <w:name w:val="Emphasis"/>
    <w:basedOn w:val="DefaultParagraphFont"/>
    <w:uiPriority w:val="20"/>
    <w:qFormat/>
    <w:rsid w:val="00B13ED7"/>
    <w:rPr>
      <w:b/>
      <w:bCs/>
      <w:i w:val="0"/>
      <w:iCs w:val="0"/>
    </w:rPr>
  </w:style>
  <w:style w:type="character" w:customStyle="1" w:styleId="st1">
    <w:name w:val="st1"/>
    <w:basedOn w:val="DefaultParagraphFont"/>
    <w:rsid w:val="00B13ED7"/>
  </w:style>
  <w:style w:type="character" w:customStyle="1" w:styleId="fep1">
    <w:name w:val="fep1"/>
    <w:basedOn w:val="DefaultParagraphFont"/>
    <w:rsid w:val="00B13ED7"/>
    <w:rPr>
      <w:rFonts w:ascii="Arial" w:hAnsi="Arial" w:cs="Arial" w:hint="default"/>
      <w:color w:val="554A3B"/>
      <w:spacing w:val="-7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B13ED7"/>
    <w:rPr>
      <w:i/>
      <w:iCs/>
      <w:color w:val="404040" w:themeColor="text1" w:themeTint="BF"/>
    </w:rPr>
  </w:style>
  <w:style w:type="character" w:customStyle="1" w:styleId="shorttext">
    <w:name w:val="short_text"/>
    <w:basedOn w:val="DefaultParagraphFont"/>
    <w:rsid w:val="00B13ED7"/>
  </w:style>
  <w:style w:type="table" w:styleId="TableGrid">
    <w:name w:val="Table Grid"/>
    <w:basedOn w:val="TableNormal"/>
    <w:uiPriority w:val="39"/>
    <w:rsid w:val="00B13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3ED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13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styleId="PlaceholderText">
    <w:name w:val="Placeholder Text"/>
    <w:basedOn w:val="DefaultParagraphFont"/>
    <w:uiPriority w:val="99"/>
    <w:semiHidden/>
    <w:rsid w:val="00B13ED7"/>
    <w:rPr>
      <w:color w:val="808080"/>
    </w:rPr>
  </w:style>
  <w:style w:type="character" w:styleId="LineNumber">
    <w:name w:val="line number"/>
    <w:basedOn w:val="DefaultParagraphFont"/>
    <w:uiPriority w:val="99"/>
    <w:semiHidden/>
    <w:unhideWhenUsed/>
    <w:rsid w:val="00B13ED7"/>
  </w:style>
  <w:style w:type="table" w:customStyle="1" w:styleId="PlainTable2">
    <w:name w:val="Plain Table 2"/>
    <w:basedOn w:val="TableNormal"/>
    <w:uiPriority w:val="42"/>
    <w:rsid w:val="00B13E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71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2676</Words>
  <Characters>15254</Characters>
  <Application>Microsoft Office Word</Application>
  <DocSecurity>0</DocSecurity>
  <Lines>127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Romeu</dc:creator>
  <cp:lastModifiedBy>Beth Kumar</cp:lastModifiedBy>
  <cp:revision>3</cp:revision>
  <dcterms:created xsi:type="dcterms:W3CDTF">2014-08-14T18:11:00Z</dcterms:created>
  <dcterms:modified xsi:type="dcterms:W3CDTF">2014-08-14T18:14:00Z</dcterms:modified>
</cp:coreProperties>
</file>