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B089F" w14:textId="55443892" w:rsidR="001F047C" w:rsidRPr="00141D2B" w:rsidRDefault="000D4D2E">
      <w:pPr>
        <w:rPr>
          <w:rFonts w:ascii="Times New Roman" w:hAnsi="Times New Roman" w:cs="Times New Roman"/>
        </w:rPr>
      </w:pPr>
      <w:r w:rsidRPr="00141D2B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6C369E71" w14:textId="29640589" w:rsidR="00066B69" w:rsidRPr="00141D2B" w:rsidRDefault="00066B69">
      <w:pPr>
        <w:rPr>
          <w:rFonts w:ascii="Times New Roman" w:hAnsi="Times New Roman" w:cs="Times New Roman"/>
        </w:rPr>
      </w:pPr>
    </w:p>
    <w:p w14:paraId="7D3527AB" w14:textId="2BBB0BE1" w:rsidR="00AC2689" w:rsidRPr="00141D2B" w:rsidRDefault="00FB65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2C3D36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5pt;height:292.95pt">
            <v:imagedata r:id="rId7" o:title="Figure Sx"/>
          </v:shape>
        </w:pict>
      </w:r>
    </w:p>
    <w:p w14:paraId="3FCB3D78" w14:textId="21648369" w:rsidR="00AC2689" w:rsidRPr="00141D2B" w:rsidRDefault="00AC2689" w:rsidP="00AC2689">
      <w:pPr>
        <w:pStyle w:val="HTML"/>
        <w:widowControl/>
        <w:jc w:val="both"/>
        <w:rPr>
          <w:rFonts w:ascii="Times New Roman" w:hAnsi="Times New Roman" w:hint="default"/>
          <w:sz w:val="21"/>
          <w:szCs w:val="21"/>
        </w:rPr>
      </w:pPr>
      <w:r w:rsidRPr="00141D2B">
        <w:rPr>
          <w:rFonts w:ascii="Times New Roman" w:hAnsi="Times New Roman" w:hint="default"/>
          <w:b/>
          <w:sz w:val="21"/>
          <w:szCs w:val="21"/>
        </w:rPr>
        <w:t xml:space="preserve">Figure S1. Further analysis for the association between </w:t>
      </w:r>
      <w:r w:rsidRPr="00141D2B">
        <w:rPr>
          <w:rFonts w:ascii="Times New Roman" w:hAnsi="Times New Roman" w:hint="default"/>
          <w:b/>
          <w:i/>
          <w:sz w:val="21"/>
          <w:szCs w:val="21"/>
        </w:rPr>
        <w:t>FGFR3</w:t>
      </w:r>
      <w:r w:rsidRPr="00141D2B">
        <w:rPr>
          <w:rFonts w:ascii="Times New Roman" w:hAnsi="Times New Roman" w:hint="default"/>
          <w:b/>
          <w:sz w:val="21"/>
          <w:szCs w:val="21"/>
        </w:rPr>
        <w:t xml:space="preserve"> S249C prevalence among </w:t>
      </w:r>
      <w:r w:rsidRPr="00141D2B">
        <w:rPr>
          <w:rFonts w:ascii="Times New Roman" w:hAnsi="Times New Roman" w:hint="default"/>
          <w:b/>
          <w:i/>
          <w:sz w:val="21"/>
          <w:szCs w:val="21"/>
        </w:rPr>
        <w:t>FGFR3</w:t>
      </w:r>
      <w:r w:rsidRPr="00141D2B">
        <w:rPr>
          <w:rFonts w:ascii="Times New Roman" w:hAnsi="Times New Roman" w:hint="default"/>
          <w:b/>
          <w:sz w:val="21"/>
          <w:szCs w:val="21"/>
        </w:rPr>
        <w:t xml:space="preserve"> recurrent mutations by ethnicity. (A)</w:t>
      </w:r>
      <w:r w:rsidRPr="00141D2B">
        <w:rPr>
          <w:rFonts w:ascii="Times New Roman" w:hAnsi="Times New Roman" w:hint="default"/>
          <w:sz w:val="21"/>
          <w:szCs w:val="21"/>
        </w:rPr>
        <w:t xml:space="preserve"> A higher FGFR3 S249C prevalence was observed in Caucasian vs. Asian patients, with non-significant difference (OR = 1.99, Fisher</w:t>
      </w:r>
      <w:r w:rsidRPr="00141D2B">
        <w:rPr>
          <w:rFonts w:ascii="Times New Roman" w:hAnsi="Times New Roman"/>
          <w:sz w:val="21"/>
          <w:szCs w:val="21"/>
        </w:rPr>
        <w:t>’</w:t>
      </w:r>
      <w:r w:rsidRPr="00141D2B">
        <w:rPr>
          <w:rFonts w:ascii="Times New Roman" w:hAnsi="Times New Roman" w:hint="default"/>
          <w:sz w:val="21"/>
          <w:szCs w:val="21"/>
        </w:rPr>
        <w:t xml:space="preserve">s test, P = 0.32) likely due to limited number of Asian patients (n = 10). </w:t>
      </w:r>
      <w:r w:rsidRPr="00141D2B">
        <w:rPr>
          <w:rFonts w:ascii="Times New Roman" w:hAnsi="Times New Roman" w:hint="default"/>
          <w:b/>
          <w:sz w:val="21"/>
          <w:szCs w:val="21"/>
        </w:rPr>
        <w:t>(B)</w:t>
      </w:r>
      <w:r w:rsidRPr="00141D2B">
        <w:rPr>
          <w:rFonts w:ascii="Times New Roman" w:hAnsi="Times New Roman" w:hint="default"/>
          <w:sz w:val="21"/>
          <w:szCs w:val="21"/>
        </w:rPr>
        <w:t xml:space="preserve"> Fixed-effects Mantel-Haenszel meta-analysis of the WES and the targeted-sequencing cohorts showed significantly higher S249C prevalence in Caucasians compared with Asians (Statistical heterogeneity I</w:t>
      </w:r>
      <w:r w:rsidRPr="00141D2B">
        <w:rPr>
          <w:rFonts w:ascii="Times New Roman" w:hAnsi="Times New Roman" w:hint="default"/>
          <w:sz w:val="21"/>
          <w:szCs w:val="21"/>
          <w:vertAlign w:val="superscript"/>
        </w:rPr>
        <w:t>2</w:t>
      </w:r>
      <w:r w:rsidRPr="00141D2B">
        <w:rPr>
          <w:rFonts w:ascii="Times New Roman" w:hAnsi="Times New Roman" w:hint="default"/>
          <w:sz w:val="21"/>
          <w:szCs w:val="21"/>
        </w:rPr>
        <w:t xml:space="preserve"> = 0; pooled OR = 3.34, </w:t>
      </w:r>
      <w:r w:rsidRPr="00141D2B">
        <w:rPr>
          <w:rFonts w:ascii="Times New Roman" w:hAnsi="Times New Roman" w:hint="default"/>
          <w:i/>
          <w:sz w:val="21"/>
          <w:szCs w:val="21"/>
        </w:rPr>
        <w:t>P</w:t>
      </w:r>
      <w:r w:rsidRPr="00141D2B">
        <w:rPr>
          <w:rFonts w:ascii="Times New Roman" w:hAnsi="Times New Roman" w:hint="default"/>
          <w:sz w:val="21"/>
          <w:szCs w:val="21"/>
        </w:rPr>
        <w:t xml:space="preserve"> = 0.002). (C) Trial sequential monitoring boundaries just crossed the cumulative Z-curve with a priori relative risk reduction (RRR) set at 0.3 and 5% alpha at 80% power, but did not surpass the a priori information size (APIS), suggesting additional samples with </w:t>
      </w:r>
      <w:r w:rsidRPr="00141D2B">
        <w:rPr>
          <w:rFonts w:ascii="Times New Roman" w:hAnsi="Times New Roman" w:hint="default"/>
          <w:i/>
          <w:sz w:val="21"/>
          <w:szCs w:val="21"/>
        </w:rPr>
        <w:t>FGFR3</w:t>
      </w:r>
      <w:r w:rsidRPr="00141D2B">
        <w:rPr>
          <w:rFonts w:ascii="Times New Roman" w:hAnsi="Times New Roman" w:hint="default"/>
          <w:sz w:val="21"/>
          <w:szCs w:val="21"/>
        </w:rPr>
        <w:t xml:space="preserve"> recurrent mutations were needed for further validation with a smaller a priori RRR, i.e. a smaller assumed difference in S249C fraction between Caucasian and Asian patients. </w:t>
      </w:r>
    </w:p>
    <w:p w14:paraId="6A66F190" w14:textId="77777777" w:rsidR="00AC2689" w:rsidRPr="00141D2B" w:rsidRDefault="00AC2689">
      <w:pPr>
        <w:rPr>
          <w:rFonts w:ascii="Times New Roman" w:hAnsi="Times New Roman" w:cs="Times New Roman"/>
        </w:rPr>
      </w:pPr>
    </w:p>
    <w:p w14:paraId="0669376F" w14:textId="77777777" w:rsidR="007A151F" w:rsidRPr="00141D2B" w:rsidRDefault="00FB65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6649B106">
          <v:shape id="_x0000_i1026" type="#_x0000_t75" style="width:221.3pt;height:251.65pt">
            <v:imagedata r:id="rId8" o:title="Fig"/>
          </v:shape>
        </w:pict>
      </w:r>
    </w:p>
    <w:p w14:paraId="0D8063D6" w14:textId="3CE0F2D3" w:rsidR="00861E27" w:rsidRPr="00141D2B" w:rsidRDefault="00F77407">
      <w:pPr>
        <w:rPr>
          <w:rFonts w:ascii="Times New Roman" w:hAnsi="Times New Roman" w:cs="Times New Roman"/>
        </w:rPr>
      </w:pPr>
      <w:r w:rsidRPr="00141D2B">
        <w:rPr>
          <w:rFonts w:ascii="Times New Roman" w:hAnsi="Times New Roman" w:cs="Times New Roman" w:hint="eastAsia"/>
          <w:b/>
        </w:rPr>
        <w:t>F</w:t>
      </w:r>
      <w:r w:rsidRPr="00141D2B">
        <w:rPr>
          <w:rFonts w:ascii="Times New Roman" w:hAnsi="Times New Roman" w:cs="Times New Roman"/>
          <w:b/>
        </w:rPr>
        <w:t xml:space="preserve">ig. </w:t>
      </w:r>
      <w:r w:rsidR="007F5E1A" w:rsidRPr="00141D2B">
        <w:rPr>
          <w:rFonts w:ascii="Times New Roman" w:hAnsi="Times New Roman" w:cs="Times New Roman"/>
          <w:b/>
        </w:rPr>
        <w:t>S2</w:t>
      </w:r>
      <w:r w:rsidRPr="00141D2B">
        <w:rPr>
          <w:rFonts w:ascii="Times New Roman" w:hAnsi="Times New Roman" w:cs="Times New Roman"/>
          <w:b/>
        </w:rPr>
        <w:t xml:space="preserve">. </w:t>
      </w:r>
      <w:r w:rsidR="007A151F" w:rsidRPr="00141D2B">
        <w:rPr>
          <w:rFonts w:ascii="Times New Roman" w:hAnsi="Times New Roman" w:cs="Times New Roman"/>
          <w:b/>
        </w:rPr>
        <w:t>Odds of mutation events with non-APOBEC and APOBEC mutagenesis as origins in highly mutated genes (≥20 mutations).</w:t>
      </w:r>
      <w:r w:rsidR="007A151F" w:rsidRPr="00141D2B">
        <w:rPr>
          <w:rFonts w:ascii="Times New Roman" w:hAnsi="Times New Roman" w:cs="Times New Roman"/>
        </w:rPr>
        <w:t xml:space="preserve"> The dashed line indicates the background of all mutations.</w:t>
      </w:r>
    </w:p>
    <w:p w14:paraId="1182B94D" w14:textId="77777777" w:rsidR="001E7198" w:rsidRPr="00141D2B" w:rsidRDefault="001E7198">
      <w:pPr>
        <w:rPr>
          <w:rFonts w:ascii="Times New Roman" w:hAnsi="Times New Roman" w:cs="Times New Roman"/>
        </w:rPr>
      </w:pPr>
    </w:p>
    <w:p w14:paraId="5F0B670F" w14:textId="77777777" w:rsidR="001E7198" w:rsidRPr="00141D2B" w:rsidRDefault="00FB65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34192380">
          <v:shape id="_x0000_i1027" type="#_x0000_t75" style="width:413.65pt;height:443.65pt">
            <v:imagedata r:id="rId9" o:title="Figure S2"/>
          </v:shape>
        </w:pict>
      </w:r>
    </w:p>
    <w:p w14:paraId="124E70CA" w14:textId="7F14E7D3" w:rsidR="00861E27" w:rsidRPr="00141D2B" w:rsidRDefault="00D728ED">
      <w:pPr>
        <w:rPr>
          <w:rFonts w:ascii="Times New Roman" w:hAnsi="Times New Roman" w:cs="Times New Roman"/>
        </w:rPr>
      </w:pPr>
      <w:r w:rsidRPr="00141D2B">
        <w:rPr>
          <w:rFonts w:ascii="Times New Roman" w:hAnsi="Times New Roman" w:cs="Times New Roman"/>
          <w:b/>
        </w:rPr>
        <w:t>Fig. S</w:t>
      </w:r>
      <w:r w:rsidR="007F5E1A" w:rsidRPr="00141D2B">
        <w:rPr>
          <w:rFonts w:ascii="Times New Roman" w:hAnsi="Times New Roman" w:cs="Times New Roman"/>
          <w:b/>
        </w:rPr>
        <w:t>3</w:t>
      </w:r>
      <w:r w:rsidRPr="00141D2B">
        <w:rPr>
          <w:rFonts w:ascii="Times New Roman" w:hAnsi="Times New Roman" w:cs="Times New Roman"/>
          <w:b/>
        </w:rPr>
        <w:t xml:space="preserve">. </w:t>
      </w:r>
      <w:r w:rsidR="00383FE5" w:rsidRPr="00141D2B">
        <w:rPr>
          <w:rFonts w:ascii="Times New Roman" w:hAnsi="Times New Roman" w:cs="Times New Roman"/>
          <w:b/>
        </w:rPr>
        <w:t>Allele frequency of rs12628403 in c</w:t>
      </w:r>
      <w:r w:rsidR="009941EE" w:rsidRPr="00141D2B">
        <w:rPr>
          <w:rFonts w:ascii="Times New Roman" w:hAnsi="Times New Roman" w:cs="Times New Roman"/>
          <w:b/>
        </w:rPr>
        <w:t>ontemporary and ancient genomes;</w:t>
      </w:r>
      <w:r w:rsidR="00383FE5" w:rsidRPr="00141D2B">
        <w:rPr>
          <w:rFonts w:ascii="Times New Roman" w:hAnsi="Times New Roman" w:cs="Times New Roman"/>
          <w:b/>
        </w:rPr>
        <w:t xml:space="preserve"> and allele age and eQTL effect of rs1014971 and rs12628403</w:t>
      </w:r>
      <w:r w:rsidR="00383FE5" w:rsidRPr="00141D2B">
        <w:rPr>
          <w:rFonts w:ascii="Times New Roman" w:hAnsi="Times New Roman" w:cs="Times New Roman"/>
          <w:b/>
          <w:szCs w:val="21"/>
        </w:rPr>
        <w:t xml:space="preserve">. </w:t>
      </w:r>
      <w:r w:rsidR="00861E27" w:rsidRPr="00141D2B">
        <w:rPr>
          <w:rFonts w:ascii="Times New Roman" w:hAnsi="Times New Roman" w:cs="Times New Roman"/>
          <w:b/>
          <w:szCs w:val="21"/>
        </w:rPr>
        <w:t>(</w:t>
      </w:r>
      <w:r w:rsidR="00383FE5" w:rsidRPr="00141D2B">
        <w:rPr>
          <w:rFonts w:ascii="Times New Roman" w:hAnsi="Times New Roman" w:cs="Times New Roman"/>
          <w:b/>
          <w:szCs w:val="21"/>
        </w:rPr>
        <w:t>A</w:t>
      </w:r>
      <w:r w:rsidR="00861E27" w:rsidRPr="00141D2B">
        <w:rPr>
          <w:rFonts w:ascii="Times New Roman" w:hAnsi="Times New Roman" w:cs="Times New Roman"/>
          <w:b/>
          <w:szCs w:val="21"/>
        </w:rPr>
        <w:t>)</w:t>
      </w:r>
      <w:r w:rsidR="00861E27" w:rsidRPr="00141D2B">
        <w:rPr>
          <w:rFonts w:ascii="Times New Roman" w:hAnsi="Times New Roman" w:cs="Times New Roman"/>
          <w:szCs w:val="21"/>
        </w:rPr>
        <w:t xml:space="preserve"> Ethnic difference in rs12628403-C allele frequency in 1000Genomes populations (n = 5,008). </w:t>
      </w:r>
      <w:r w:rsidR="00861E27" w:rsidRPr="00141D2B">
        <w:rPr>
          <w:rFonts w:ascii="Times New Roman" w:hAnsi="Times New Roman" w:cs="Times New Roman"/>
          <w:b/>
          <w:szCs w:val="21"/>
        </w:rPr>
        <w:t>(</w:t>
      </w:r>
      <w:r w:rsidR="00383FE5" w:rsidRPr="00141D2B">
        <w:rPr>
          <w:rFonts w:ascii="Times New Roman" w:hAnsi="Times New Roman" w:cs="Times New Roman"/>
          <w:b/>
          <w:szCs w:val="21"/>
        </w:rPr>
        <w:t>B</w:t>
      </w:r>
      <w:r w:rsidR="00861E27" w:rsidRPr="00141D2B">
        <w:rPr>
          <w:rFonts w:ascii="Times New Roman" w:hAnsi="Times New Roman" w:cs="Times New Roman"/>
          <w:b/>
          <w:szCs w:val="21"/>
        </w:rPr>
        <w:t>)</w:t>
      </w:r>
      <w:r w:rsidR="00861E27" w:rsidRPr="00141D2B">
        <w:rPr>
          <w:rFonts w:ascii="Times New Roman" w:hAnsi="Times New Roman" w:cs="Times New Roman"/>
          <w:szCs w:val="21"/>
        </w:rPr>
        <w:t xml:space="preserve"> rs12628403 allele frequencies in ancient genomes in the PGG.SNV database. AAMH, ancient anatomically modern humans. </w:t>
      </w:r>
      <w:r w:rsidR="00861E27" w:rsidRPr="00141D2B">
        <w:rPr>
          <w:rFonts w:ascii="Times New Roman" w:hAnsi="Times New Roman" w:cs="Times New Roman"/>
          <w:b/>
          <w:szCs w:val="21"/>
        </w:rPr>
        <w:t>(</w:t>
      </w:r>
      <w:r w:rsidR="00383FE5" w:rsidRPr="00141D2B">
        <w:rPr>
          <w:rFonts w:ascii="Times New Roman" w:hAnsi="Times New Roman" w:cs="Times New Roman"/>
          <w:b/>
          <w:szCs w:val="21"/>
        </w:rPr>
        <w:t>C</w:t>
      </w:r>
      <w:r w:rsidR="00861E27" w:rsidRPr="00141D2B">
        <w:rPr>
          <w:rFonts w:ascii="Times New Roman" w:hAnsi="Times New Roman" w:cs="Times New Roman"/>
          <w:b/>
          <w:szCs w:val="21"/>
        </w:rPr>
        <w:t>-</w:t>
      </w:r>
      <w:r w:rsidR="00383FE5" w:rsidRPr="00141D2B">
        <w:rPr>
          <w:rFonts w:ascii="Times New Roman" w:hAnsi="Times New Roman" w:cs="Times New Roman"/>
          <w:b/>
          <w:szCs w:val="21"/>
        </w:rPr>
        <w:t>D</w:t>
      </w:r>
      <w:r w:rsidR="00861E27" w:rsidRPr="00141D2B">
        <w:rPr>
          <w:rFonts w:ascii="Times New Roman" w:hAnsi="Times New Roman" w:cs="Times New Roman"/>
          <w:b/>
          <w:szCs w:val="21"/>
        </w:rPr>
        <w:t xml:space="preserve">) </w:t>
      </w:r>
      <w:r w:rsidR="00861E27" w:rsidRPr="00141D2B">
        <w:rPr>
          <w:rFonts w:ascii="Times New Roman" w:hAnsi="Times New Roman" w:cs="Times New Roman"/>
          <w:szCs w:val="21"/>
        </w:rPr>
        <w:t xml:space="preserve">Estimated allele age in generations and adjusted statistical significance (-log10 false discovery rate, -log10 FDR) of </w:t>
      </w:r>
      <w:r w:rsidR="00861E27" w:rsidRPr="00141D2B">
        <w:rPr>
          <w:rFonts w:ascii="Times New Roman" w:hAnsi="Times New Roman" w:cs="Times New Roman"/>
          <w:i/>
          <w:szCs w:val="21"/>
        </w:rPr>
        <w:t>APOBEC3A</w:t>
      </w:r>
      <w:r w:rsidR="00861E27" w:rsidRPr="00141D2B">
        <w:rPr>
          <w:rFonts w:ascii="Times New Roman" w:hAnsi="Times New Roman" w:cs="Times New Roman"/>
          <w:szCs w:val="21"/>
        </w:rPr>
        <w:t xml:space="preserve"> (upper part of E) and 3B eQTLs (upper part of F). Density curves showing the distributions of estimated ages of local background SNPs vs. </w:t>
      </w:r>
      <w:r w:rsidR="00861E27" w:rsidRPr="00141D2B">
        <w:rPr>
          <w:rFonts w:ascii="Times New Roman" w:hAnsi="Times New Roman" w:cs="Times New Roman"/>
          <w:i/>
          <w:szCs w:val="21"/>
        </w:rPr>
        <w:t xml:space="preserve">APOBEC3A </w:t>
      </w:r>
      <w:r w:rsidR="00861E27" w:rsidRPr="00141D2B">
        <w:rPr>
          <w:rFonts w:ascii="Times New Roman" w:hAnsi="Times New Roman" w:cs="Times New Roman"/>
          <w:iCs/>
          <w:szCs w:val="21"/>
        </w:rPr>
        <w:t>(</w:t>
      </w:r>
      <w:r w:rsidR="00861E27" w:rsidRPr="00141D2B">
        <w:rPr>
          <w:rFonts w:ascii="Times New Roman" w:hAnsi="Times New Roman" w:cs="Times New Roman"/>
          <w:szCs w:val="21"/>
        </w:rPr>
        <w:t xml:space="preserve">lower part of </w:t>
      </w:r>
      <w:r w:rsidR="00861E27" w:rsidRPr="00141D2B">
        <w:rPr>
          <w:rFonts w:ascii="Times New Roman" w:hAnsi="Times New Roman" w:cs="Times New Roman"/>
          <w:iCs/>
          <w:szCs w:val="21"/>
        </w:rPr>
        <w:t>E)</w:t>
      </w:r>
      <w:r w:rsidR="00861E27" w:rsidRPr="00141D2B">
        <w:rPr>
          <w:rFonts w:ascii="Times New Roman" w:hAnsi="Times New Roman" w:cs="Times New Roman"/>
          <w:szCs w:val="21"/>
        </w:rPr>
        <w:t xml:space="preserve"> and 3B eQTLs (lower part of F). A3A, </w:t>
      </w:r>
      <w:r w:rsidR="00861E27" w:rsidRPr="00141D2B">
        <w:rPr>
          <w:rFonts w:ascii="Times New Roman" w:hAnsi="Times New Roman" w:cs="Times New Roman"/>
          <w:i/>
          <w:szCs w:val="21"/>
        </w:rPr>
        <w:t>APOBEC3A</w:t>
      </w:r>
      <w:r w:rsidR="00861E27" w:rsidRPr="00141D2B">
        <w:rPr>
          <w:rFonts w:ascii="Times New Roman" w:hAnsi="Times New Roman" w:cs="Times New Roman"/>
          <w:szCs w:val="21"/>
        </w:rPr>
        <w:t xml:space="preserve">; A3B, </w:t>
      </w:r>
      <w:r w:rsidR="00861E27" w:rsidRPr="00141D2B">
        <w:rPr>
          <w:rFonts w:ascii="Times New Roman" w:hAnsi="Times New Roman" w:cs="Times New Roman"/>
          <w:i/>
          <w:szCs w:val="21"/>
        </w:rPr>
        <w:t>APOBEC3B</w:t>
      </w:r>
      <w:r w:rsidR="00861E27" w:rsidRPr="00141D2B">
        <w:rPr>
          <w:rFonts w:ascii="Times New Roman" w:hAnsi="Times New Roman" w:cs="Times New Roman"/>
          <w:szCs w:val="21"/>
        </w:rPr>
        <w:t>; eQTL, expression quantitative trait loci; KS test,</w:t>
      </w:r>
      <w:r w:rsidR="00861E27" w:rsidRPr="00141D2B">
        <w:rPr>
          <w:rFonts w:ascii="Times New Roman" w:hAnsi="Times New Roman" w:cs="Times New Roman"/>
        </w:rPr>
        <w:t xml:space="preserve"> </w:t>
      </w:r>
      <w:r w:rsidR="00861E27" w:rsidRPr="00141D2B">
        <w:rPr>
          <w:rFonts w:ascii="Times New Roman" w:hAnsi="Times New Roman" w:cs="Times New Roman"/>
          <w:szCs w:val="21"/>
        </w:rPr>
        <w:t>Kolmogorov-Smirnov test.</w:t>
      </w:r>
      <w:r w:rsidR="00FA0051" w:rsidRPr="00141D2B">
        <w:rPr>
          <w:rFonts w:ascii="Times New Roman" w:hAnsi="Times New Roman" w:cs="Times New Roman"/>
          <w:szCs w:val="21"/>
        </w:rPr>
        <w:t xml:space="preserve"> Allele age </w:t>
      </w:r>
      <w:r w:rsidR="009649B0" w:rsidRPr="00141D2B">
        <w:rPr>
          <w:rFonts w:ascii="Times New Roman" w:hAnsi="Times New Roman" w:cs="Times New Roman"/>
          <w:szCs w:val="21"/>
        </w:rPr>
        <w:t>estimation</w:t>
      </w:r>
      <w:r w:rsidR="00FB1B0F" w:rsidRPr="00141D2B">
        <w:rPr>
          <w:rFonts w:ascii="Times New Roman" w:hAnsi="Times New Roman" w:cs="Times New Roman"/>
          <w:szCs w:val="21"/>
        </w:rPr>
        <w:t>s</w:t>
      </w:r>
      <w:r w:rsidR="00FA0051" w:rsidRPr="00141D2B">
        <w:rPr>
          <w:rFonts w:ascii="Times New Roman" w:hAnsi="Times New Roman" w:cs="Times New Roman"/>
          <w:szCs w:val="21"/>
        </w:rPr>
        <w:t xml:space="preserve"> were obtained from the </w:t>
      </w:r>
      <w:r w:rsidR="00CD55D1" w:rsidRPr="00141D2B">
        <w:rPr>
          <w:rFonts w:ascii="Times New Roman" w:hAnsi="Times New Roman" w:cs="Times New Roman"/>
          <w:szCs w:val="21"/>
        </w:rPr>
        <w:t xml:space="preserve">Human Genome Dating database </w:t>
      </w:r>
      <w:r w:rsidR="00FA0051" w:rsidRPr="00141D2B">
        <w:rPr>
          <w:rFonts w:ascii="Times New Roman" w:hAnsi="Times New Roman" w:cs="Times New Roman"/>
          <w:szCs w:val="21"/>
        </w:rPr>
        <w:t xml:space="preserve">and eQTL </w:t>
      </w:r>
      <w:r w:rsidR="00FC2AAA" w:rsidRPr="00141D2B">
        <w:rPr>
          <w:rFonts w:ascii="Times New Roman" w:hAnsi="Times New Roman" w:cs="Times New Roman"/>
          <w:szCs w:val="21"/>
        </w:rPr>
        <w:t xml:space="preserve">summary statistics were obtained from the </w:t>
      </w:r>
      <w:r w:rsidR="00FA0051" w:rsidRPr="00141D2B">
        <w:rPr>
          <w:rFonts w:ascii="Times New Roman" w:hAnsi="Times New Roman" w:cs="Times New Roman"/>
          <w:szCs w:val="21"/>
        </w:rPr>
        <w:t>GTEx database</w:t>
      </w:r>
      <w:r w:rsidR="00FC2AAA" w:rsidRPr="00141D2B">
        <w:rPr>
          <w:rFonts w:ascii="Times New Roman" w:hAnsi="Times New Roman" w:cs="Times New Roman"/>
          <w:szCs w:val="21"/>
        </w:rPr>
        <w:t xml:space="preserve"> v8 (Metasoft results for all tissues in the V8 release).</w:t>
      </w:r>
    </w:p>
    <w:p w14:paraId="7B3B3E5E" w14:textId="4C905851" w:rsidR="004915F0" w:rsidRPr="00141D2B" w:rsidRDefault="004915F0">
      <w:pPr>
        <w:widowControl/>
        <w:jc w:val="left"/>
        <w:rPr>
          <w:rFonts w:ascii="Times New Roman" w:hAnsi="Times New Roman" w:cs="Times New Roman"/>
        </w:rPr>
      </w:pPr>
      <w:r w:rsidRPr="00141D2B">
        <w:rPr>
          <w:rFonts w:ascii="Times New Roman" w:hAnsi="Times New Roman" w:cs="Times New Roman"/>
        </w:rPr>
        <w:br w:type="page"/>
      </w:r>
    </w:p>
    <w:p w14:paraId="589903F4" w14:textId="3A559660" w:rsidR="004915F0" w:rsidRPr="00141D2B" w:rsidRDefault="004915F0">
      <w:pPr>
        <w:rPr>
          <w:rFonts w:ascii="Times New Roman" w:hAnsi="Times New Roman" w:cs="Times New Roman"/>
          <w:b/>
          <w:sz w:val="24"/>
          <w:szCs w:val="24"/>
        </w:rPr>
      </w:pPr>
      <w:r w:rsidRPr="00141D2B">
        <w:rPr>
          <w:rFonts w:ascii="Times New Roman" w:hAnsi="Times New Roman" w:cs="Times New Roman"/>
          <w:b/>
          <w:sz w:val="24"/>
          <w:szCs w:val="24"/>
        </w:rPr>
        <w:lastRenderedPageBreak/>
        <w:t>SUPPLEMENTARY TABLES</w:t>
      </w:r>
    </w:p>
    <w:p w14:paraId="0076ABE2" w14:textId="11BF2E66" w:rsidR="009B745B" w:rsidRPr="00141D2B" w:rsidRDefault="009B745B">
      <w:pPr>
        <w:rPr>
          <w:rFonts w:ascii="Times New Roman" w:hAnsi="Times New Roman" w:cs="Times New Roman"/>
        </w:rPr>
      </w:pPr>
    </w:p>
    <w:p w14:paraId="102159CD" w14:textId="3EBE289E" w:rsidR="00715A80" w:rsidRPr="00141D2B" w:rsidRDefault="00715A80" w:rsidP="00715A80">
      <w:pPr>
        <w:pStyle w:val="HTML"/>
        <w:widowControl/>
        <w:jc w:val="both"/>
        <w:rPr>
          <w:rFonts w:ascii="Times New Roman" w:hAnsi="Times New Roman" w:hint="default"/>
          <w:b/>
          <w:sz w:val="21"/>
          <w:szCs w:val="21"/>
        </w:rPr>
      </w:pPr>
      <w:r w:rsidRPr="00141D2B">
        <w:rPr>
          <w:rFonts w:ascii="Times New Roman" w:hAnsi="Times New Roman" w:hint="default"/>
          <w:b/>
          <w:sz w:val="21"/>
          <w:szCs w:val="21"/>
        </w:rPr>
        <w:t xml:space="preserve">Table S1. Studies considered for validation analysis regarding the relationship between </w:t>
      </w:r>
      <w:r w:rsidRPr="00141D2B">
        <w:rPr>
          <w:rFonts w:ascii="Times New Roman" w:hAnsi="Times New Roman" w:hint="default"/>
          <w:b/>
          <w:i/>
          <w:sz w:val="21"/>
          <w:szCs w:val="21"/>
        </w:rPr>
        <w:t>FGFR3</w:t>
      </w:r>
      <w:r w:rsidRPr="00141D2B">
        <w:rPr>
          <w:rFonts w:ascii="Times New Roman" w:hAnsi="Times New Roman" w:hint="default"/>
          <w:b/>
          <w:sz w:val="21"/>
          <w:szCs w:val="21"/>
        </w:rPr>
        <w:t xml:space="preserve"> mutation and ethnicity.</w:t>
      </w:r>
    </w:p>
    <w:tbl>
      <w:tblPr>
        <w:tblW w:w="858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636"/>
        <w:gridCol w:w="2380"/>
        <w:gridCol w:w="1398"/>
        <w:gridCol w:w="689"/>
        <w:gridCol w:w="998"/>
        <w:gridCol w:w="1045"/>
      </w:tblGrid>
      <w:tr w:rsidR="00141D2B" w:rsidRPr="00141D2B" w14:paraId="1C8E3783" w14:textId="77777777" w:rsidTr="000E4B2A">
        <w:trPr>
          <w:trHeight w:val="276"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B6FB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Study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AD27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YoP</w:t>
            </w: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6F35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Center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2D61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Cancer type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B614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n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2749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Methods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E579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Inclusion</w:t>
            </w:r>
          </w:p>
        </w:tc>
      </w:tr>
      <w:tr w:rsidR="00141D2B" w:rsidRPr="00141D2B" w14:paraId="407A116B" w14:textId="77777777" w:rsidTr="000E4B2A">
        <w:trPr>
          <w:trHeight w:val="276"/>
        </w:trPr>
        <w:tc>
          <w:tcPr>
            <w:tcW w:w="1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6D71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Lee et al.</w:t>
            </w: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3B27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2018</w:t>
            </w:r>
          </w:p>
        </w:tc>
        <w:tc>
          <w:tcPr>
            <w:tcW w:w="23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1C5D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Columbia Univ.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E36A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UC</w:t>
            </w:r>
          </w:p>
        </w:tc>
        <w:tc>
          <w:tcPr>
            <w:tcW w:w="5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4C38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130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0425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targeted</w:t>
            </w:r>
          </w:p>
        </w:tc>
        <w:tc>
          <w:tcPr>
            <w:tcW w:w="10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C667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No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a</w:t>
            </w:r>
          </w:p>
        </w:tc>
      </w:tr>
      <w:tr w:rsidR="00141D2B" w:rsidRPr="00141D2B" w14:paraId="3E37E507" w14:textId="77777777" w:rsidTr="000E4B2A">
        <w:trPr>
          <w:trHeight w:val="276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5FB11F6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Robinson et al.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BECC6E9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2019</w:t>
            </w:r>
          </w:p>
        </w:tc>
        <w:tc>
          <w:tcPr>
            <w:tcW w:w="2380" w:type="dxa"/>
            <w:shd w:val="clear" w:color="auto" w:fill="auto"/>
            <w:noWrap/>
            <w:vAlign w:val="center"/>
            <w:hideMark/>
          </w:tcPr>
          <w:p w14:paraId="3597A97E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Cornell/Baylor/MDACC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64E203E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 w:val="22"/>
              </w:rPr>
              <w:t>UTUC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14:paraId="4E37995A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37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4602FFB1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WES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7C17F5A6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No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a</w:t>
            </w:r>
          </w:p>
        </w:tc>
      </w:tr>
      <w:tr w:rsidR="00141D2B" w:rsidRPr="00141D2B" w14:paraId="6C3737B8" w14:textId="77777777" w:rsidTr="000E4B2A">
        <w:trPr>
          <w:trHeight w:val="276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15A23F9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Su et al.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A22C68B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2021</w:t>
            </w:r>
          </w:p>
        </w:tc>
        <w:tc>
          <w:tcPr>
            <w:tcW w:w="2380" w:type="dxa"/>
            <w:shd w:val="clear" w:color="auto" w:fill="auto"/>
            <w:noWrap/>
            <w:vAlign w:val="center"/>
            <w:hideMark/>
          </w:tcPr>
          <w:p w14:paraId="2327C074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IGBMC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470EEE31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UTUC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14:paraId="22D4B5A7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30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55499811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WES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035B9A33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No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a</w:t>
            </w:r>
          </w:p>
        </w:tc>
      </w:tr>
      <w:tr w:rsidR="00141D2B" w:rsidRPr="00141D2B" w14:paraId="3A38A0B1" w14:textId="77777777" w:rsidTr="000E4B2A">
        <w:trPr>
          <w:trHeight w:val="276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D617998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Clinton et al.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F82777D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2022</w:t>
            </w:r>
          </w:p>
        </w:tc>
        <w:tc>
          <w:tcPr>
            <w:tcW w:w="2380" w:type="dxa"/>
            <w:shd w:val="clear" w:color="auto" w:fill="auto"/>
            <w:noWrap/>
            <w:vAlign w:val="center"/>
            <w:hideMark/>
          </w:tcPr>
          <w:p w14:paraId="0B2EC3E4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MSKCC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C1DAE43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UC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14:paraId="39B30F2A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1,659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25599B65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targeted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79AB430F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Yes</w:t>
            </w:r>
          </w:p>
        </w:tc>
      </w:tr>
      <w:tr w:rsidR="00141D2B" w:rsidRPr="00141D2B" w14:paraId="6F7D6148" w14:textId="77777777" w:rsidTr="000E4B2A">
        <w:trPr>
          <w:trHeight w:val="276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9798516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Damrauer et al.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5F36E37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2022</w:t>
            </w:r>
          </w:p>
        </w:tc>
        <w:tc>
          <w:tcPr>
            <w:tcW w:w="2380" w:type="dxa"/>
            <w:shd w:val="clear" w:color="auto" w:fill="auto"/>
            <w:noWrap/>
            <w:vAlign w:val="center"/>
            <w:hideMark/>
          </w:tcPr>
          <w:p w14:paraId="56D809EC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BCAN/HCRN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390189B0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UC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14:paraId="0B0BEE72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192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63C74628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targeted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6EDB55F4" w14:textId="77777777" w:rsidR="00715A80" w:rsidRPr="00141D2B" w:rsidRDefault="00715A80" w:rsidP="000E4B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Yes</w:t>
            </w:r>
          </w:p>
        </w:tc>
      </w:tr>
    </w:tbl>
    <w:p w14:paraId="3809F9DF" w14:textId="77777777" w:rsidR="00715A80" w:rsidRPr="00141D2B" w:rsidRDefault="00715A80" w:rsidP="00715A80">
      <w:pPr>
        <w:pStyle w:val="HTML"/>
        <w:widowControl/>
        <w:jc w:val="both"/>
        <w:rPr>
          <w:rFonts w:ascii="Times New Roman" w:hAnsi="Times New Roman" w:hint="default"/>
          <w:sz w:val="21"/>
          <w:szCs w:val="21"/>
        </w:rPr>
      </w:pPr>
      <w:r w:rsidRPr="00141D2B">
        <w:rPr>
          <w:rFonts w:ascii="Times New Roman" w:hAnsi="Times New Roman" w:hint="default"/>
          <w:sz w:val="21"/>
          <w:szCs w:val="21"/>
          <w:vertAlign w:val="superscript"/>
        </w:rPr>
        <w:t xml:space="preserve">a </w:t>
      </w:r>
      <w:r w:rsidRPr="00141D2B">
        <w:rPr>
          <w:rFonts w:ascii="Times New Roman" w:hAnsi="Times New Roman" w:hint="default"/>
          <w:sz w:val="21"/>
          <w:szCs w:val="21"/>
        </w:rPr>
        <w:t>Excluded due to no data available for patients’ ethnicity. YoP, year of publication. UC, urothelial carcinoma; UTUC, upper tract urothelial carcinoma. MDACC, MD Anderson Cancer Center; IGBMC, Institut de génétique, biologie moléculaire et cellulaire; MSKCC, Memorial Sloan Kettering Cancer Center; BCAN, Bladder Cancer Advocacy Network; HCRN, Hoosier Cancer Research Network.</w:t>
      </w:r>
    </w:p>
    <w:p w14:paraId="5FB1E466" w14:textId="77777777" w:rsidR="00715A80" w:rsidRPr="00141D2B" w:rsidRDefault="00715A80">
      <w:pPr>
        <w:rPr>
          <w:rFonts w:ascii="Times New Roman" w:hAnsi="Times New Roman" w:cs="Times New Roman"/>
        </w:rPr>
      </w:pPr>
    </w:p>
    <w:p w14:paraId="499E8C36" w14:textId="3CEC945D" w:rsidR="009B745B" w:rsidRPr="00141D2B" w:rsidRDefault="009B745B">
      <w:pPr>
        <w:rPr>
          <w:rFonts w:ascii="Times New Roman" w:hAnsi="Times New Roman" w:cs="Times New Roman"/>
          <w:b/>
        </w:rPr>
      </w:pPr>
      <w:r w:rsidRPr="00141D2B">
        <w:rPr>
          <w:rFonts w:ascii="Times New Roman" w:hAnsi="Times New Roman" w:cs="Times New Roman"/>
          <w:b/>
        </w:rPr>
        <w:t>Table S</w:t>
      </w:r>
      <w:r w:rsidR="00715A80" w:rsidRPr="00141D2B">
        <w:rPr>
          <w:rFonts w:ascii="Times New Roman" w:hAnsi="Times New Roman" w:cs="Times New Roman"/>
          <w:b/>
        </w:rPr>
        <w:t>2</w:t>
      </w:r>
      <w:r w:rsidRPr="00141D2B">
        <w:rPr>
          <w:rFonts w:ascii="Times New Roman" w:hAnsi="Times New Roman" w:cs="Times New Roman"/>
          <w:b/>
        </w:rPr>
        <w:t xml:space="preserve">. </w:t>
      </w:r>
      <w:r w:rsidR="007D61D2" w:rsidRPr="00141D2B">
        <w:rPr>
          <w:rFonts w:ascii="Times New Roman" w:hAnsi="Times New Roman" w:cs="Times New Roman"/>
          <w:b/>
        </w:rPr>
        <w:t xml:space="preserve">rs1014971 allele frequency distribution in </w:t>
      </w:r>
      <w:r w:rsidR="00F62E73" w:rsidRPr="00141D2B">
        <w:rPr>
          <w:rFonts w:ascii="Times New Roman" w:hAnsi="Times New Roman" w:cs="Times New Roman"/>
          <w:b/>
        </w:rPr>
        <w:t xml:space="preserve">the </w:t>
      </w:r>
      <w:r w:rsidR="007D61D2" w:rsidRPr="00141D2B">
        <w:rPr>
          <w:rFonts w:ascii="Times New Roman" w:hAnsi="Times New Roman" w:cs="Times New Roman"/>
          <w:b/>
        </w:rPr>
        <w:t xml:space="preserve">present and ancient samples. Data correspond to upper panel </w:t>
      </w:r>
      <w:r w:rsidR="00CF4490" w:rsidRPr="00141D2B">
        <w:rPr>
          <w:rFonts w:ascii="Times New Roman" w:hAnsi="Times New Roman" w:cs="Times New Roman"/>
          <w:b/>
        </w:rPr>
        <w:t xml:space="preserve">forest plot </w:t>
      </w:r>
      <w:r w:rsidR="007D61D2" w:rsidRPr="00141D2B">
        <w:rPr>
          <w:rFonts w:ascii="Times New Roman" w:hAnsi="Times New Roman" w:cs="Times New Roman"/>
          <w:b/>
        </w:rPr>
        <w:t>of Figure 1J.</w:t>
      </w:r>
    </w:p>
    <w:p w14:paraId="51BD860E" w14:textId="77777777" w:rsidR="001B572A" w:rsidRPr="00141D2B" w:rsidRDefault="001B572A">
      <w:pPr>
        <w:rPr>
          <w:rFonts w:ascii="Times New Roman" w:hAnsi="Times New Roman" w:cs="Times New Roman"/>
          <w:b/>
        </w:rPr>
      </w:pPr>
    </w:p>
    <w:tbl>
      <w:tblPr>
        <w:tblW w:w="7140" w:type="dxa"/>
        <w:tblLook w:val="04A0" w:firstRow="1" w:lastRow="0" w:firstColumn="1" w:lastColumn="0" w:noHBand="0" w:noVBand="1"/>
      </w:tblPr>
      <w:tblGrid>
        <w:gridCol w:w="1340"/>
        <w:gridCol w:w="689"/>
        <w:gridCol w:w="864"/>
        <w:gridCol w:w="689"/>
        <w:gridCol w:w="864"/>
        <w:gridCol w:w="600"/>
        <w:gridCol w:w="1144"/>
        <w:gridCol w:w="1060"/>
      </w:tblGrid>
      <w:tr w:rsidR="00141D2B" w:rsidRPr="00141D2B" w14:paraId="2E9B1B7B" w14:textId="77777777" w:rsidTr="001B572A">
        <w:trPr>
          <w:trHeight w:val="288"/>
        </w:trPr>
        <w:tc>
          <w:tcPr>
            <w:tcW w:w="13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F0EF73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Region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1ECDF1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Present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CF751C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Ancient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CCA150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OR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557AB8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95%CI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5193AD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P-value</w:t>
            </w:r>
          </w:p>
        </w:tc>
      </w:tr>
      <w:tr w:rsidR="00141D2B" w:rsidRPr="00141D2B" w14:paraId="5080BFBD" w14:textId="77777777" w:rsidTr="001B572A">
        <w:trPr>
          <w:trHeight w:val="276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7A0A0A" w14:textId="77777777" w:rsidR="001B572A" w:rsidRPr="00141D2B" w:rsidRDefault="001B572A" w:rsidP="001B572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FD8A1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67EC4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9FCB8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0FEAC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</w:t>
            </w:r>
          </w:p>
        </w:tc>
        <w:tc>
          <w:tcPr>
            <w:tcW w:w="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D718E6" w14:textId="77777777" w:rsidR="001B572A" w:rsidRPr="00141D2B" w:rsidRDefault="001B572A" w:rsidP="001B572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E318AE" w14:textId="77777777" w:rsidR="001B572A" w:rsidRPr="00141D2B" w:rsidRDefault="001B572A" w:rsidP="001B572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369F0E" w14:textId="77777777" w:rsidR="001B572A" w:rsidRPr="00141D2B" w:rsidRDefault="001B572A" w:rsidP="001B572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</w:p>
        </w:tc>
      </w:tr>
      <w:tr w:rsidR="00141D2B" w:rsidRPr="00141D2B" w14:paraId="4DB0D3E1" w14:textId="77777777" w:rsidTr="001B572A">
        <w:trPr>
          <w:trHeight w:val="276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A5D3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West Eurasia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8CA2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1,006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5FBCB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65.51%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6586" w14:textId="20429F6B" w:rsidR="001B572A" w:rsidRPr="00141D2B" w:rsidRDefault="00FB6507" w:rsidP="00401B7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6,41</w:t>
            </w:r>
            <w:r w:rsidR="00401B73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bookmarkStart w:id="0" w:name="_GoBack"/>
            <w:bookmarkEnd w:id="0"/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AA29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64.65%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B0B2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99A6" w14:textId="353D8A69" w:rsidR="001B572A" w:rsidRPr="00141D2B" w:rsidRDefault="001B572A" w:rsidP="005A514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[0.9</w:t>
            </w:r>
            <w:r w:rsidR="005A514A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0,1.19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27E3" w14:textId="3623A48C" w:rsidR="001B572A" w:rsidRPr="00141D2B" w:rsidRDefault="001B572A" w:rsidP="0008381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0.</w:t>
            </w:r>
            <w:r w:rsidR="0008381F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60</w:t>
            </w:r>
          </w:p>
        </w:tc>
      </w:tr>
      <w:tr w:rsidR="00141D2B" w:rsidRPr="00141D2B" w14:paraId="1832F1D5" w14:textId="77777777" w:rsidTr="001B572A">
        <w:trPr>
          <w:trHeight w:val="276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4EB8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Americas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AA41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694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6F67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50.10%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C2EC" w14:textId="5E4188C8" w:rsidR="001B572A" w:rsidRPr="00141D2B" w:rsidRDefault="00FB6507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624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9EEB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26.60%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66647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2.77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E8185" w14:textId="6BB60B34" w:rsidR="001B572A" w:rsidRPr="00141D2B" w:rsidRDefault="005A514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[2.20,3.5</w:t>
            </w:r>
            <w:r w:rsidR="001B572A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B88FB" w14:textId="52A2269F" w:rsidR="001B572A" w:rsidRPr="00141D2B" w:rsidRDefault="00870DCA" w:rsidP="00870DC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5.9×10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-18</w:t>
            </w:r>
          </w:p>
        </w:tc>
      </w:tr>
      <w:tr w:rsidR="00141D2B" w:rsidRPr="00141D2B" w14:paraId="0BA445F0" w14:textId="77777777" w:rsidTr="001B572A">
        <w:trPr>
          <w:trHeight w:val="276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3A63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Africa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E925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1,322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E99C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40.24%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F637" w14:textId="0F3838F3" w:rsidR="001B572A" w:rsidRPr="00141D2B" w:rsidRDefault="00FB6507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134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6F14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41.04%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169A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0.97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DE99" w14:textId="2CA563AE" w:rsidR="001B572A" w:rsidRPr="00141D2B" w:rsidRDefault="005A514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[0.67,1.39</w:t>
            </w:r>
            <w:r w:rsidR="001B572A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6674" w14:textId="64E7C1CA" w:rsidR="001B572A" w:rsidRPr="00141D2B" w:rsidRDefault="0008381F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0.86</w:t>
            </w:r>
          </w:p>
        </w:tc>
      </w:tr>
      <w:tr w:rsidR="00141D2B" w:rsidRPr="00141D2B" w14:paraId="6C9031EE" w14:textId="77777777" w:rsidTr="001B572A">
        <w:trPr>
          <w:trHeight w:val="276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BAD7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South Asia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9BDB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978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6DA8D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34.60%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43B1" w14:textId="75BCB11B" w:rsidR="001B572A" w:rsidRPr="00141D2B" w:rsidRDefault="00FB6507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200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A982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56.00%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8949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6A40A" w14:textId="7BE3BDD1" w:rsidR="001B572A" w:rsidRPr="00141D2B" w:rsidRDefault="005A514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[0.30,0.57</w:t>
            </w:r>
            <w:r w:rsidR="001B572A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EA66" w14:textId="10168431" w:rsidR="001B572A" w:rsidRPr="00141D2B" w:rsidRDefault="0008381F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2.4</w:t>
            </w:r>
            <w:r w:rsidR="001B572A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×10</w:t>
            </w:r>
            <w:r w:rsidR="001B572A"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8</w:t>
            </w:r>
          </w:p>
        </w:tc>
      </w:tr>
      <w:tr w:rsidR="00141D2B" w:rsidRPr="00141D2B" w14:paraId="2E8025A5" w14:textId="77777777" w:rsidTr="001B572A">
        <w:trPr>
          <w:trHeight w:val="276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8605C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East Asia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58EA6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1,008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E5F6D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28.47%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FD2CE" w14:textId="73D11D77" w:rsidR="001B572A" w:rsidRPr="00141D2B" w:rsidRDefault="00FB6507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768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70C92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41.41%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9E773" w14:textId="77777777" w:rsidR="001B572A" w:rsidRPr="00141D2B" w:rsidRDefault="001B572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0.56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0F946" w14:textId="5D00903B" w:rsidR="001B572A" w:rsidRPr="00141D2B" w:rsidRDefault="005A514A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[0.46,0.69</w:t>
            </w:r>
            <w:r w:rsidR="001B572A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]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7CBBF" w14:textId="1120D0CD" w:rsidR="001B572A" w:rsidRPr="00141D2B" w:rsidRDefault="0008381F" w:rsidP="001B572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1.4</w:t>
            </w:r>
            <w:r w:rsidR="001B572A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×10</w:t>
            </w:r>
            <w:r w:rsidR="001B572A"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-11</w:t>
            </w:r>
          </w:p>
        </w:tc>
      </w:tr>
    </w:tbl>
    <w:p w14:paraId="44E41949" w14:textId="47609FBF" w:rsidR="009B745B" w:rsidRPr="00141D2B" w:rsidRDefault="001C7C00">
      <w:pPr>
        <w:rPr>
          <w:rFonts w:ascii="Times New Roman" w:hAnsi="Times New Roman" w:cs="Times New Roman"/>
        </w:rPr>
      </w:pPr>
      <w:r w:rsidRPr="00141D2B">
        <w:rPr>
          <w:rFonts w:ascii="Times New Roman" w:hAnsi="Times New Roman" w:cs="Times New Roman" w:hint="eastAsia"/>
        </w:rPr>
        <w:t>n</w:t>
      </w:r>
      <w:r w:rsidRPr="00141D2B">
        <w:rPr>
          <w:rFonts w:ascii="Times New Roman" w:hAnsi="Times New Roman" w:cs="Times New Roman"/>
        </w:rPr>
        <w:t xml:space="preserve">, sample size; </w:t>
      </w:r>
      <w:r w:rsidR="00CE0A3C" w:rsidRPr="00141D2B">
        <w:rPr>
          <w:rFonts w:ascii="Times New Roman" w:hAnsi="Times New Roman" w:cs="Times New Roman"/>
        </w:rPr>
        <w:t>T, frequency of rs1014971-T allele.</w:t>
      </w:r>
    </w:p>
    <w:p w14:paraId="5429F881" w14:textId="77777777" w:rsidR="000842CA" w:rsidRPr="00141D2B" w:rsidRDefault="000842CA">
      <w:pPr>
        <w:rPr>
          <w:rFonts w:ascii="Times New Roman" w:hAnsi="Times New Roman" w:cs="Times New Roman"/>
        </w:rPr>
      </w:pPr>
    </w:p>
    <w:p w14:paraId="1A7B2C62" w14:textId="253A9C7D" w:rsidR="00CF4490" w:rsidRPr="00141D2B" w:rsidRDefault="00945165">
      <w:pPr>
        <w:rPr>
          <w:rFonts w:ascii="Times New Roman" w:hAnsi="Times New Roman" w:cs="Times New Roman"/>
          <w:b/>
        </w:rPr>
      </w:pPr>
      <w:r w:rsidRPr="00141D2B">
        <w:rPr>
          <w:rFonts w:ascii="Times New Roman" w:hAnsi="Times New Roman" w:cs="Times New Roman"/>
          <w:b/>
        </w:rPr>
        <w:t>T</w:t>
      </w:r>
      <w:r w:rsidR="00427ED0" w:rsidRPr="00141D2B">
        <w:rPr>
          <w:rFonts w:ascii="Times New Roman" w:hAnsi="Times New Roman" w:cs="Times New Roman"/>
          <w:b/>
        </w:rPr>
        <w:t>able S</w:t>
      </w:r>
      <w:r w:rsidR="00715A80" w:rsidRPr="00141D2B">
        <w:rPr>
          <w:rFonts w:ascii="Times New Roman" w:hAnsi="Times New Roman" w:cs="Times New Roman"/>
          <w:b/>
        </w:rPr>
        <w:t>3</w:t>
      </w:r>
      <w:r w:rsidR="00427ED0" w:rsidRPr="00141D2B">
        <w:rPr>
          <w:rFonts w:ascii="Times New Roman" w:hAnsi="Times New Roman" w:cs="Times New Roman"/>
          <w:b/>
        </w:rPr>
        <w:t xml:space="preserve">. </w:t>
      </w:r>
      <w:r w:rsidR="00E451B9" w:rsidRPr="00141D2B">
        <w:rPr>
          <w:rFonts w:ascii="Times New Roman" w:hAnsi="Times New Roman" w:cs="Times New Roman"/>
          <w:b/>
        </w:rPr>
        <w:t>Number of genomes analyzed</w:t>
      </w:r>
      <w:r w:rsidR="00427ED0" w:rsidRPr="00141D2B">
        <w:rPr>
          <w:rFonts w:ascii="Times New Roman" w:hAnsi="Times New Roman" w:cs="Times New Roman"/>
          <w:b/>
        </w:rPr>
        <w:t xml:space="preserve"> and rs1014971-T allele frequency</w:t>
      </w:r>
      <w:r w:rsidR="00236ED1" w:rsidRPr="00141D2B">
        <w:rPr>
          <w:rFonts w:ascii="Times New Roman" w:hAnsi="Times New Roman" w:cs="Times New Roman"/>
          <w:b/>
        </w:rPr>
        <w:t xml:space="preserve"> in ancient samples of West Eurasia region by chronologic time </w:t>
      </w:r>
      <w:r w:rsidR="00B01AD7" w:rsidRPr="00141D2B">
        <w:rPr>
          <w:rFonts w:ascii="Times New Roman" w:hAnsi="Times New Roman" w:cs="Times New Roman"/>
          <w:b/>
        </w:rPr>
        <w:t xml:space="preserve">points </w:t>
      </w:r>
      <w:r w:rsidR="00236ED1" w:rsidRPr="00141D2B">
        <w:rPr>
          <w:rFonts w:ascii="Times New Roman" w:hAnsi="Times New Roman" w:cs="Times New Roman"/>
          <w:b/>
        </w:rPr>
        <w:t xml:space="preserve">(1k year unit </w:t>
      </w:r>
      <w:r w:rsidR="0047108B" w:rsidRPr="00141D2B">
        <w:rPr>
          <w:rFonts w:ascii="Times New Roman" w:hAnsi="Times New Roman" w:cs="Times New Roman"/>
          <w:b/>
        </w:rPr>
        <w:t>before</w:t>
      </w:r>
      <w:r w:rsidR="00236ED1" w:rsidRPr="00141D2B">
        <w:rPr>
          <w:rFonts w:ascii="Times New Roman" w:hAnsi="Times New Roman" w:cs="Times New Roman"/>
          <w:b/>
        </w:rPr>
        <w:t xml:space="preserve"> present). Data correspond to lower panel line plot of Figure 1J.</w:t>
      </w:r>
    </w:p>
    <w:p w14:paraId="14F7B9A1" w14:textId="77777777" w:rsidR="008665FF" w:rsidRPr="00141D2B" w:rsidRDefault="008665FF">
      <w:pPr>
        <w:rPr>
          <w:rFonts w:ascii="Times New Roman" w:hAnsi="Times New Roman" w:cs="Times New Roman"/>
          <w:b/>
        </w:rPr>
      </w:pPr>
    </w:p>
    <w:tbl>
      <w:tblPr>
        <w:tblW w:w="2175" w:type="dxa"/>
        <w:tblLook w:val="04A0" w:firstRow="1" w:lastRow="0" w:firstColumn="1" w:lastColumn="0" w:noHBand="0" w:noVBand="1"/>
      </w:tblPr>
      <w:tblGrid>
        <w:gridCol w:w="851"/>
        <w:gridCol w:w="531"/>
        <w:gridCol w:w="864"/>
      </w:tblGrid>
      <w:tr w:rsidR="00141D2B" w:rsidRPr="00141D2B" w14:paraId="20DEB7E9" w14:textId="77777777" w:rsidTr="00A24BB9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CFCF0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Time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07095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n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BE575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</w:t>
            </w:r>
          </w:p>
        </w:tc>
      </w:tr>
      <w:tr w:rsidR="00141D2B" w:rsidRPr="00141D2B" w14:paraId="0039DDD2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299B" w14:textId="59386B35" w:rsidR="00945165" w:rsidRPr="00141D2B" w:rsidRDefault="00427ED0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≥</w:t>
            </w:r>
            <w:r w:rsidR="00945165"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10k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EF7B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48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2929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29.17%</w:t>
            </w:r>
          </w:p>
        </w:tc>
      </w:tr>
      <w:tr w:rsidR="00141D2B" w:rsidRPr="00141D2B" w14:paraId="063D5034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5F2F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9k-10k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7A1F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DCA5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64.29%</w:t>
            </w:r>
          </w:p>
        </w:tc>
      </w:tr>
      <w:tr w:rsidR="00141D2B" w:rsidRPr="00141D2B" w14:paraId="2302A169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9F72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8k-9k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E055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55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09E7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63.64%</w:t>
            </w:r>
          </w:p>
        </w:tc>
      </w:tr>
      <w:tr w:rsidR="00141D2B" w:rsidRPr="00141D2B" w14:paraId="056F6567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FF5A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7k-8k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011A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157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A2162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74.20%</w:t>
            </w:r>
          </w:p>
        </w:tc>
      </w:tr>
      <w:tr w:rsidR="00141D2B" w:rsidRPr="00141D2B" w14:paraId="2305864D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C7C2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6k-7k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1ED0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144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FA62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71.53%</w:t>
            </w:r>
          </w:p>
        </w:tc>
      </w:tr>
      <w:tr w:rsidR="00141D2B" w:rsidRPr="00141D2B" w14:paraId="70CBF438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05D3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5k-6k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3EEE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292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EAAF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71.23%</w:t>
            </w:r>
          </w:p>
        </w:tc>
      </w:tr>
      <w:tr w:rsidR="00141D2B" w:rsidRPr="00141D2B" w14:paraId="1BC129AA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EE78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4k-5k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619C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449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68CB7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62.36%</w:t>
            </w:r>
          </w:p>
        </w:tc>
      </w:tr>
      <w:tr w:rsidR="00141D2B" w:rsidRPr="00141D2B" w14:paraId="2AA2C3CE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28C9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3k-4k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928B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579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FAB13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64.59%</w:t>
            </w:r>
          </w:p>
        </w:tc>
      </w:tr>
      <w:tr w:rsidR="00141D2B" w:rsidRPr="00141D2B" w14:paraId="07888230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8FC0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2k-3k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9165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532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7E99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64.66%</w:t>
            </w:r>
          </w:p>
        </w:tc>
      </w:tr>
      <w:tr w:rsidR="00141D2B" w:rsidRPr="00141D2B" w14:paraId="58F80685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0D4F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1k-2k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4713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703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1604B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62.02%</w:t>
            </w:r>
          </w:p>
        </w:tc>
      </w:tr>
      <w:tr w:rsidR="00141D2B" w:rsidRPr="00141D2B" w14:paraId="5A5C2FAC" w14:textId="77777777" w:rsidTr="00A24BB9">
        <w:trPr>
          <w:trHeight w:val="288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EFE06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0k-1k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0400A0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236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8C8CD" w14:textId="77777777" w:rsidR="00945165" w:rsidRPr="00141D2B" w:rsidRDefault="00945165" w:rsidP="0094516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65.68%</w:t>
            </w:r>
          </w:p>
        </w:tc>
      </w:tr>
    </w:tbl>
    <w:p w14:paraId="5F79F1BB" w14:textId="138654C0" w:rsidR="0048367F" w:rsidRPr="00141D2B" w:rsidRDefault="00635321">
      <w:pPr>
        <w:rPr>
          <w:rFonts w:ascii="Times New Roman" w:hAnsi="Times New Roman" w:cs="Times New Roman"/>
          <w:b/>
        </w:rPr>
      </w:pPr>
      <w:r w:rsidRPr="00141D2B">
        <w:rPr>
          <w:rFonts w:ascii="Times New Roman" w:hAnsi="Times New Roman" w:cs="Times New Roman"/>
          <w:b/>
        </w:rPr>
        <w:lastRenderedPageBreak/>
        <w:t>Table S</w:t>
      </w:r>
      <w:r w:rsidR="0019270E" w:rsidRPr="00141D2B">
        <w:rPr>
          <w:rFonts w:ascii="Times New Roman" w:hAnsi="Times New Roman" w:cs="Times New Roman"/>
          <w:b/>
        </w:rPr>
        <w:t>4</w:t>
      </w:r>
      <w:r w:rsidRPr="00141D2B">
        <w:rPr>
          <w:rFonts w:ascii="Times New Roman" w:hAnsi="Times New Roman" w:cs="Times New Roman"/>
          <w:b/>
        </w:rPr>
        <w:t>. Fisher’s exact test P-value for rs1014971-T allele frequency in ancient samples of West Eurasia region by chronologic epoch</w:t>
      </w:r>
      <w:r w:rsidR="00B01AD7" w:rsidRPr="00141D2B">
        <w:rPr>
          <w:rFonts w:ascii="Times New Roman" w:hAnsi="Times New Roman" w:cs="Times New Roman"/>
          <w:b/>
        </w:rPr>
        <w:t>s (aggregated 1k</w:t>
      </w:r>
      <w:r w:rsidR="00D52D6C" w:rsidRPr="00141D2B">
        <w:rPr>
          <w:rFonts w:ascii="Times New Roman" w:hAnsi="Times New Roman" w:cs="Times New Roman"/>
          <w:b/>
        </w:rPr>
        <w:t>-</w:t>
      </w:r>
      <w:r w:rsidR="00B01AD7" w:rsidRPr="00141D2B">
        <w:rPr>
          <w:rFonts w:ascii="Times New Roman" w:hAnsi="Times New Roman" w:cs="Times New Roman"/>
          <w:b/>
        </w:rPr>
        <w:t>y</w:t>
      </w:r>
      <w:r w:rsidR="00D52D6C" w:rsidRPr="00141D2B">
        <w:rPr>
          <w:rFonts w:ascii="Times New Roman" w:hAnsi="Times New Roman" w:cs="Times New Roman"/>
          <w:b/>
        </w:rPr>
        <w:t>ear</w:t>
      </w:r>
      <w:r w:rsidR="00B01AD7" w:rsidRPr="00141D2B">
        <w:rPr>
          <w:rFonts w:ascii="Times New Roman" w:hAnsi="Times New Roman" w:cs="Times New Roman"/>
          <w:b/>
        </w:rPr>
        <w:t xml:space="preserve"> periods based on similarity of </w:t>
      </w:r>
      <w:r w:rsidR="00DA1F5E" w:rsidRPr="00141D2B">
        <w:rPr>
          <w:rFonts w:ascii="Times New Roman" w:hAnsi="Times New Roman" w:cs="Times New Roman"/>
          <w:b/>
        </w:rPr>
        <w:t>rs1014971 allele frequency</w:t>
      </w:r>
      <w:r w:rsidR="00B01AD7" w:rsidRPr="00141D2B">
        <w:rPr>
          <w:rFonts w:ascii="Times New Roman" w:hAnsi="Times New Roman" w:cs="Times New Roman"/>
          <w:b/>
        </w:rPr>
        <w:t>)</w:t>
      </w:r>
      <w:r w:rsidRPr="00141D2B">
        <w:rPr>
          <w:rFonts w:ascii="Times New Roman" w:hAnsi="Times New Roman" w:cs="Times New Roman"/>
          <w:b/>
        </w:rPr>
        <w:t>.</w:t>
      </w:r>
    </w:p>
    <w:tbl>
      <w:tblPr>
        <w:tblW w:w="4111" w:type="dxa"/>
        <w:tblLook w:val="04A0" w:firstRow="1" w:lastRow="0" w:firstColumn="1" w:lastColumn="0" w:noHBand="0" w:noVBand="1"/>
      </w:tblPr>
      <w:tblGrid>
        <w:gridCol w:w="993"/>
        <w:gridCol w:w="1134"/>
        <w:gridCol w:w="992"/>
        <w:gridCol w:w="992"/>
      </w:tblGrid>
      <w:tr w:rsidR="00141D2B" w:rsidRPr="00141D2B" w14:paraId="3D2137B9" w14:textId="77777777" w:rsidTr="00A24BB9">
        <w:trPr>
          <w:trHeight w:val="288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483A4" w14:textId="77777777" w:rsidR="00241C39" w:rsidRPr="00141D2B" w:rsidRDefault="00241C39" w:rsidP="001B405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AF521" w14:textId="77777777" w:rsidR="00241C39" w:rsidRPr="00141D2B" w:rsidRDefault="00241C39" w:rsidP="001B405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Epoch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7AE8EC" w14:textId="77777777" w:rsidR="00241C39" w:rsidRPr="00141D2B" w:rsidRDefault="00241C39" w:rsidP="001B405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Epoch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6A230" w14:textId="77777777" w:rsidR="00241C39" w:rsidRPr="00141D2B" w:rsidRDefault="00241C39" w:rsidP="001B405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Epoch 3</w:t>
            </w:r>
          </w:p>
        </w:tc>
      </w:tr>
      <w:tr w:rsidR="00141D2B" w:rsidRPr="00141D2B" w14:paraId="1F6F7B04" w14:textId="77777777" w:rsidTr="00A24BB9">
        <w:trPr>
          <w:trHeight w:val="28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E7B5" w14:textId="77777777" w:rsidR="00241C39" w:rsidRPr="00141D2B" w:rsidRDefault="00241C39" w:rsidP="001B4059">
            <w:pPr>
              <w:widowControl/>
              <w:jc w:val="left"/>
              <w:rPr>
                <w:rFonts w:ascii="Times New Roman" w:eastAsia="宋体" w:hAnsi="Times New Roman" w:cs="Times New Roman"/>
                <w:b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Epoch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DCA72" w14:textId="77777777" w:rsidR="00241C39" w:rsidRPr="00141D2B" w:rsidRDefault="00241C39" w:rsidP="001B405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1.9×10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C3A06" w14:textId="77777777" w:rsidR="00241C39" w:rsidRPr="00141D2B" w:rsidRDefault="00241C39" w:rsidP="001B405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E461" w14:textId="117055A3" w:rsidR="00241C39" w:rsidRPr="00141D2B" w:rsidRDefault="00241C39" w:rsidP="001B405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.</w:t>
            </w:r>
          </w:p>
        </w:tc>
      </w:tr>
      <w:tr w:rsidR="00141D2B" w:rsidRPr="00141D2B" w14:paraId="7421FE09" w14:textId="77777777" w:rsidTr="00A24BB9">
        <w:trPr>
          <w:trHeight w:val="28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FF61" w14:textId="77777777" w:rsidR="00241C39" w:rsidRPr="00141D2B" w:rsidRDefault="00241C39" w:rsidP="001B4059">
            <w:pPr>
              <w:widowControl/>
              <w:jc w:val="left"/>
              <w:rPr>
                <w:rFonts w:ascii="Times New Roman" w:eastAsia="宋体" w:hAnsi="Times New Roman" w:cs="Times New Roman"/>
                <w:b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Epoch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7E52F" w14:textId="77777777" w:rsidR="00241C39" w:rsidRPr="00141D2B" w:rsidRDefault="00241C39" w:rsidP="001B405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1.4×10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17B6" w14:textId="77777777" w:rsidR="00241C39" w:rsidRPr="00141D2B" w:rsidRDefault="00241C39" w:rsidP="001B405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0.047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A8093" w14:textId="77777777" w:rsidR="00241C39" w:rsidRPr="00141D2B" w:rsidRDefault="00241C39" w:rsidP="001B405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.</w:t>
            </w:r>
          </w:p>
        </w:tc>
      </w:tr>
      <w:tr w:rsidR="00141D2B" w:rsidRPr="00141D2B" w14:paraId="5A45FAB6" w14:textId="77777777" w:rsidTr="00A24BB9">
        <w:trPr>
          <w:trHeight w:val="288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B8997" w14:textId="77777777" w:rsidR="00241C39" w:rsidRPr="00141D2B" w:rsidRDefault="00241C39" w:rsidP="001B4059">
            <w:pPr>
              <w:widowControl/>
              <w:jc w:val="left"/>
              <w:rPr>
                <w:rFonts w:ascii="Times New Roman" w:eastAsia="宋体" w:hAnsi="Times New Roman" w:cs="Times New Roman"/>
                <w:b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Epoch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A5C77" w14:textId="77777777" w:rsidR="00241C39" w:rsidRPr="00141D2B" w:rsidRDefault="00241C39" w:rsidP="001B405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1.4×10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A2FAD" w14:textId="77777777" w:rsidR="00241C39" w:rsidRPr="00141D2B" w:rsidRDefault="00241C39" w:rsidP="001B405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3CFA5" w14:textId="77777777" w:rsidR="00241C39" w:rsidRPr="00141D2B" w:rsidRDefault="00241C39" w:rsidP="001B405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41D2B">
              <w:rPr>
                <w:rFonts w:ascii="Times New Roman" w:eastAsia="宋体" w:hAnsi="Times New Roman" w:cs="Times New Roman"/>
                <w:kern w:val="0"/>
                <w:szCs w:val="21"/>
              </w:rPr>
              <w:t>2.5×10</w:t>
            </w:r>
            <w:r w:rsidRPr="00141D2B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-8</w:t>
            </w:r>
          </w:p>
        </w:tc>
      </w:tr>
    </w:tbl>
    <w:p w14:paraId="2946443C" w14:textId="6B31F464" w:rsidR="0048367F" w:rsidRPr="00141D2B" w:rsidRDefault="0048462D">
      <w:pPr>
        <w:rPr>
          <w:rFonts w:ascii="Times New Roman" w:hAnsi="Times New Roman" w:cs="Times New Roman"/>
        </w:rPr>
      </w:pPr>
      <w:r w:rsidRPr="00141D2B">
        <w:rPr>
          <w:rFonts w:ascii="Times New Roman" w:hAnsi="Times New Roman"/>
          <w:szCs w:val="21"/>
        </w:rPr>
        <w:t xml:space="preserve">The epochs are aggregated neighboring 1k-year units by similarity of rs1014971-T allele frequency. </w:t>
      </w:r>
      <w:r w:rsidR="00A959EB" w:rsidRPr="00141D2B">
        <w:rPr>
          <w:rFonts w:ascii="Times New Roman" w:eastAsia="宋体" w:hAnsi="Times New Roman" w:cs="Times New Roman"/>
          <w:kern w:val="0"/>
          <w:szCs w:val="21"/>
        </w:rPr>
        <w:t>Epoch 1</w:t>
      </w:r>
      <w:r w:rsidR="00CC039D" w:rsidRPr="00141D2B">
        <w:rPr>
          <w:rFonts w:ascii="Times New Roman" w:eastAsia="宋体" w:hAnsi="Times New Roman" w:cs="Times New Roman"/>
          <w:kern w:val="0"/>
          <w:szCs w:val="21"/>
        </w:rPr>
        <w:t>:</w:t>
      </w:r>
      <w:r w:rsidR="00A959EB" w:rsidRPr="00141D2B">
        <w:rPr>
          <w:rFonts w:ascii="Times New Roman" w:eastAsia="宋体" w:hAnsi="Times New Roman" w:cs="Times New Roman"/>
          <w:kern w:val="0"/>
          <w:szCs w:val="21"/>
        </w:rPr>
        <w:t xml:space="preserve"> ≥10k, overall </w:t>
      </w:r>
      <w:r w:rsidR="008E0828" w:rsidRPr="00141D2B">
        <w:rPr>
          <w:rFonts w:ascii="Times New Roman" w:eastAsia="宋体" w:hAnsi="Times New Roman" w:cs="Times New Roman"/>
          <w:kern w:val="0"/>
          <w:szCs w:val="21"/>
        </w:rPr>
        <w:t>rs1014971-T allele frequency</w:t>
      </w:r>
      <w:r w:rsidR="003E4B09" w:rsidRPr="00141D2B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D7572E" w:rsidRPr="00141D2B">
        <w:rPr>
          <w:rFonts w:ascii="Times New Roman" w:eastAsia="宋体" w:hAnsi="Times New Roman" w:cs="Times New Roman"/>
          <w:kern w:val="0"/>
          <w:szCs w:val="21"/>
        </w:rPr>
        <w:t xml:space="preserve">29.17%; </w:t>
      </w:r>
      <w:r w:rsidR="000731EC" w:rsidRPr="00141D2B">
        <w:rPr>
          <w:rFonts w:ascii="Times New Roman" w:eastAsia="宋体" w:hAnsi="Times New Roman" w:cs="Times New Roman"/>
          <w:kern w:val="0"/>
          <w:szCs w:val="21"/>
        </w:rPr>
        <w:t xml:space="preserve">Epoch </w:t>
      </w:r>
      <w:r w:rsidR="00272DC4" w:rsidRPr="00141D2B">
        <w:rPr>
          <w:rFonts w:ascii="Times New Roman" w:eastAsia="宋体" w:hAnsi="Times New Roman" w:cs="Times New Roman"/>
          <w:kern w:val="0"/>
          <w:szCs w:val="21"/>
        </w:rPr>
        <w:t>2</w:t>
      </w:r>
      <w:r w:rsidR="00CC039D" w:rsidRPr="00141D2B">
        <w:rPr>
          <w:rFonts w:ascii="Times New Roman" w:eastAsia="宋体" w:hAnsi="Times New Roman" w:cs="Times New Roman"/>
          <w:kern w:val="0"/>
          <w:szCs w:val="21"/>
        </w:rPr>
        <w:t>:</w:t>
      </w:r>
      <w:r w:rsidR="000731EC" w:rsidRPr="00141D2B">
        <w:rPr>
          <w:rFonts w:ascii="Times New Roman" w:eastAsia="宋体" w:hAnsi="Times New Roman" w:cs="Times New Roman"/>
          <w:kern w:val="0"/>
          <w:szCs w:val="21"/>
        </w:rPr>
        <w:t xml:space="preserve"> 8k-10k, </w:t>
      </w:r>
      <w:r w:rsidR="00841EF5" w:rsidRPr="00141D2B">
        <w:rPr>
          <w:rFonts w:ascii="Times New Roman" w:eastAsia="宋体" w:hAnsi="Times New Roman" w:cs="Times New Roman"/>
          <w:kern w:val="0"/>
          <w:szCs w:val="21"/>
        </w:rPr>
        <w:t xml:space="preserve">overall rs1014971-T allele frequency </w:t>
      </w:r>
      <w:r w:rsidR="00BA630B" w:rsidRPr="00141D2B">
        <w:rPr>
          <w:rFonts w:ascii="Times New Roman" w:eastAsia="宋体" w:hAnsi="Times New Roman" w:cs="Times New Roman"/>
          <w:kern w:val="0"/>
          <w:szCs w:val="21"/>
        </w:rPr>
        <w:t>63.77</w:t>
      </w:r>
      <w:r w:rsidR="00841EF5" w:rsidRPr="00141D2B">
        <w:rPr>
          <w:rFonts w:ascii="Times New Roman" w:eastAsia="宋体" w:hAnsi="Times New Roman" w:cs="Times New Roman"/>
          <w:kern w:val="0"/>
          <w:szCs w:val="21"/>
        </w:rPr>
        <w:t>%</w:t>
      </w:r>
      <w:r w:rsidR="0060624F" w:rsidRPr="00141D2B">
        <w:rPr>
          <w:rFonts w:ascii="Times New Roman" w:eastAsia="宋体" w:hAnsi="Times New Roman" w:cs="Times New Roman"/>
          <w:kern w:val="0"/>
          <w:szCs w:val="21"/>
        </w:rPr>
        <w:t xml:space="preserve">; </w:t>
      </w:r>
      <w:r w:rsidR="00A01B30" w:rsidRPr="00141D2B">
        <w:rPr>
          <w:rFonts w:ascii="Times New Roman" w:eastAsia="宋体" w:hAnsi="Times New Roman" w:cs="Times New Roman"/>
          <w:kern w:val="0"/>
          <w:szCs w:val="21"/>
        </w:rPr>
        <w:t>Epoch 3</w:t>
      </w:r>
      <w:r w:rsidR="00CC039D" w:rsidRPr="00141D2B">
        <w:rPr>
          <w:rFonts w:ascii="Times New Roman" w:eastAsia="宋体" w:hAnsi="Times New Roman" w:cs="Times New Roman"/>
          <w:kern w:val="0"/>
          <w:szCs w:val="21"/>
        </w:rPr>
        <w:t>:</w:t>
      </w:r>
      <w:r w:rsidR="00A01B30" w:rsidRPr="00141D2B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5A31FA" w:rsidRPr="00141D2B">
        <w:rPr>
          <w:rFonts w:ascii="Times New Roman" w:eastAsia="宋体" w:hAnsi="Times New Roman" w:cs="Times New Roman"/>
          <w:kern w:val="0"/>
          <w:szCs w:val="21"/>
        </w:rPr>
        <w:t xml:space="preserve">5k-8k, </w:t>
      </w:r>
      <w:r w:rsidR="004074E9" w:rsidRPr="00141D2B">
        <w:rPr>
          <w:rFonts w:ascii="Times New Roman" w:eastAsia="宋体" w:hAnsi="Times New Roman" w:cs="Times New Roman"/>
          <w:kern w:val="0"/>
          <w:szCs w:val="21"/>
        </w:rPr>
        <w:t>overall rs1014971-T allele frequency</w:t>
      </w:r>
      <w:r w:rsidR="00D93D80" w:rsidRPr="00141D2B">
        <w:rPr>
          <w:rFonts w:ascii="Times New Roman" w:eastAsia="宋体" w:hAnsi="Times New Roman" w:cs="Times New Roman"/>
          <w:kern w:val="0"/>
          <w:szCs w:val="21"/>
        </w:rPr>
        <w:t xml:space="preserve"> 72.09%; </w:t>
      </w:r>
      <w:r w:rsidR="00CC039D" w:rsidRPr="00141D2B">
        <w:rPr>
          <w:rFonts w:ascii="Times New Roman" w:eastAsia="宋体" w:hAnsi="Times New Roman" w:cs="Times New Roman"/>
          <w:kern w:val="0"/>
          <w:szCs w:val="21"/>
        </w:rPr>
        <w:t xml:space="preserve">Epoch 4: </w:t>
      </w:r>
      <w:r w:rsidR="00EC147A" w:rsidRPr="00141D2B">
        <w:rPr>
          <w:rFonts w:ascii="Times New Roman" w:eastAsia="宋体" w:hAnsi="Times New Roman" w:cs="Times New Roman"/>
          <w:kern w:val="0"/>
          <w:szCs w:val="21"/>
        </w:rPr>
        <w:t xml:space="preserve">0k-5k, </w:t>
      </w:r>
      <w:r w:rsidR="00F349B8" w:rsidRPr="00141D2B">
        <w:rPr>
          <w:rFonts w:ascii="Times New Roman" w:eastAsia="宋体" w:hAnsi="Times New Roman" w:cs="Times New Roman"/>
          <w:kern w:val="0"/>
          <w:szCs w:val="21"/>
        </w:rPr>
        <w:t>overall rs1014971-T allele frequency 63.</w:t>
      </w:r>
      <w:r w:rsidR="00D965C6" w:rsidRPr="00141D2B">
        <w:rPr>
          <w:rFonts w:ascii="Times New Roman" w:eastAsia="宋体" w:hAnsi="Times New Roman" w:cs="Times New Roman"/>
          <w:kern w:val="0"/>
          <w:szCs w:val="21"/>
        </w:rPr>
        <w:t>58</w:t>
      </w:r>
      <w:r w:rsidR="00F349B8" w:rsidRPr="00141D2B">
        <w:rPr>
          <w:rFonts w:ascii="Times New Roman" w:eastAsia="宋体" w:hAnsi="Times New Roman" w:cs="Times New Roman"/>
          <w:kern w:val="0"/>
          <w:szCs w:val="21"/>
        </w:rPr>
        <w:t>%</w:t>
      </w:r>
      <w:r w:rsidR="00D965C6" w:rsidRPr="00141D2B">
        <w:rPr>
          <w:rFonts w:ascii="Times New Roman" w:eastAsia="宋体" w:hAnsi="Times New Roman" w:cs="Times New Roman"/>
          <w:kern w:val="0"/>
          <w:szCs w:val="21"/>
        </w:rPr>
        <w:t>.</w:t>
      </w:r>
    </w:p>
    <w:sectPr w:rsidR="0048367F" w:rsidRPr="00141D2B" w:rsidSect="00A24BB9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386AB" w14:textId="77777777" w:rsidR="00635756" w:rsidRDefault="00635756" w:rsidP="001F047C">
      <w:r>
        <w:separator/>
      </w:r>
    </w:p>
  </w:endnote>
  <w:endnote w:type="continuationSeparator" w:id="0">
    <w:p w14:paraId="1AB6035F" w14:textId="77777777" w:rsidR="00635756" w:rsidRDefault="00635756" w:rsidP="001F0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79402" w14:textId="77777777" w:rsidR="00635756" w:rsidRDefault="00635756" w:rsidP="001F047C">
      <w:r>
        <w:separator/>
      </w:r>
    </w:p>
  </w:footnote>
  <w:footnote w:type="continuationSeparator" w:id="0">
    <w:p w14:paraId="6EF799BA" w14:textId="77777777" w:rsidR="00635756" w:rsidRDefault="00635756" w:rsidP="001F0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MwtjC3tDS3MDK2MDFU0lEKTi0uzszPAykwrAUA5Vjv0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uro Ur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aespsszfafz4e0azrxvd90waefwvfedw22&quot;&gt;APOBEC eth&lt;record-ids&gt;&lt;item&gt;4&lt;/item&gt;&lt;item&gt;15&lt;/item&gt;&lt;item&gt;16&lt;/item&gt;&lt;item&gt;17&lt;/item&gt;&lt;item&gt;18&lt;/item&gt;&lt;item&gt;19&lt;/item&gt;&lt;item&gt;20&lt;/item&gt;&lt;/record-ids&gt;&lt;/item&gt;&lt;/Libraries&gt;"/>
  </w:docVars>
  <w:rsids>
    <w:rsidRoot w:val="00E359F3"/>
    <w:rsid w:val="0000269C"/>
    <w:rsid w:val="00006B03"/>
    <w:rsid w:val="00041168"/>
    <w:rsid w:val="00066B69"/>
    <w:rsid w:val="000731EC"/>
    <w:rsid w:val="00076D4C"/>
    <w:rsid w:val="0008381F"/>
    <w:rsid w:val="000842CA"/>
    <w:rsid w:val="000956C7"/>
    <w:rsid w:val="000A1248"/>
    <w:rsid w:val="000D4D2E"/>
    <w:rsid w:val="00111536"/>
    <w:rsid w:val="00135AEC"/>
    <w:rsid w:val="00141D2B"/>
    <w:rsid w:val="0019270E"/>
    <w:rsid w:val="00197C45"/>
    <w:rsid w:val="001B03EB"/>
    <w:rsid w:val="001B4059"/>
    <w:rsid w:val="001B572A"/>
    <w:rsid w:val="001B7595"/>
    <w:rsid w:val="001C4C6F"/>
    <w:rsid w:val="001C7C00"/>
    <w:rsid w:val="001E7198"/>
    <w:rsid w:val="001F047C"/>
    <w:rsid w:val="002053F1"/>
    <w:rsid w:val="00213DF5"/>
    <w:rsid w:val="0022722E"/>
    <w:rsid w:val="00236ED1"/>
    <w:rsid w:val="00241C39"/>
    <w:rsid w:val="00266D5B"/>
    <w:rsid w:val="00272DC4"/>
    <w:rsid w:val="002B2F2C"/>
    <w:rsid w:val="00334C4B"/>
    <w:rsid w:val="00383FE5"/>
    <w:rsid w:val="003963F2"/>
    <w:rsid w:val="003E4B09"/>
    <w:rsid w:val="00401B73"/>
    <w:rsid w:val="004074E9"/>
    <w:rsid w:val="00425061"/>
    <w:rsid w:val="00427ED0"/>
    <w:rsid w:val="004535AD"/>
    <w:rsid w:val="00466E6D"/>
    <w:rsid w:val="0047108B"/>
    <w:rsid w:val="0048367F"/>
    <w:rsid w:val="004841DC"/>
    <w:rsid w:val="0048462D"/>
    <w:rsid w:val="004915F0"/>
    <w:rsid w:val="004B1397"/>
    <w:rsid w:val="0052041C"/>
    <w:rsid w:val="00542D8D"/>
    <w:rsid w:val="005A31FA"/>
    <w:rsid w:val="005A38A2"/>
    <w:rsid w:val="005A514A"/>
    <w:rsid w:val="005A5ABA"/>
    <w:rsid w:val="005A7F64"/>
    <w:rsid w:val="005E1D99"/>
    <w:rsid w:val="005E5BF5"/>
    <w:rsid w:val="005F1C95"/>
    <w:rsid w:val="0060624F"/>
    <w:rsid w:val="00627921"/>
    <w:rsid w:val="00635321"/>
    <w:rsid w:val="00635756"/>
    <w:rsid w:val="00715942"/>
    <w:rsid w:val="00715A80"/>
    <w:rsid w:val="00715B80"/>
    <w:rsid w:val="007250BA"/>
    <w:rsid w:val="007849FA"/>
    <w:rsid w:val="007A151F"/>
    <w:rsid w:val="007B0143"/>
    <w:rsid w:val="007D11C5"/>
    <w:rsid w:val="007D61D2"/>
    <w:rsid w:val="007F5E1A"/>
    <w:rsid w:val="00807D67"/>
    <w:rsid w:val="0082555A"/>
    <w:rsid w:val="00835E56"/>
    <w:rsid w:val="00841EF5"/>
    <w:rsid w:val="00861E27"/>
    <w:rsid w:val="008665FF"/>
    <w:rsid w:val="00870DCA"/>
    <w:rsid w:val="00884C12"/>
    <w:rsid w:val="00884F53"/>
    <w:rsid w:val="008E0828"/>
    <w:rsid w:val="008E524A"/>
    <w:rsid w:val="008E79F3"/>
    <w:rsid w:val="008F0605"/>
    <w:rsid w:val="00945165"/>
    <w:rsid w:val="009516D2"/>
    <w:rsid w:val="009649B0"/>
    <w:rsid w:val="009941EE"/>
    <w:rsid w:val="009B5B28"/>
    <w:rsid w:val="009B745B"/>
    <w:rsid w:val="009E42A4"/>
    <w:rsid w:val="00A01B30"/>
    <w:rsid w:val="00A04E77"/>
    <w:rsid w:val="00A20DC4"/>
    <w:rsid w:val="00A24BB9"/>
    <w:rsid w:val="00A63A81"/>
    <w:rsid w:val="00A959EB"/>
    <w:rsid w:val="00AC2689"/>
    <w:rsid w:val="00AD0D16"/>
    <w:rsid w:val="00B01AD7"/>
    <w:rsid w:val="00B130E2"/>
    <w:rsid w:val="00B618E9"/>
    <w:rsid w:val="00B749B4"/>
    <w:rsid w:val="00B92FB5"/>
    <w:rsid w:val="00B92FF5"/>
    <w:rsid w:val="00BA12C0"/>
    <w:rsid w:val="00BA236D"/>
    <w:rsid w:val="00BA630B"/>
    <w:rsid w:val="00BB0F18"/>
    <w:rsid w:val="00C2286E"/>
    <w:rsid w:val="00C274DF"/>
    <w:rsid w:val="00C34983"/>
    <w:rsid w:val="00C811D3"/>
    <w:rsid w:val="00CC039D"/>
    <w:rsid w:val="00CD55D1"/>
    <w:rsid w:val="00CE0A3C"/>
    <w:rsid w:val="00CF1BB3"/>
    <w:rsid w:val="00CF4490"/>
    <w:rsid w:val="00D1115F"/>
    <w:rsid w:val="00D515B2"/>
    <w:rsid w:val="00D52D6C"/>
    <w:rsid w:val="00D62FB9"/>
    <w:rsid w:val="00D728ED"/>
    <w:rsid w:val="00D7572E"/>
    <w:rsid w:val="00D93D80"/>
    <w:rsid w:val="00D965C6"/>
    <w:rsid w:val="00DA1F5E"/>
    <w:rsid w:val="00E359F3"/>
    <w:rsid w:val="00E443E7"/>
    <w:rsid w:val="00E451B9"/>
    <w:rsid w:val="00E56E33"/>
    <w:rsid w:val="00E61E7B"/>
    <w:rsid w:val="00E67C61"/>
    <w:rsid w:val="00EC147A"/>
    <w:rsid w:val="00EC3BB9"/>
    <w:rsid w:val="00ED4017"/>
    <w:rsid w:val="00EE2E3A"/>
    <w:rsid w:val="00F233DD"/>
    <w:rsid w:val="00F349B8"/>
    <w:rsid w:val="00F62E73"/>
    <w:rsid w:val="00F77407"/>
    <w:rsid w:val="00F83CBD"/>
    <w:rsid w:val="00FA0051"/>
    <w:rsid w:val="00FB1B0F"/>
    <w:rsid w:val="00FB1D3D"/>
    <w:rsid w:val="00FB6507"/>
    <w:rsid w:val="00FC11FF"/>
    <w:rsid w:val="00FC2AAA"/>
    <w:rsid w:val="00FD631B"/>
    <w:rsid w:val="00FD7A31"/>
    <w:rsid w:val="00FE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01E6A0"/>
  <w15:chartTrackingRefBased/>
  <w15:docId w15:val="{9BEA9FCA-C03B-4D84-BF09-4D8FC5352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4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04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04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047C"/>
    <w:rPr>
      <w:sz w:val="18"/>
      <w:szCs w:val="18"/>
    </w:rPr>
  </w:style>
  <w:style w:type="character" w:styleId="a7">
    <w:name w:val="Hyperlink"/>
    <w:basedOn w:val="a0"/>
    <w:uiPriority w:val="99"/>
    <w:unhideWhenUsed/>
    <w:rsid w:val="00041168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1B759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1B759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1B759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B7595"/>
    <w:rPr>
      <w:rFonts w:ascii="等线" w:eastAsia="等线" w:hAnsi="等线"/>
      <w:noProof/>
      <w:sz w:val="20"/>
    </w:rPr>
  </w:style>
  <w:style w:type="character" w:styleId="a8">
    <w:name w:val="line number"/>
    <w:basedOn w:val="a0"/>
    <w:uiPriority w:val="99"/>
    <w:semiHidden/>
    <w:unhideWhenUsed/>
    <w:rsid w:val="009E42A4"/>
  </w:style>
  <w:style w:type="paragraph" w:styleId="a9">
    <w:name w:val="Balloon Text"/>
    <w:basedOn w:val="a"/>
    <w:link w:val="aa"/>
    <w:uiPriority w:val="99"/>
    <w:semiHidden/>
    <w:unhideWhenUsed/>
    <w:rsid w:val="00F62E7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62E73"/>
    <w:rPr>
      <w:sz w:val="18"/>
      <w:szCs w:val="18"/>
    </w:rPr>
  </w:style>
  <w:style w:type="paragraph" w:styleId="HTML">
    <w:name w:val="HTML Preformatted"/>
    <w:basedOn w:val="a"/>
    <w:link w:val="HTML0"/>
    <w:rsid w:val="00715A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rsid w:val="00715A80"/>
    <w:rPr>
      <w:rFonts w:ascii="宋体" w:eastAsia="宋体" w:hAnsi="宋体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0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3F50C-715F-4ECA-8A84-F923836F6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697</Words>
  <Characters>3975</Characters>
  <Application>Microsoft Office Word</Application>
  <DocSecurity>0</DocSecurity>
  <Lines>33</Lines>
  <Paragraphs>9</Paragraphs>
  <ScaleCrop>false</ScaleCrop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MENG, Xiang-Yu</dc:creator>
  <cp:keywords/>
  <dc:description/>
  <cp:lastModifiedBy>MENG, Xiang-Yu</cp:lastModifiedBy>
  <cp:revision>3</cp:revision>
  <dcterms:created xsi:type="dcterms:W3CDTF">2023-07-28T15:16:00Z</dcterms:created>
  <dcterms:modified xsi:type="dcterms:W3CDTF">2023-07-28T15:17:00Z</dcterms:modified>
</cp:coreProperties>
</file>