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08"/>
        <w:gridCol w:w="1193"/>
        <w:gridCol w:w="1194"/>
        <w:gridCol w:w="1177"/>
        <w:gridCol w:w="1886"/>
        <w:gridCol w:w="2126"/>
      </w:tblGrid>
      <w:tr w:rsidR="002C17F7" w:rsidTr="00F70207">
        <w:tc>
          <w:tcPr>
            <w:tcW w:w="1208" w:type="dxa"/>
          </w:tcPr>
          <w:p w:rsidR="002C17F7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 w:eastAsia="de-DE"/>
              </w:rPr>
            </w:pPr>
          </w:p>
        </w:tc>
        <w:tc>
          <w:tcPr>
            <w:tcW w:w="1193" w:type="dxa"/>
          </w:tcPr>
          <w:p w:rsidR="002C17F7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n-US" w:eastAsia="de-DE"/>
              </w:rPr>
              <w:t xml:space="preserve">MHC I </w:t>
            </w:r>
          </w:p>
          <w:p w:rsidR="002C17F7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n-US" w:eastAsia="de-DE"/>
              </w:rPr>
              <w:t>H-Score</w:t>
            </w:r>
          </w:p>
        </w:tc>
        <w:tc>
          <w:tcPr>
            <w:tcW w:w="1194" w:type="dxa"/>
          </w:tcPr>
          <w:p w:rsidR="002C17F7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n-US" w:eastAsia="de-DE"/>
              </w:rPr>
              <w:t xml:space="preserve">MHC II </w:t>
            </w:r>
          </w:p>
          <w:p w:rsidR="002C17F7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n-US" w:eastAsia="de-DE"/>
              </w:rPr>
              <w:t>H-Score</w:t>
            </w:r>
          </w:p>
        </w:tc>
        <w:tc>
          <w:tcPr>
            <w:tcW w:w="1177" w:type="dxa"/>
          </w:tcPr>
          <w:p w:rsidR="002C17F7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n-US" w:eastAsia="de-DE"/>
              </w:rPr>
              <w:t>CPS</w:t>
            </w:r>
          </w:p>
        </w:tc>
        <w:tc>
          <w:tcPr>
            <w:tcW w:w="1886" w:type="dxa"/>
          </w:tcPr>
          <w:p w:rsidR="002C17F7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n-US" w:eastAsia="de-DE"/>
              </w:rPr>
              <w:t>Immune cell PD-L1 positivity</w:t>
            </w:r>
          </w:p>
        </w:tc>
        <w:tc>
          <w:tcPr>
            <w:tcW w:w="2126" w:type="dxa"/>
          </w:tcPr>
          <w:p w:rsidR="002C17F7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n-US" w:eastAsia="de-DE"/>
              </w:rPr>
              <w:t>Progression-free interval (months)</w:t>
            </w:r>
          </w:p>
        </w:tc>
      </w:tr>
      <w:tr w:rsidR="002C17F7" w:rsidTr="00F70207">
        <w:tc>
          <w:tcPr>
            <w:tcW w:w="1208" w:type="dxa"/>
          </w:tcPr>
          <w:p w:rsidR="002C17F7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n-US" w:eastAsia="de-DE"/>
              </w:rPr>
              <w:t>Patient 1</w:t>
            </w:r>
          </w:p>
        </w:tc>
        <w:tc>
          <w:tcPr>
            <w:tcW w:w="1193" w:type="dxa"/>
          </w:tcPr>
          <w:p w:rsidR="002C17F7" w:rsidRPr="00D25540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2554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80</w:t>
            </w:r>
          </w:p>
        </w:tc>
        <w:tc>
          <w:tcPr>
            <w:tcW w:w="1194" w:type="dxa"/>
          </w:tcPr>
          <w:p w:rsidR="002C17F7" w:rsidRPr="00D25540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2554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160</w:t>
            </w:r>
          </w:p>
        </w:tc>
        <w:tc>
          <w:tcPr>
            <w:tcW w:w="1177" w:type="dxa"/>
          </w:tcPr>
          <w:p w:rsidR="002C17F7" w:rsidRPr="00D25540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2554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97</w:t>
            </w:r>
          </w:p>
        </w:tc>
        <w:tc>
          <w:tcPr>
            <w:tcW w:w="1886" w:type="dxa"/>
          </w:tcPr>
          <w:p w:rsidR="002C17F7" w:rsidRPr="00D25540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2554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1%</w:t>
            </w:r>
          </w:p>
        </w:tc>
        <w:tc>
          <w:tcPr>
            <w:tcW w:w="2126" w:type="dxa"/>
          </w:tcPr>
          <w:p w:rsidR="002C17F7" w:rsidRPr="00D25540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2554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65+</w:t>
            </w:r>
          </w:p>
        </w:tc>
      </w:tr>
      <w:tr w:rsidR="002C17F7" w:rsidTr="00F70207">
        <w:tc>
          <w:tcPr>
            <w:tcW w:w="1208" w:type="dxa"/>
          </w:tcPr>
          <w:p w:rsidR="002C17F7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n-US" w:eastAsia="de-DE"/>
              </w:rPr>
              <w:t>Patient 2</w:t>
            </w:r>
          </w:p>
        </w:tc>
        <w:tc>
          <w:tcPr>
            <w:tcW w:w="1193" w:type="dxa"/>
          </w:tcPr>
          <w:p w:rsidR="002C17F7" w:rsidRPr="00D25540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2554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80</w:t>
            </w:r>
          </w:p>
        </w:tc>
        <w:tc>
          <w:tcPr>
            <w:tcW w:w="1194" w:type="dxa"/>
          </w:tcPr>
          <w:p w:rsidR="002C17F7" w:rsidRPr="00D25540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2554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40</w:t>
            </w:r>
          </w:p>
        </w:tc>
        <w:tc>
          <w:tcPr>
            <w:tcW w:w="1177" w:type="dxa"/>
          </w:tcPr>
          <w:p w:rsidR="002C17F7" w:rsidRPr="00D25540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2554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95</w:t>
            </w:r>
          </w:p>
        </w:tc>
        <w:tc>
          <w:tcPr>
            <w:tcW w:w="1886" w:type="dxa"/>
          </w:tcPr>
          <w:p w:rsidR="002C17F7" w:rsidRPr="00D25540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2554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0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%</w:t>
            </w:r>
          </w:p>
        </w:tc>
        <w:tc>
          <w:tcPr>
            <w:tcW w:w="2126" w:type="dxa"/>
          </w:tcPr>
          <w:p w:rsidR="002C17F7" w:rsidRPr="00D25540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2554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42</w:t>
            </w:r>
          </w:p>
        </w:tc>
      </w:tr>
      <w:tr w:rsidR="002C17F7" w:rsidTr="00F70207">
        <w:tc>
          <w:tcPr>
            <w:tcW w:w="1208" w:type="dxa"/>
          </w:tcPr>
          <w:p w:rsidR="002C17F7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n-US" w:eastAsia="de-DE"/>
              </w:rPr>
              <w:t>Patient 3</w:t>
            </w:r>
          </w:p>
        </w:tc>
        <w:tc>
          <w:tcPr>
            <w:tcW w:w="1193" w:type="dxa"/>
          </w:tcPr>
          <w:p w:rsidR="002C17F7" w:rsidRPr="00D25540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2554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80</w:t>
            </w:r>
          </w:p>
        </w:tc>
        <w:tc>
          <w:tcPr>
            <w:tcW w:w="1194" w:type="dxa"/>
          </w:tcPr>
          <w:p w:rsidR="002C17F7" w:rsidRPr="00D25540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2554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120</w:t>
            </w:r>
          </w:p>
        </w:tc>
        <w:tc>
          <w:tcPr>
            <w:tcW w:w="1177" w:type="dxa"/>
          </w:tcPr>
          <w:p w:rsidR="002C17F7" w:rsidRPr="00D25540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2554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12</w:t>
            </w:r>
          </w:p>
        </w:tc>
        <w:tc>
          <w:tcPr>
            <w:tcW w:w="1886" w:type="dxa"/>
          </w:tcPr>
          <w:p w:rsidR="002C17F7" w:rsidRPr="00D25540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2554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8%</w:t>
            </w:r>
          </w:p>
        </w:tc>
        <w:tc>
          <w:tcPr>
            <w:tcW w:w="2126" w:type="dxa"/>
          </w:tcPr>
          <w:p w:rsidR="002C17F7" w:rsidRPr="00D25540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2554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18</w:t>
            </w:r>
          </w:p>
        </w:tc>
      </w:tr>
      <w:tr w:rsidR="002C17F7" w:rsidTr="00F70207">
        <w:tc>
          <w:tcPr>
            <w:tcW w:w="1208" w:type="dxa"/>
          </w:tcPr>
          <w:p w:rsidR="002C17F7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n-US" w:eastAsia="de-DE"/>
              </w:rPr>
              <w:t>Patient 4</w:t>
            </w:r>
          </w:p>
        </w:tc>
        <w:tc>
          <w:tcPr>
            <w:tcW w:w="1193" w:type="dxa"/>
          </w:tcPr>
          <w:p w:rsidR="002C17F7" w:rsidRPr="00D25540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2554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80</w:t>
            </w:r>
          </w:p>
        </w:tc>
        <w:tc>
          <w:tcPr>
            <w:tcW w:w="1194" w:type="dxa"/>
          </w:tcPr>
          <w:p w:rsidR="002C17F7" w:rsidRPr="00D25540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2554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160</w:t>
            </w:r>
          </w:p>
        </w:tc>
        <w:tc>
          <w:tcPr>
            <w:tcW w:w="1177" w:type="dxa"/>
          </w:tcPr>
          <w:p w:rsidR="002C17F7" w:rsidRPr="00D25540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2554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15</w:t>
            </w:r>
          </w:p>
        </w:tc>
        <w:tc>
          <w:tcPr>
            <w:tcW w:w="1886" w:type="dxa"/>
          </w:tcPr>
          <w:p w:rsidR="002C17F7" w:rsidRPr="00D25540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2554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15%</w:t>
            </w:r>
          </w:p>
        </w:tc>
        <w:tc>
          <w:tcPr>
            <w:tcW w:w="2126" w:type="dxa"/>
          </w:tcPr>
          <w:p w:rsidR="002C17F7" w:rsidRPr="00D25540" w:rsidRDefault="002C17F7" w:rsidP="00F7020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2554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12+</w:t>
            </w:r>
          </w:p>
        </w:tc>
      </w:tr>
    </w:tbl>
    <w:p w:rsidR="00DE6CE1" w:rsidRDefault="002C17F7">
      <w:bookmarkStart w:id="0" w:name="_GoBack"/>
      <w:bookmarkEnd w:id="0"/>
      <w:r>
        <w:rPr>
          <w:rFonts w:ascii="Arial" w:eastAsia="Times New Roman" w:hAnsi="Arial" w:cs="Arial"/>
          <w:b/>
          <w:noProof/>
          <w:sz w:val="22"/>
          <w:szCs w:val="22"/>
          <w:lang w:val="en-US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18C56" wp14:editId="53618DB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537200" cy="541655"/>
                <wp:effectExtent l="0" t="0" r="12700" b="1714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0" cy="54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17F7" w:rsidRPr="004112A7" w:rsidRDefault="002C17F7" w:rsidP="002C17F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C17F7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Supplementary Table 1: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4112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Individual marker expression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patterns</w:t>
                            </w:r>
                            <w:r w:rsidRPr="004112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for four patients with positivity for MHC I, MHC II and PD-L1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. CPS= combined positivity score.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18C56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0;margin-top:1.25pt;width:436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" fillcolor="white [3201]" strokeweight=".5pt">
                <v:textbox>
                  <w:txbxContent>
                    <w:p w:rsidR="002C17F7" w:rsidRPr="004112A7" w:rsidRDefault="002C17F7" w:rsidP="002C17F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2C17F7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n-US"/>
                        </w:rPr>
                        <w:t>Supplementary Table 1: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4112A7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Individual marker expression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patterns</w:t>
                      </w:r>
                      <w:r w:rsidRPr="004112A7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for four patients with positivity for MHC I, MHC II and PD-L1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. CPS= combined positivity score.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6CE1" w:rsidSect="00BC2EF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F7"/>
    <w:rsid w:val="00010938"/>
    <w:rsid w:val="00040F04"/>
    <w:rsid w:val="00047723"/>
    <w:rsid w:val="00072FBD"/>
    <w:rsid w:val="00075B09"/>
    <w:rsid w:val="0007732F"/>
    <w:rsid w:val="000D7688"/>
    <w:rsid w:val="000F6F2F"/>
    <w:rsid w:val="00117FD8"/>
    <w:rsid w:val="001B5EA4"/>
    <w:rsid w:val="001E4F8E"/>
    <w:rsid w:val="002A2C0E"/>
    <w:rsid w:val="002C17F7"/>
    <w:rsid w:val="002E5751"/>
    <w:rsid w:val="00342998"/>
    <w:rsid w:val="003579DD"/>
    <w:rsid w:val="003E3D88"/>
    <w:rsid w:val="00493C48"/>
    <w:rsid w:val="004C54B9"/>
    <w:rsid w:val="00573041"/>
    <w:rsid w:val="006A0D5C"/>
    <w:rsid w:val="006B44DA"/>
    <w:rsid w:val="007926DF"/>
    <w:rsid w:val="007A4EAF"/>
    <w:rsid w:val="00896AF6"/>
    <w:rsid w:val="009008E6"/>
    <w:rsid w:val="0091424B"/>
    <w:rsid w:val="009C2218"/>
    <w:rsid w:val="00A53AD0"/>
    <w:rsid w:val="00A64A3F"/>
    <w:rsid w:val="00AC5C5B"/>
    <w:rsid w:val="00AE6BB0"/>
    <w:rsid w:val="00BA0D83"/>
    <w:rsid w:val="00BC2EF3"/>
    <w:rsid w:val="00C01C1D"/>
    <w:rsid w:val="00CB4252"/>
    <w:rsid w:val="00D44C8C"/>
    <w:rsid w:val="00D46553"/>
    <w:rsid w:val="00D746C2"/>
    <w:rsid w:val="00DE6CE1"/>
    <w:rsid w:val="00DF2C32"/>
    <w:rsid w:val="00F06454"/>
    <w:rsid w:val="00F14A00"/>
    <w:rsid w:val="00F35851"/>
    <w:rsid w:val="00FA4BD9"/>
    <w:rsid w:val="00F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5AF7"/>
  <w15:chartTrackingRefBased/>
  <w15:docId w15:val="{AFFC4E0C-9397-1F45-8241-CF5946C5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C17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C1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184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2022-01-30T20:53:00Z</dcterms:created>
  <dcterms:modified xsi:type="dcterms:W3CDTF">2022-01-30T20:54:00Z</dcterms:modified>
</cp:coreProperties>
</file>