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84" w:rsidRPr="0044148B" w:rsidRDefault="00292B84" w:rsidP="00292B84">
      <w:pPr>
        <w:pStyle w:val="Caption"/>
        <w:keepNext/>
        <w:rPr>
          <w:color w:val="auto"/>
          <w:sz w:val="20"/>
          <w:szCs w:val="20"/>
        </w:rPr>
      </w:pPr>
      <w:r w:rsidRPr="0044148B">
        <w:rPr>
          <w:color w:val="auto"/>
          <w:sz w:val="20"/>
          <w:szCs w:val="20"/>
        </w:rPr>
        <w:t xml:space="preserve">Supplementary table S1: </w:t>
      </w:r>
      <w:r w:rsidRPr="0044148B">
        <w:rPr>
          <w:b w:val="0"/>
          <w:color w:val="auto"/>
          <w:sz w:val="20"/>
          <w:szCs w:val="20"/>
        </w:rPr>
        <w:t>Univariable analysis of different potential predictor variables for patients</w:t>
      </w:r>
      <w:r w:rsidRPr="0044148B">
        <w:rPr>
          <w:b w:val="0"/>
          <w:color w:val="000000" w:themeColor="text1"/>
          <w:sz w:val="20"/>
          <w:szCs w:val="20"/>
        </w:rPr>
        <w:t xml:space="preserve"> with progression-free survival (PFS) of &lt; 1</w:t>
      </w:r>
      <w:r>
        <w:rPr>
          <w:b w:val="0"/>
          <w:color w:val="000000" w:themeColor="text1"/>
          <w:sz w:val="20"/>
          <w:szCs w:val="20"/>
        </w:rPr>
        <w:t>2</w:t>
      </w:r>
      <w:r w:rsidRPr="0044148B">
        <w:rPr>
          <w:b w:val="0"/>
          <w:color w:val="000000" w:themeColor="text1"/>
          <w:sz w:val="20"/>
          <w:szCs w:val="20"/>
        </w:rPr>
        <w:t xml:space="preserve"> months or&gt; 1</w:t>
      </w:r>
      <w:r>
        <w:rPr>
          <w:b w:val="0"/>
          <w:color w:val="000000" w:themeColor="text1"/>
          <w:sz w:val="20"/>
          <w:szCs w:val="20"/>
        </w:rPr>
        <w:t>2</w:t>
      </w:r>
      <w:r w:rsidRPr="0044148B">
        <w:rPr>
          <w:b w:val="0"/>
          <w:color w:val="000000" w:themeColor="text1"/>
          <w:sz w:val="20"/>
          <w:szCs w:val="20"/>
        </w:rPr>
        <w:t xml:space="preserve"> months</w:t>
      </w:r>
      <w:r w:rsidRPr="0044148B">
        <w:rPr>
          <w:b w:val="0"/>
          <w:color w:val="auto"/>
          <w:sz w:val="20"/>
          <w:szCs w:val="20"/>
        </w:rPr>
        <w:t xml:space="preserve">. </w:t>
      </w:r>
    </w:p>
    <w:tbl>
      <w:tblPr>
        <w:tblStyle w:val="LightShading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4024"/>
        <w:gridCol w:w="1192"/>
        <w:gridCol w:w="1192"/>
        <w:gridCol w:w="711"/>
      </w:tblGrid>
      <w:tr w:rsidR="00292B84" w:rsidRPr="0044148B" w:rsidTr="00045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Variables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PFS &lt;1</w:t>
            </w:r>
            <w:r>
              <w:rPr>
                <w:sz w:val="16"/>
                <w:szCs w:val="16"/>
              </w:rPr>
              <w:t>2</w:t>
            </w:r>
            <w:r w:rsidRPr="0044148B">
              <w:rPr>
                <w:sz w:val="16"/>
                <w:szCs w:val="16"/>
              </w:rPr>
              <w:t xml:space="preserve"> (n=</w:t>
            </w:r>
            <w:r>
              <w:rPr>
                <w:sz w:val="16"/>
                <w:szCs w:val="16"/>
              </w:rPr>
              <w:t>45</w:t>
            </w:r>
            <w:r w:rsidRPr="0044148B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PFS &gt;1</w:t>
            </w:r>
            <w:r>
              <w:rPr>
                <w:sz w:val="16"/>
                <w:szCs w:val="16"/>
              </w:rPr>
              <w:t>2</w:t>
            </w:r>
            <w:r w:rsidRPr="0044148B">
              <w:rPr>
                <w:sz w:val="16"/>
                <w:szCs w:val="16"/>
              </w:rPr>
              <w:t xml:space="preserve"> (n=6</w:t>
            </w:r>
            <w:r>
              <w:rPr>
                <w:sz w:val="16"/>
                <w:szCs w:val="16"/>
              </w:rPr>
              <w:t>9</w:t>
            </w:r>
            <w:r w:rsidRPr="0044148B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P-value </w:t>
            </w:r>
          </w:p>
          <w:p w:rsidR="00292B84" w:rsidRPr="0044148B" w:rsidRDefault="00292B84" w:rsidP="00045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Age, years (median, range)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41</w:t>
            </w:r>
            <w:r w:rsidRPr="0044148B">
              <w:rPr>
                <w:sz w:val="16"/>
                <w:szCs w:val="16"/>
              </w:rPr>
              <w:t>-76)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58 (34-77)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</w:tr>
      <w:tr w:rsidR="00292B84" w:rsidRPr="0044148B" w:rsidTr="00045A9F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Gender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Male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Female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70.8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29.2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75.3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24.7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0.67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Non-Responder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Yes </w:t>
            </w:r>
            <w:r w:rsidRPr="0044148B">
              <w:rPr>
                <w:sz w:val="16"/>
                <w:szCs w:val="16"/>
              </w:rPr>
              <w:br/>
              <w:t xml:space="preserve">   No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83.3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16.7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47.9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52.1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&lt;0.01</w:t>
            </w:r>
          </w:p>
        </w:tc>
      </w:tr>
      <w:tr w:rsidR="00292B84" w:rsidRPr="0044148B" w:rsidTr="00045A9F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Smoking status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Never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Former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Current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Unknown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4 (</w:t>
            </w:r>
            <w:r>
              <w:rPr>
                <w:sz w:val="16"/>
                <w:szCs w:val="16"/>
              </w:rPr>
              <w:t>8.3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20.8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7 (</w:t>
            </w:r>
            <w:r>
              <w:rPr>
                <w:sz w:val="16"/>
                <w:szCs w:val="16"/>
              </w:rPr>
              <w:t>14.6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27 (</w:t>
            </w:r>
            <w:r>
              <w:rPr>
                <w:sz w:val="16"/>
                <w:szCs w:val="16"/>
              </w:rPr>
              <w:t>56.3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11 (</w:t>
            </w:r>
            <w:r>
              <w:rPr>
                <w:sz w:val="16"/>
                <w:szCs w:val="16"/>
              </w:rPr>
              <w:t>15.1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21.9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17 (</w:t>
            </w:r>
            <w:r>
              <w:rPr>
                <w:sz w:val="16"/>
                <w:szCs w:val="16"/>
              </w:rPr>
              <w:t>23.3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39.7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0.87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Charlson Comorbidity Index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3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4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5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6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7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Unknown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4.2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4 (</w:t>
            </w:r>
            <w:r>
              <w:rPr>
                <w:sz w:val="16"/>
                <w:szCs w:val="16"/>
              </w:rPr>
              <w:t>8.3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4 (</w:t>
            </w:r>
            <w:r>
              <w:rPr>
                <w:sz w:val="16"/>
                <w:szCs w:val="16"/>
              </w:rPr>
              <w:t>8.3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2 (</w:t>
            </w:r>
            <w:r>
              <w:rPr>
                <w:sz w:val="16"/>
                <w:szCs w:val="16"/>
              </w:rPr>
              <w:t>4.2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36 (</w:t>
            </w:r>
            <w:r>
              <w:rPr>
                <w:sz w:val="16"/>
                <w:szCs w:val="16"/>
              </w:rPr>
              <w:t>75.0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2.7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13.7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6 (</w:t>
            </w:r>
            <w:r>
              <w:rPr>
                <w:sz w:val="16"/>
                <w:szCs w:val="16"/>
              </w:rPr>
              <w:t>8.2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4.1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-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71.2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</w:t>
            </w:r>
          </w:p>
        </w:tc>
      </w:tr>
      <w:tr w:rsidR="00292B84" w:rsidRPr="0044148B" w:rsidTr="00045A9F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Karnofsky Performance Score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70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80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90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100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Unknown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1 (</w:t>
            </w:r>
            <w:r>
              <w:rPr>
                <w:sz w:val="16"/>
                <w:szCs w:val="16"/>
              </w:rPr>
              <w:t>2.1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3 (</w:t>
            </w:r>
            <w:r>
              <w:rPr>
                <w:sz w:val="16"/>
                <w:szCs w:val="16"/>
              </w:rPr>
              <w:t>6.3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14.6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1 (</w:t>
            </w:r>
            <w:r>
              <w:rPr>
                <w:sz w:val="16"/>
                <w:szCs w:val="16"/>
              </w:rPr>
              <w:t>2.1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36 (</w:t>
            </w:r>
            <w:r>
              <w:rPr>
                <w:sz w:val="16"/>
                <w:szCs w:val="16"/>
              </w:rPr>
              <w:t>75.0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1 (</w:t>
            </w:r>
            <w:r>
              <w:rPr>
                <w:sz w:val="16"/>
                <w:szCs w:val="16"/>
              </w:rPr>
              <w:t>1.4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2 (</w:t>
            </w:r>
            <w:r>
              <w:rPr>
                <w:sz w:val="16"/>
                <w:szCs w:val="16"/>
              </w:rPr>
              <w:t>2.7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15.1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9.6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71.2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Tumor presentation   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Primary 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Recurrence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Unknown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68.8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9 (</w:t>
            </w:r>
            <w:r>
              <w:rPr>
                <w:sz w:val="16"/>
                <w:szCs w:val="16"/>
              </w:rPr>
              <w:t>18.8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612.5</w:t>
            </w:r>
            <w:r w:rsidRPr="0044148B">
              <w:rPr>
                <w:sz w:val="16"/>
                <w:szCs w:val="16"/>
              </w:rPr>
              <w:t>%)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Pr="0044148B">
              <w:rPr>
                <w:sz w:val="16"/>
                <w:szCs w:val="16"/>
              </w:rPr>
              <w:t xml:space="preserve"> (7</w:t>
            </w:r>
            <w:r>
              <w:rPr>
                <w:sz w:val="16"/>
                <w:szCs w:val="16"/>
              </w:rPr>
              <w:t>8</w:t>
            </w:r>
            <w:r w:rsidRPr="0044148B">
              <w:rPr>
                <w:sz w:val="16"/>
                <w:szCs w:val="16"/>
              </w:rPr>
              <w:t>.1%)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17.8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(4.1%)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0.81</w:t>
            </w:r>
          </w:p>
        </w:tc>
      </w:tr>
      <w:tr w:rsidR="00292B84" w:rsidRPr="0044148B" w:rsidTr="00045A9F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Clinical tumor stage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T1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T2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T3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T4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Unknown 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-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12 (</w:t>
            </w:r>
            <w:r>
              <w:rPr>
                <w:sz w:val="16"/>
                <w:szCs w:val="16"/>
              </w:rPr>
              <w:t>25.0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29.2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43.8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1 (2.</w:t>
            </w:r>
            <w:r>
              <w:rPr>
                <w:sz w:val="16"/>
                <w:szCs w:val="16"/>
              </w:rPr>
              <w:t>1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5.5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14 (</w:t>
            </w:r>
            <w:r>
              <w:rPr>
                <w:sz w:val="16"/>
                <w:szCs w:val="16"/>
              </w:rPr>
              <w:t>19.2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54.8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  <w:r w:rsidRPr="0044148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20.5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&lt;0.01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Extravesical extension at diagnostic imaging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Positive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Negative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Unknown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47.9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29.2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22.9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28.8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52.1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19.2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</w:tr>
      <w:tr w:rsidR="00292B84" w:rsidRPr="0044148B" w:rsidTr="00045A9F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Lymphadenopathy at diagnostic imaging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Positive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Negative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Unknown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54.2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25.0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20.8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35.6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47.9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16.4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Hydronephrosis at diagnostic imaging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Positive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Negative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Unknown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41.7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39.6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  <w:r w:rsidRPr="0044148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18.8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35.6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45.2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19.2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0.54</w:t>
            </w:r>
          </w:p>
        </w:tc>
      </w:tr>
      <w:tr w:rsidR="00292B84" w:rsidRPr="0044148B" w:rsidTr="00045A9F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color w:val="auto"/>
                <w:sz w:val="16"/>
                <w:szCs w:val="16"/>
              </w:rPr>
            </w:pPr>
            <w:r w:rsidRPr="0044148B">
              <w:rPr>
                <w:color w:val="auto"/>
                <w:sz w:val="16"/>
                <w:szCs w:val="16"/>
              </w:rPr>
              <w:t>Hemoglobin level, mmol/L (median, range)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</w:t>
            </w:r>
            <w:r w:rsidRPr="0044148B">
              <w:rPr>
                <w:sz w:val="16"/>
                <w:szCs w:val="16"/>
              </w:rPr>
              <w:t xml:space="preserve"> (5.5-9.5)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8.3 (5.5-10.3)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0.15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color w:val="auto"/>
                <w:sz w:val="16"/>
                <w:szCs w:val="16"/>
              </w:rPr>
            </w:pPr>
            <w:r w:rsidRPr="0044148B">
              <w:rPr>
                <w:color w:val="auto"/>
                <w:sz w:val="16"/>
                <w:szCs w:val="16"/>
              </w:rPr>
              <w:t>Creatinine level , μmol/L (median, range)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  <w:r w:rsidRPr="0044148B">
              <w:rPr>
                <w:sz w:val="16"/>
                <w:szCs w:val="16"/>
              </w:rPr>
              <w:t xml:space="preserve"> (53-209)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 </w:t>
            </w:r>
            <w:r w:rsidRPr="0044148B">
              <w:rPr>
                <w:sz w:val="16"/>
                <w:szCs w:val="16"/>
              </w:rPr>
              <w:t>(46-202)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0.30</w:t>
            </w:r>
          </w:p>
        </w:tc>
      </w:tr>
      <w:tr w:rsidR="00292B84" w:rsidRPr="0044148B" w:rsidTr="00045A9F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color w:val="auto"/>
                <w:sz w:val="16"/>
                <w:szCs w:val="16"/>
              </w:rPr>
            </w:pPr>
            <w:r w:rsidRPr="0044148B">
              <w:rPr>
                <w:color w:val="auto"/>
                <w:sz w:val="16"/>
                <w:szCs w:val="16"/>
              </w:rPr>
              <w:t>Glomerular Filtration Rate (GFR), ml/min (median, range)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74.5</w:t>
            </w:r>
            <w:r w:rsidRPr="0044148B">
              <w:rPr>
                <w:sz w:val="16"/>
                <w:szCs w:val="16"/>
              </w:rPr>
              <w:t xml:space="preserve"> (48-109)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76.5</w:t>
            </w:r>
            <w:r w:rsidRPr="0044148B">
              <w:rPr>
                <w:sz w:val="16"/>
                <w:szCs w:val="16"/>
              </w:rPr>
              <w:t xml:space="preserve"> (35-124)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0.65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</w:t>
            </w:r>
            <w:r w:rsidRPr="0044148B">
              <w:rPr>
                <w:sz w:val="16"/>
                <w:szCs w:val="16"/>
              </w:rPr>
              <w:t xml:space="preserve"> regimen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Cisplatin based</w:t>
            </w:r>
          </w:p>
          <w:p w:rsidR="00292B84" w:rsidRPr="0044148B" w:rsidRDefault="00292B84" w:rsidP="00045A9F">
            <w:pPr>
              <w:rPr>
                <w:b w:val="0"/>
                <w:bCs w:val="0"/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Carboplatin based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58.3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41.7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78.1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21.9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</w:tr>
      <w:tr w:rsidR="00292B84" w:rsidRPr="0044148B" w:rsidTr="00045A9F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Recurrence after cystectomy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Yes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No   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37 (</w:t>
            </w:r>
            <w:r>
              <w:rPr>
                <w:sz w:val="16"/>
                <w:szCs w:val="16"/>
              </w:rPr>
              <w:t>77.1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22.9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27.4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72.6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&lt;0.01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Last follow up status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Alive, no evidence of disease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Alive, with recurrent disease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Dead of non-disease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Dead of disease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Lost to follow up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5 (</w:t>
            </w:r>
            <w:r>
              <w:rPr>
                <w:sz w:val="16"/>
                <w:szCs w:val="16"/>
              </w:rPr>
              <w:t>10.4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6 (</w:t>
            </w:r>
            <w:r>
              <w:rPr>
                <w:sz w:val="16"/>
                <w:szCs w:val="16"/>
              </w:rPr>
              <w:t>12.5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62.5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4 (</w:t>
            </w:r>
            <w:r>
              <w:rPr>
                <w:sz w:val="16"/>
                <w:szCs w:val="16"/>
              </w:rPr>
              <w:t>8.3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68.5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4 (</w:t>
            </w:r>
            <w:r>
              <w:rPr>
                <w:sz w:val="16"/>
                <w:szCs w:val="16"/>
              </w:rPr>
              <w:t>5.5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3 (</w:t>
            </w:r>
            <w:r>
              <w:rPr>
                <w:sz w:val="16"/>
                <w:szCs w:val="16"/>
              </w:rPr>
              <w:t>4.1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19.2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2 (</w:t>
            </w:r>
            <w:r>
              <w:rPr>
                <w:sz w:val="16"/>
                <w:szCs w:val="16"/>
              </w:rPr>
              <w:t>2.7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&lt;0.01</w:t>
            </w:r>
          </w:p>
        </w:tc>
      </w:tr>
      <w:tr w:rsidR="00292B84" w:rsidRPr="0044148B" w:rsidTr="00045A9F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Time to surgery, months (median, range)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5 (3-10)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5 (2-19)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0.75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68581A">
              <w:rPr>
                <w:sz w:val="16"/>
                <w:szCs w:val="16"/>
              </w:rPr>
              <w:t>Time from POC to surgery, months (median, range)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(1-6)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(2-9)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0.28</w:t>
            </w:r>
          </w:p>
        </w:tc>
      </w:tr>
      <w:tr w:rsidR="00292B84" w:rsidRPr="0044148B" w:rsidTr="00045A9F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top w:val="single" w:sz="4" w:space="0" w:color="auto"/>
              <w:bottom w:val="single" w:sz="8" w:space="0" w:color="000000" w:themeColor="text1"/>
            </w:tcBorders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b w:val="0"/>
                <w:sz w:val="16"/>
                <w:szCs w:val="16"/>
              </w:rPr>
              <w:t xml:space="preserve">CR, complete response; NR, non-response; PR, partial response; </w:t>
            </w:r>
            <w:r>
              <w:rPr>
                <w:b w:val="0"/>
                <w:sz w:val="16"/>
                <w:szCs w:val="16"/>
              </w:rPr>
              <w:t>POC</w:t>
            </w:r>
            <w:r w:rsidRPr="0044148B"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sz w:val="16"/>
                <w:szCs w:val="16"/>
              </w:rPr>
              <w:t>pre-operative</w:t>
            </w:r>
            <w:r w:rsidRPr="0044148B">
              <w:rPr>
                <w:b w:val="0"/>
                <w:sz w:val="16"/>
                <w:szCs w:val="16"/>
              </w:rPr>
              <w:t xml:space="preserve"> chemotherapy </w:t>
            </w:r>
          </w:p>
        </w:tc>
      </w:tr>
    </w:tbl>
    <w:p w:rsidR="00292B84" w:rsidRPr="0044148B" w:rsidRDefault="00292B84" w:rsidP="00292B84">
      <w:pPr>
        <w:spacing w:after="0"/>
        <w:rPr>
          <w:b/>
          <w:sz w:val="20"/>
          <w:szCs w:val="20"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/>
    <w:p w:rsidR="00292B84" w:rsidRPr="0044148B" w:rsidRDefault="00292B84" w:rsidP="00292B84">
      <w:pPr>
        <w:rPr>
          <w:b/>
          <w:sz w:val="18"/>
          <w:szCs w:val="18"/>
        </w:rPr>
      </w:pPr>
      <w:r w:rsidRPr="0044148B">
        <w:rPr>
          <w:bCs/>
        </w:rPr>
        <w:br w:type="page"/>
      </w:r>
    </w:p>
    <w:p w:rsidR="00292B84" w:rsidRPr="0044148B" w:rsidRDefault="00292B84" w:rsidP="00292B84">
      <w:pPr>
        <w:pStyle w:val="Caption"/>
        <w:keepNext/>
        <w:rPr>
          <w:color w:val="auto"/>
          <w:sz w:val="20"/>
          <w:szCs w:val="20"/>
        </w:rPr>
      </w:pPr>
      <w:r w:rsidRPr="0044148B">
        <w:rPr>
          <w:color w:val="auto"/>
          <w:sz w:val="20"/>
          <w:szCs w:val="20"/>
        </w:rPr>
        <w:lastRenderedPageBreak/>
        <w:t xml:space="preserve">Supplementary table S2: </w:t>
      </w:r>
      <w:r w:rsidRPr="0044148B">
        <w:rPr>
          <w:b w:val="0"/>
          <w:color w:val="auto"/>
          <w:sz w:val="20"/>
          <w:szCs w:val="20"/>
        </w:rPr>
        <w:t>Univariable analysis of different potential predictor variables for patients</w:t>
      </w:r>
      <w:r w:rsidRPr="0044148B">
        <w:rPr>
          <w:b w:val="0"/>
          <w:color w:val="000000" w:themeColor="text1"/>
          <w:sz w:val="20"/>
          <w:szCs w:val="20"/>
        </w:rPr>
        <w:t xml:space="preserve"> with an overall survival (OS) of &lt; 1</w:t>
      </w:r>
      <w:r>
        <w:rPr>
          <w:b w:val="0"/>
          <w:color w:val="000000" w:themeColor="text1"/>
          <w:sz w:val="20"/>
          <w:szCs w:val="20"/>
        </w:rPr>
        <w:t>2</w:t>
      </w:r>
      <w:r w:rsidRPr="0044148B">
        <w:rPr>
          <w:b w:val="0"/>
          <w:color w:val="000000" w:themeColor="text1"/>
          <w:sz w:val="20"/>
          <w:szCs w:val="20"/>
        </w:rPr>
        <w:t xml:space="preserve"> months vs &gt; 1</w:t>
      </w:r>
      <w:r>
        <w:rPr>
          <w:b w:val="0"/>
          <w:color w:val="000000" w:themeColor="text1"/>
          <w:sz w:val="20"/>
          <w:szCs w:val="20"/>
        </w:rPr>
        <w:t>2</w:t>
      </w:r>
      <w:r w:rsidRPr="0044148B">
        <w:rPr>
          <w:b w:val="0"/>
          <w:color w:val="000000" w:themeColor="text1"/>
          <w:sz w:val="20"/>
          <w:szCs w:val="20"/>
        </w:rPr>
        <w:t xml:space="preserve"> months</w:t>
      </w:r>
      <w:r w:rsidRPr="0044148B">
        <w:rPr>
          <w:b w:val="0"/>
          <w:color w:val="auto"/>
          <w:sz w:val="20"/>
          <w:szCs w:val="20"/>
        </w:rPr>
        <w:t xml:space="preserve">. </w:t>
      </w:r>
    </w:p>
    <w:tbl>
      <w:tblPr>
        <w:tblStyle w:val="LightShading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4024"/>
        <w:gridCol w:w="1142"/>
        <w:gridCol w:w="1142"/>
        <w:gridCol w:w="711"/>
      </w:tblGrid>
      <w:tr w:rsidR="00292B84" w:rsidRPr="0044148B" w:rsidTr="00045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Variables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OS &lt;1</w:t>
            </w:r>
            <w:r>
              <w:rPr>
                <w:sz w:val="16"/>
                <w:szCs w:val="16"/>
              </w:rPr>
              <w:t>2</w:t>
            </w:r>
            <w:r w:rsidRPr="0044148B">
              <w:rPr>
                <w:sz w:val="16"/>
                <w:szCs w:val="16"/>
              </w:rPr>
              <w:t xml:space="preserve"> (n=</w:t>
            </w:r>
            <w:r>
              <w:rPr>
                <w:sz w:val="16"/>
                <w:szCs w:val="16"/>
              </w:rPr>
              <w:t>29</w:t>
            </w:r>
            <w:r w:rsidRPr="0044148B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OS &gt;1</w:t>
            </w:r>
            <w:r>
              <w:rPr>
                <w:sz w:val="16"/>
                <w:szCs w:val="16"/>
              </w:rPr>
              <w:t>2</w:t>
            </w:r>
            <w:r w:rsidRPr="0044148B">
              <w:rPr>
                <w:sz w:val="16"/>
                <w:szCs w:val="16"/>
              </w:rPr>
              <w:t xml:space="preserve"> (n=</w:t>
            </w:r>
            <w:r>
              <w:rPr>
                <w:sz w:val="16"/>
                <w:szCs w:val="16"/>
              </w:rPr>
              <w:t>94</w:t>
            </w:r>
            <w:r w:rsidRPr="0044148B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P-value </w:t>
            </w:r>
          </w:p>
          <w:p w:rsidR="00292B84" w:rsidRPr="0044148B" w:rsidRDefault="00292B84" w:rsidP="00045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Age, years (median, range)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Pr="0044148B">
              <w:rPr>
                <w:sz w:val="16"/>
                <w:szCs w:val="16"/>
              </w:rPr>
              <w:t xml:space="preserve"> (41-</w:t>
            </w:r>
            <w:r>
              <w:rPr>
                <w:sz w:val="16"/>
                <w:szCs w:val="16"/>
              </w:rPr>
              <w:t>73</w:t>
            </w:r>
            <w:r w:rsidRPr="0044148B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Pr="0044148B">
              <w:rPr>
                <w:sz w:val="16"/>
                <w:szCs w:val="16"/>
              </w:rPr>
              <w:t xml:space="preserve"> (34-77)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0.44</w:t>
            </w:r>
          </w:p>
        </w:tc>
      </w:tr>
      <w:tr w:rsidR="00292B84" w:rsidRPr="0044148B" w:rsidTr="00045A9F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Gender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Male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Female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69.0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31.0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75.5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24.5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0.48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Non-Responder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Yes 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No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86.2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13.8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55.3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44.7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 w:rsidRPr="0044148B">
              <w:rPr>
                <w:sz w:val="16"/>
                <w:szCs w:val="16"/>
              </w:rPr>
              <w:t>0.01</w:t>
            </w:r>
          </w:p>
        </w:tc>
      </w:tr>
      <w:tr w:rsidR="00292B84" w:rsidRPr="0044148B" w:rsidTr="00045A9F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Smoking status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Never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Former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Current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Unknown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10.3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24.1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13.8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51.7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12.8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22.3%</w:t>
            </w:r>
            <w:r w:rsidRPr="0044148B">
              <w:rPr>
                <w:sz w:val="16"/>
                <w:szCs w:val="16"/>
              </w:rPr>
              <w:t>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21.3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43.6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0.93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Charlson Comorbidity Index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3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4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5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6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7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Unknown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1 (</w:t>
            </w:r>
            <w:r>
              <w:rPr>
                <w:sz w:val="16"/>
                <w:szCs w:val="16"/>
              </w:rPr>
              <w:t>3.4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2 (</w:t>
            </w:r>
            <w:r>
              <w:rPr>
                <w:sz w:val="16"/>
                <w:szCs w:val="16"/>
              </w:rPr>
              <w:t>6.9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10.3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1 (</w:t>
            </w:r>
            <w:r>
              <w:rPr>
                <w:sz w:val="16"/>
                <w:szCs w:val="16"/>
              </w:rPr>
              <w:t>3.4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 </w:t>
            </w:r>
            <w:r w:rsidRPr="0044148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75.9</w:t>
            </w:r>
            <w:r w:rsidRPr="0044148B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2.1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12 (</w:t>
            </w:r>
            <w:r>
              <w:rPr>
                <w:sz w:val="16"/>
                <w:szCs w:val="16"/>
              </w:rPr>
              <w:t>12.8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8 (</w:t>
            </w:r>
            <w:r>
              <w:rPr>
                <w:sz w:val="16"/>
                <w:szCs w:val="16"/>
              </w:rPr>
              <w:t>8.5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1 (</w:t>
            </w:r>
            <w:r>
              <w:rPr>
                <w:sz w:val="16"/>
                <w:szCs w:val="16"/>
              </w:rPr>
              <w:t>1.1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66 </w:t>
            </w:r>
            <w:r w:rsidRPr="0044148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70.2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0.31</w:t>
            </w:r>
          </w:p>
        </w:tc>
      </w:tr>
      <w:tr w:rsidR="00292B84" w:rsidRPr="0044148B" w:rsidTr="00045A9F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Karnofsky Performance Score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70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80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90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100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Unknown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2 (</w:t>
            </w:r>
            <w:r>
              <w:rPr>
                <w:sz w:val="16"/>
                <w:szCs w:val="16"/>
              </w:rPr>
              <w:t>6.9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13.8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1 (</w:t>
            </w:r>
            <w:r>
              <w:rPr>
                <w:sz w:val="16"/>
                <w:szCs w:val="16"/>
              </w:rPr>
              <w:t>3.4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(75.9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2.1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3 (</w:t>
            </w:r>
            <w:r>
              <w:rPr>
                <w:sz w:val="16"/>
                <w:szCs w:val="16"/>
              </w:rPr>
              <w:t>3.2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</w:t>
            </w:r>
            <w:r w:rsidRPr="0044148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14.9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9 (</w:t>
            </w:r>
            <w:r>
              <w:rPr>
                <w:sz w:val="16"/>
                <w:szCs w:val="16"/>
              </w:rPr>
              <w:t>9.6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70.2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0.54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Tumor presentation   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Primary 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Recurrence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Unknown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72.4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17.2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3 (</w:t>
            </w:r>
            <w:r>
              <w:rPr>
                <w:sz w:val="16"/>
                <w:szCs w:val="16"/>
              </w:rPr>
              <w:t>10.3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74.5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19.1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(6.4%)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</w:tr>
      <w:tr w:rsidR="00292B84" w:rsidRPr="0044148B" w:rsidTr="00045A9F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Clinical tumor stage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T1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T2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T3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T4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Unknown 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-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9 (</w:t>
            </w:r>
            <w:r>
              <w:rPr>
                <w:sz w:val="16"/>
                <w:szCs w:val="16"/>
              </w:rPr>
              <w:t>31.0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27.6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41.4</w:t>
            </w:r>
            <w:r w:rsidRPr="0044148B">
              <w:rPr>
                <w:sz w:val="16"/>
                <w:szCs w:val="16"/>
              </w:rPr>
              <w:t>%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19.1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Pr="004414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48.9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26.6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(1.1%)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0.09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Extravesical extension at diagnostic imaging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Positive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Negative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Unknown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37.9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37.9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24.1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36.2</w:t>
            </w:r>
            <w:r w:rsidRPr="0044148B">
              <w:rPr>
                <w:sz w:val="16"/>
                <w:szCs w:val="16"/>
              </w:rPr>
              <w:t>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44.7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19.1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0.81</w:t>
            </w:r>
          </w:p>
        </w:tc>
      </w:tr>
      <w:tr w:rsidR="00292B84" w:rsidRPr="0044148B" w:rsidTr="00045A9F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Lymphadenopathy at diagnostic imaging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Positive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Negative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Unknown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69.0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10.3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20.7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34.0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48.9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17.0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&lt;0.01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Hydronephrosis at diagnostic imaging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Positive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Negative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Unknown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37.9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44.8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17.2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37.2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43.6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19.1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</w:t>
            </w:r>
          </w:p>
        </w:tc>
      </w:tr>
      <w:tr w:rsidR="00292B84" w:rsidRPr="0044148B" w:rsidTr="00045A9F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color w:val="auto"/>
                <w:sz w:val="16"/>
                <w:szCs w:val="16"/>
              </w:rPr>
            </w:pPr>
            <w:r w:rsidRPr="0044148B">
              <w:rPr>
                <w:color w:val="auto"/>
                <w:sz w:val="16"/>
                <w:szCs w:val="16"/>
              </w:rPr>
              <w:t>Hemoglobin level, mmol/L (median, range)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</w:t>
            </w:r>
            <w:r w:rsidRPr="0044148B">
              <w:rPr>
                <w:sz w:val="16"/>
                <w:szCs w:val="16"/>
              </w:rPr>
              <w:t xml:space="preserve"> (5.5-9.5)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  <w:r w:rsidRPr="0044148B">
              <w:rPr>
                <w:sz w:val="16"/>
                <w:szCs w:val="16"/>
              </w:rPr>
              <w:t xml:space="preserve"> (5.5-10.3)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color w:val="auto"/>
                <w:sz w:val="16"/>
                <w:szCs w:val="16"/>
              </w:rPr>
            </w:pPr>
            <w:r w:rsidRPr="0044148B">
              <w:rPr>
                <w:color w:val="auto"/>
                <w:sz w:val="16"/>
                <w:szCs w:val="16"/>
              </w:rPr>
              <w:t>Creatinine level , μmol/L (median, range)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  <w:r w:rsidRPr="0044148B">
              <w:rPr>
                <w:sz w:val="16"/>
                <w:szCs w:val="16"/>
              </w:rPr>
              <w:t xml:space="preserve"> (53-138)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  <w:r w:rsidRPr="0044148B">
              <w:rPr>
                <w:sz w:val="16"/>
                <w:szCs w:val="16"/>
              </w:rPr>
              <w:t xml:space="preserve"> (46-209)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0.78</w:t>
            </w:r>
          </w:p>
        </w:tc>
      </w:tr>
      <w:tr w:rsidR="00292B84" w:rsidRPr="0044148B" w:rsidTr="00045A9F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color w:val="auto"/>
                <w:sz w:val="16"/>
                <w:szCs w:val="16"/>
              </w:rPr>
            </w:pPr>
            <w:r w:rsidRPr="0044148B">
              <w:rPr>
                <w:color w:val="auto"/>
                <w:sz w:val="16"/>
                <w:szCs w:val="16"/>
              </w:rPr>
              <w:t>Glomerular Filtration Rate (GFR), ml/min (median, range)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74.5</w:t>
            </w:r>
            <w:r w:rsidRPr="0044148B">
              <w:rPr>
                <w:sz w:val="16"/>
                <w:szCs w:val="16"/>
              </w:rPr>
              <w:t xml:space="preserve"> (48-109)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  <w:r w:rsidRPr="0044148B">
              <w:rPr>
                <w:sz w:val="16"/>
                <w:szCs w:val="16"/>
              </w:rPr>
              <w:t xml:space="preserve"> (35-124)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0.68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</w:t>
            </w:r>
            <w:r w:rsidRPr="0044148B">
              <w:rPr>
                <w:sz w:val="16"/>
                <w:szCs w:val="16"/>
              </w:rPr>
              <w:t xml:space="preserve"> regimen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Cisplatin based</w:t>
            </w:r>
          </w:p>
          <w:p w:rsidR="00292B84" w:rsidRPr="0044148B" w:rsidRDefault="00292B84" w:rsidP="00045A9F">
            <w:pPr>
              <w:rPr>
                <w:b w:val="0"/>
                <w:bCs w:val="0"/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Carboplatin based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65.5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34.5</w:t>
            </w:r>
            <w:r w:rsidRPr="0044148B"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72.3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27.7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0.49</w:t>
            </w:r>
          </w:p>
        </w:tc>
      </w:tr>
      <w:tr w:rsidR="00292B84" w:rsidRPr="0044148B" w:rsidTr="00045A9F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Recurrence after cystectomy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Yes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No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37.9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62.1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41.5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58.5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0.06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Last follow up status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Alive, no evidence of disease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Alive, with recurrent disease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Dead of non-disease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Dead of disease</w:t>
            </w:r>
          </w:p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 xml:space="preserve">   Lost to follow up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6.9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6 (</w:t>
            </w:r>
            <w:r>
              <w:rPr>
                <w:sz w:val="16"/>
                <w:szCs w:val="16"/>
              </w:rPr>
              <w:t>20.7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62.1</w:t>
            </w:r>
            <w:r w:rsidRPr="0044148B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3 (</w:t>
            </w:r>
            <w:r>
              <w:rPr>
                <w:sz w:val="16"/>
                <w:szCs w:val="16"/>
              </w:rPr>
              <w:t>10.3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56.4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9.6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3 (</w:t>
            </w:r>
            <w:r>
              <w:rPr>
                <w:sz w:val="16"/>
                <w:szCs w:val="16"/>
              </w:rPr>
              <w:t>3.2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44148B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27.7</w:t>
            </w:r>
            <w:r w:rsidRPr="0044148B">
              <w:rPr>
                <w:sz w:val="16"/>
                <w:szCs w:val="16"/>
              </w:rPr>
              <w:t>%)</w:t>
            </w:r>
          </w:p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3 (</w:t>
            </w:r>
            <w:r>
              <w:rPr>
                <w:sz w:val="16"/>
                <w:szCs w:val="16"/>
              </w:rPr>
              <w:t>3.2</w:t>
            </w:r>
            <w:r w:rsidRPr="0044148B">
              <w:rPr>
                <w:sz w:val="16"/>
                <w:szCs w:val="16"/>
              </w:rPr>
              <w:t>%)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&lt;0.01</w:t>
            </w:r>
          </w:p>
        </w:tc>
      </w:tr>
      <w:tr w:rsidR="00292B84" w:rsidRPr="0044148B" w:rsidTr="00045A9F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Time to surgery, months (median, range)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5 (3-7)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4148B">
              <w:rPr>
                <w:sz w:val="16"/>
                <w:szCs w:val="16"/>
              </w:rPr>
              <w:t>5 (2-19)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0.40</w:t>
            </w:r>
          </w:p>
        </w:tc>
      </w:tr>
      <w:tr w:rsidR="00292B84" w:rsidRPr="0044148B" w:rsidTr="00045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68581A">
              <w:rPr>
                <w:sz w:val="16"/>
                <w:szCs w:val="16"/>
              </w:rPr>
              <w:t>Time from POC to surgery, months (median, range)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(1-5)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(2-9)</w:t>
            </w:r>
          </w:p>
        </w:tc>
        <w:tc>
          <w:tcPr>
            <w:tcW w:w="0" w:type="auto"/>
          </w:tcPr>
          <w:p w:rsidR="00292B84" w:rsidRPr="0044148B" w:rsidRDefault="00292B84" w:rsidP="00045A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0.68</w:t>
            </w:r>
          </w:p>
        </w:tc>
      </w:tr>
      <w:tr w:rsidR="00292B84" w:rsidRPr="0044148B" w:rsidTr="00045A9F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tcBorders>
              <w:top w:val="single" w:sz="4" w:space="0" w:color="auto"/>
              <w:bottom w:val="single" w:sz="8" w:space="0" w:color="000000" w:themeColor="text1"/>
            </w:tcBorders>
          </w:tcPr>
          <w:p w:rsidR="00292B84" w:rsidRPr="0044148B" w:rsidRDefault="00292B84" w:rsidP="00045A9F">
            <w:pPr>
              <w:rPr>
                <w:sz w:val="16"/>
                <w:szCs w:val="16"/>
              </w:rPr>
            </w:pPr>
            <w:r w:rsidRPr="0044148B">
              <w:rPr>
                <w:b w:val="0"/>
                <w:sz w:val="16"/>
                <w:szCs w:val="16"/>
              </w:rPr>
              <w:t xml:space="preserve">CR, complete response; NR, non-response; PR, partial response; </w:t>
            </w:r>
            <w:r>
              <w:rPr>
                <w:b w:val="0"/>
                <w:sz w:val="16"/>
                <w:szCs w:val="16"/>
              </w:rPr>
              <w:t>POC</w:t>
            </w:r>
            <w:r w:rsidRPr="0044148B"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sz w:val="16"/>
                <w:szCs w:val="16"/>
              </w:rPr>
              <w:t>pre-operative</w:t>
            </w:r>
            <w:r w:rsidRPr="0044148B">
              <w:rPr>
                <w:b w:val="0"/>
                <w:sz w:val="16"/>
                <w:szCs w:val="16"/>
              </w:rPr>
              <w:t xml:space="preserve"> chemotherapy </w:t>
            </w:r>
          </w:p>
        </w:tc>
      </w:tr>
    </w:tbl>
    <w:p w:rsidR="00292B84" w:rsidRPr="0044148B" w:rsidRDefault="00292B84" w:rsidP="00292B84">
      <w:pPr>
        <w:spacing w:after="0"/>
        <w:rPr>
          <w:b/>
          <w:sz w:val="20"/>
          <w:szCs w:val="20"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>
      <w:pPr>
        <w:rPr>
          <w:b/>
        </w:rPr>
      </w:pPr>
    </w:p>
    <w:p w:rsidR="00292B84" w:rsidRPr="0044148B" w:rsidRDefault="00292B84" w:rsidP="00292B84"/>
    <w:p w:rsidR="00292B84" w:rsidRPr="0044148B" w:rsidRDefault="00292B84" w:rsidP="00292B84">
      <w:pPr>
        <w:pStyle w:val="Caption"/>
        <w:spacing w:line="480" w:lineRule="auto"/>
        <w:rPr>
          <w:bCs w:val="0"/>
          <w:color w:val="auto"/>
        </w:rPr>
      </w:pPr>
    </w:p>
    <w:p w:rsidR="00292B84" w:rsidRPr="00B331BA" w:rsidRDefault="00292B84" w:rsidP="00292B84"/>
    <w:p w:rsidR="0030770D" w:rsidRDefault="0030770D">
      <w:bookmarkStart w:id="0" w:name="_GoBack"/>
      <w:bookmarkEnd w:id="0"/>
    </w:p>
    <w:sectPr w:rsidR="0030770D" w:rsidSect="00524FDA">
      <w:headerReference w:type="default" r:id="rId5"/>
      <w:footerReference w:type="default" r:id="rId6"/>
      <w:pgSz w:w="11907" w:h="16839" w:code="9"/>
      <w:pgMar w:top="1276" w:right="1440" w:bottom="1134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124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1BA" w:rsidRDefault="00292B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31BA" w:rsidRDefault="00292B8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BA" w:rsidRDefault="00292B84">
    <w:pPr>
      <w:pStyle w:val="Header"/>
      <w:jc w:val="right"/>
    </w:pPr>
  </w:p>
  <w:p w:rsidR="00B331BA" w:rsidRDefault="00292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84"/>
    <w:rsid w:val="00292B84"/>
    <w:rsid w:val="003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92B8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LightShading">
    <w:name w:val="Light Shading"/>
    <w:basedOn w:val="TableNormal"/>
    <w:uiPriority w:val="60"/>
    <w:rsid w:val="00292B84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9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B8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B84"/>
    <w:rPr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292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8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92B8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LightShading">
    <w:name w:val="Light Shading"/>
    <w:basedOn w:val="TableNormal"/>
    <w:uiPriority w:val="60"/>
    <w:rsid w:val="00292B84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9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B8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B84"/>
    <w:rPr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29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4385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Elsevier Data Conversion</dc:creator>
  <cp:lastModifiedBy>Elsevier Data Conversion</cp:lastModifiedBy>
  <cp:revision>1</cp:revision>
  <dcterms:created xsi:type="dcterms:W3CDTF">2016-07-06T11:29:00Z</dcterms:created>
  <dcterms:modified xsi:type="dcterms:W3CDTF">2016-07-06T11:29:00Z</dcterms:modified>
</cp:coreProperties>
</file>